
<file path=[Content_Types].xml><?xml version="1.0" encoding="utf-8"?>
<Types xmlns="http://schemas.openxmlformats.org/package/2006/content-types">
  <Default Extension="wmf" ContentType="image/x-wmf"/>
  <Default Extension="xml" ContentType="application/xml"/>
  <Default Extension="bin" ContentType="application/vnd.openxmlformats-officedocument.oleObject"/>
  <Default Extension="png" ContentType="image/png"/>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header1.xml" ContentType="application/vnd.openxmlformats-officedocument.wordprocessingml.header+xml"/>
  <Override PartName="/customXml/itemProps1.xml" ContentType="application/vnd.openxmlformats-officedocument.customXmlProperties+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spacing w:before="58" w:lineRule="auto" w:line="240"/>
        <w:ind w:right="91"/>
        <w:jc w:val="both"/>
        <w:rPr>
          <w:rFonts w:ascii="Times New Roman" w:cs="Times New Roman" w:hAnsi="Times New Roman" w:hint="default"/>
          <w:b/>
          <w:bCs/>
          <w:spacing w:val="1"/>
          <w:sz w:val="32"/>
          <w:szCs w:val="32"/>
          <w:lang w:val="en-US"/>
        </w:rPr>
      </w:pPr>
    </w:p>
    <w:p>
      <w:pPr>
        <w:pStyle w:val="style0"/>
        <w:spacing w:before="58" w:lineRule="auto" w:line="240"/>
        <w:ind w:left="86" w:right="91"/>
        <w:jc w:val="center"/>
        <w:rPr>
          <w:rFonts w:ascii="Times New Roman" w:cs="Times New Roman" w:hAnsi="Times New Roman" w:hint="default"/>
          <w:b/>
          <w:bCs/>
          <w:spacing w:val="1"/>
          <w:sz w:val="32"/>
          <w:szCs w:val="32"/>
          <w:lang w:val="en-US"/>
        </w:rPr>
      </w:pPr>
      <w:r>
        <w:rPr>
          <w:rFonts w:ascii="Times New Roman" w:cs="Times New Roman" w:hAnsi="Times New Roman" w:hint="default"/>
          <w:b/>
          <w:bCs/>
          <w:spacing w:val="1"/>
          <w:sz w:val="32"/>
          <w:szCs w:val="32"/>
          <w:lang w:val="en-US"/>
        </w:rPr>
        <w:t xml:space="preserve">Fog Computing Services Architecture </w:t>
      </w:r>
    </w:p>
    <w:p>
      <w:pPr>
        <w:pStyle w:val="style0"/>
        <w:spacing w:before="58" w:lineRule="auto" w:line="240"/>
        <w:ind w:left="86" w:right="91"/>
        <w:jc w:val="center"/>
        <w:rPr>
          <w:rFonts w:ascii="Times New Roman" w:cs="Times New Roman" w:hAnsi="Times New Roman" w:hint="default"/>
          <w:b/>
          <w:bCs/>
          <w:spacing w:val="1"/>
          <w:sz w:val="32"/>
          <w:szCs w:val="32"/>
          <w:lang w:val="en-US"/>
        </w:rPr>
      </w:pPr>
    </w:p>
    <w:p>
      <w:pPr>
        <w:pStyle w:val="style0"/>
        <w:spacing w:lineRule="auto" w:line="240"/>
        <w:jc w:val="center"/>
        <w:rPr>
          <w:rFonts w:ascii="Times New Roman" w:cs="Times New Roman" w:hAnsi="Times New Roman" w:hint="default"/>
          <w:iCs/>
          <w:sz w:val="20"/>
          <w:szCs w:val="20"/>
          <w:lang w:val="en-US"/>
        </w:rPr>
      </w:pPr>
      <w:r>
        <w:rPr>
          <w:rFonts w:ascii="Times New Roman" w:cs="Times New Roman" w:hAnsi="Times New Roman" w:hint="default"/>
          <w:iCs/>
          <w:sz w:val="20"/>
          <w:szCs w:val="20"/>
          <w:lang w:val="en-US"/>
        </w:rPr>
        <w:drawing>
          <wp:inline distL="0" distT="0" distB="0" distR="0">
            <wp:extent cx="2628900" cy="1733550"/>
            <wp:effectExtent l="0" t="0" r="0" b="0"/>
            <wp:docPr id="1026" name="Picture 4" descr="images"/>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 cstate="print"/>
                    <a:srcRect l="0" t="0" r="0" b="0"/>
                    <a:stretch/>
                  </pic:blipFill>
                  <pic:spPr>
                    <a:xfrm rot="0">
                      <a:off x="0" y="0"/>
                      <a:ext cx="2628900" cy="1733550"/>
                    </a:xfrm>
                    <a:prstGeom prst="rect"/>
                  </pic:spPr>
                </pic:pic>
              </a:graphicData>
            </a:graphic>
          </wp:inline>
        </w:drawing>
      </w:r>
    </w:p>
    <w:p>
      <w:pPr>
        <w:pStyle w:val="style0"/>
        <w:spacing w:lineRule="auto" w:line="240"/>
        <w:jc w:val="center"/>
        <w:rPr>
          <w:rFonts w:ascii="Times New Roman" w:cs="Times New Roman" w:hAnsi="Times New Roman" w:hint="default"/>
          <w:iCs/>
          <w:sz w:val="28"/>
          <w:szCs w:val="28"/>
          <w:lang w:val="en-US"/>
        </w:rPr>
      </w:pPr>
      <w:r>
        <w:rPr>
          <w:rFonts w:ascii="Times New Roman" w:cs="Times New Roman" w:hAnsi="Times New Roman"/>
          <w:iCs/>
          <w:sz w:val="28"/>
          <w:szCs w:val="28"/>
        </w:rPr>
        <w:t xml:space="preserve">MS </w:t>
      </w:r>
      <w:r>
        <w:rPr>
          <w:rFonts w:ascii="Times New Roman" w:cs="Times New Roman" w:hAnsi="Times New Roman" w:hint="default"/>
          <w:iCs/>
          <w:sz w:val="28"/>
          <w:szCs w:val="28"/>
          <w:lang w:val="en-US"/>
        </w:rPr>
        <w:t xml:space="preserve">Information Technology </w:t>
      </w:r>
    </w:p>
    <w:p>
      <w:pPr>
        <w:pStyle w:val="style80"/>
        <w:jc w:val="center"/>
        <w:rPr>
          <w:rFonts w:cs="Times New Roman" w:hint="default"/>
          <w:b w:val="false"/>
          <w:bCs w:val="false"/>
          <w:sz w:val="28"/>
          <w:szCs w:val="28"/>
          <w:lang w:val="en-US"/>
        </w:rPr>
      </w:pPr>
      <w:r>
        <w:rPr>
          <w:rFonts w:cs="Times New Roman" w:hint="default"/>
          <w:b w:val="false"/>
          <w:bCs w:val="false"/>
          <w:sz w:val="28"/>
          <w:szCs w:val="28"/>
          <w:lang w:val="en-US"/>
        </w:rPr>
        <w:t xml:space="preserve">Sobia Muzaffar </w:t>
      </w:r>
    </w:p>
    <w:p>
      <w:pPr>
        <w:pStyle w:val="style80"/>
        <w:jc w:val="center"/>
        <w:rPr>
          <w:rFonts w:cs="Times New Roman" w:hint="default"/>
          <w:b w:val="false"/>
          <w:bCs w:val="false"/>
          <w:sz w:val="28"/>
          <w:szCs w:val="28"/>
          <w:lang w:val="en-US"/>
        </w:rPr>
      </w:pPr>
      <w:r>
        <w:rPr>
          <w:rFonts w:cs="Times New Roman" w:hint="default"/>
          <w:b w:val="false"/>
          <w:bCs w:val="false"/>
          <w:sz w:val="28"/>
          <w:szCs w:val="28"/>
          <w:lang w:val="en-US"/>
        </w:rPr>
        <w:t>MSIT-S18-001</w:t>
      </w:r>
    </w:p>
    <w:p>
      <w:pPr>
        <w:pStyle w:val="style0"/>
        <w:tabs>
          <w:tab w:val="right" w:leader="none" w:pos="3420"/>
          <w:tab w:val="left" w:leader="none" w:pos="3780"/>
        </w:tabs>
        <w:spacing w:lineRule="auto" w:line="240"/>
        <w:jc w:val="center"/>
        <w:rPr>
          <w:rFonts w:ascii="Times New Roman" w:cs="Times New Roman" w:hAnsi="Times New Roman"/>
          <w:sz w:val="28"/>
          <w:szCs w:val="28"/>
        </w:rPr>
      </w:pPr>
      <w:r>
        <w:rPr>
          <w:rFonts w:ascii="Times New Roman" w:cs="Times New Roman" w:hAnsi="Times New Roman"/>
          <w:sz w:val="28"/>
          <w:szCs w:val="28"/>
        </w:rPr>
        <w:t>Session: [201</w:t>
      </w:r>
      <w:r>
        <w:rPr>
          <w:rFonts w:ascii="Times New Roman" w:cs="Times New Roman" w:hAnsi="Times New Roman" w:hint="default"/>
          <w:sz w:val="28"/>
          <w:szCs w:val="28"/>
          <w:lang w:val="en-US"/>
        </w:rPr>
        <w:t>8-2020</w:t>
      </w:r>
      <w:r>
        <w:rPr>
          <w:rFonts w:ascii="Times New Roman" w:cs="Times New Roman" w:hAnsi="Times New Roman"/>
          <w:sz w:val="28"/>
          <w:szCs w:val="28"/>
        </w:rPr>
        <w:t>]</w:t>
      </w:r>
    </w:p>
    <w:p>
      <w:pPr>
        <w:pStyle w:val="style0"/>
        <w:tabs>
          <w:tab w:val="right" w:leader="none" w:pos="3420"/>
          <w:tab w:val="left" w:leader="none" w:pos="3780"/>
        </w:tabs>
        <w:spacing w:lineRule="auto" w:line="240"/>
        <w:rPr>
          <w:rFonts w:ascii="Times New Roman" w:cs="Times New Roman" w:hAnsi="Times New Roman"/>
          <w:sz w:val="20"/>
          <w:szCs w:val="20"/>
        </w:rPr>
      </w:pPr>
    </w:p>
    <w:p>
      <w:pPr>
        <w:pStyle w:val="style0"/>
        <w:tabs>
          <w:tab w:val="right" w:leader="none" w:pos="3420"/>
          <w:tab w:val="left" w:leader="none" w:pos="3780"/>
        </w:tabs>
        <w:spacing w:lineRule="auto" w:line="240"/>
        <w:jc w:val="center"/>
        <w:rPr>
          <w:rFonts w:ascii="Times New Roman" w:cs="Times New Roman" w:hAnsi="Times New Roman"/>
          <w:sz w:val="28"/>
          <w:szCs w:val="28"/>
        </w:rPr>
      </w:pPr>
      <w:r>
        <w:rPr>
          <w:rFonts w:ascii="Times New Roman" w:cs="Times New Roman" w:hAnsi="Times New Roman"/>
          <w:sz w:val="28"/>
          <w:szCs w:val="28"/>
        </w:rPr>
        <w:t>DEPARTMENT OF COMPUTER SCIENCE</w:t>
      </w:r>
    </w:p>
    <w:p>
      <w:pPr>
        <w:pStyle w:val="style0"/>
        <w:tabs>
          <w:tab w:val="right" w:leader="none" w:pos="3420"/>
          <w:tab w:val="left" w:leader="none" w:pos="3780"/>
        </w:tabs>
        <w:spacing w:lineRule="auto" w:line="240"/>
        <w:jc w:val="center"/>
        <w:rPr>
          <w:rFonts w:ascii="Times New Roman" w:cs="Times New Roman" w:hAnsi="Times New Roman"/>
          <w:sz w:val="28"/>
          <w:szCs w:val="28"/>
        </w:rPr>
      </w:pPr>
      <w:r>
        <w:rPr>
          <w:rFonts w:ascii="Times New Roman" w:cs="Times New Roman" w:hAnsi="Times New Roman"/>
          <w:sz w:val="28"/>
          <w:szCs w:val="28"/>
        </w:rPr>
        <w:t>INFORMATION TECHNOLOGY THE SUPERIOR COLLEGE</w:t>
      </w:r>
    </w:p>
    <w:p>
      <w:pPr>
        <w:pStyle w:val="style0"/>
        <w:tabs>
          <w:tab w:val="right" w:leader="none" w:pos="3420"/>
          <w:tab w:val="left" w:leader="none" w:pos="3780"/>
        </w:tabs>
        <w:spacing w:lineRule="auto" w:line="240"/>
        <w:jc w:val="center"/>
        <w:rPr>
          <w:rFonts w:ascii="Times New Roman" w:cs="Times New Roman" w:hAnsi="Times New Roman"/>
          <w:sz w:val="28"/>
          <w:szCs w:val="28"/>
        </w:rPr>
      </w:pPr>
      <w:r>
        <w:rPr>
          <w:rFonts w:ascii="Times New Roman" w:cs="Times New Roman" w:hAnsi="Times New Roman"/>
          <w:sz w:val="28"/>
          <w:szCs w:val="28"/>
        </w:rPr>
        <w:t>LAHORE, PAKISTAN</w:t>
      </w:r>
    </w:p>
    <w:p>
      <w:pPr>
        <w:pStyle w:val="style0"/>
        <w:tabs>
          <w:tab w:val="right" w:leader="none" w:pos="3420"/>
          <w:tab w:val="left" w:leader="none" w:pos="3780"/>
        </w:tabs>
        <w:spacing w:lineRule="auto" w:line="240"/>
        <w:rPr>
          <w:rFonts w:ascii="Times New Roman" w:cs="Times New Roman" w:hAnsi="Times New Roman"/>
          <w:sz w:val="20"/>
          <w:szCs w:val="2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tabs>
          <w:tab w:val="right" w:leader="none" w:pos="3402"/>
          <w:tab w:val="left" w:leader="none" w:pos="3828"/>
        </w:tabs>
        <w:spacing w:lineRule="auto" w:line="240"/>
        <w:jc w:val="center"/>
        <w:rPr>
          <w:rFonts w:ascii="Times New Roman" w:cs="Times New Roman" w:hAnsi="Times New Roman" w:hint="default"/>
          <w:b/>
          <w:color w:val="000000"/>
          <w:sz w:val="20"/>
          <w:szCs w:val="20"/>
          <w:lang w:val="en-US"/>
        </w:rPr>
      </w:pPr>
      <w:r>
        <w:rPr>
          <w:rFonts w:ascii="Times New Roman" w:cs="Times New Roman" w:hAnsi="Times New Roman" w:hint="default"/>
          <w:b/>
          <w:color w:val="000000"/>
          <w:sz w:val="20"/>
          <w:szCs w:val="20"/>
          <w:lang w:val="en-US"/>
        </w:rPr>
        <w:drawing>
          <wp:inline distL="0" distT="0" distB="0" distR="0">
            <wp:extent cx="2628900" cy="1733550"/>
            <wp:effectExtent l="0" t="0" r="0" b="0"/>
            <wp:docPr id="1027" name="Picture 13" descr="images"/>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2" cstate="print"/>
                    <a:srcRect l="0" t="0" r="0" b="0"/>
                    <a:stretch/>
                  </pic:blipFill>
                  <pic:spPr>
                    <a:xfrm rot="0">
                      <a:off x="0" y="0"/>
                      <a:ext cx="2628900" cy="1733550"/>
                    </a:xfrm>
                    <a:prstGeom prst="rect"/>
                  </pic:spPr>
                </pic:pic>
              </a:graphicData>
            </a:graphic>
          </wp:inline>
        </w:drawing>
      </w:r>
    </w:p>
    <w:p>
      <w:pPr>
        <w:pStyle w:val="style0"/>
        <w:tabs>
          <w:tab w:val="right" w:leader="none" w:pos="3402"/>
          <w:tab w:val="left" w:leader="none" w:pos="3828"/>
        </w:tabs>
        <w:spacing w:lineRule="auto" w:line="240"/>
        <w:jc w:val="center"/>
        <w:rPr>
          <w:rFonts w:ascii="Times New Roman" w:cs="Times New Roman" w:hAnsi="Times New Roman"/>
          <w:b/>
          <w:color w:val="000000"/>
          <w:sz w:val="20"/>
          <w:szCs w:val="20"/>
        </w:rPr>
      </w:pPr>
    </w:p>
    <w:p>
      <w:pPr>
        <w:pStyle w:val="style0"/>
        <w:spacing w:before="58" w:lineRule="auto" w:line="240"/>
        <w:ind w:left="86" w:right="91"/>
        <w:jc w:val="center"/>
        <w:rPr>
          <w:rFonts w:ascii="Times New Roman" w:cs="Times New Roman" w:hAnsi="Times New Roman"/>
          <w:sz w:val="32"/>
          <w:szCs w:val="32"/>
        </w:rPr>
      </w:pPr>
      <w:r>
        <w:rPr>
          <w:rFonts w:ascii="Times New Roman" w:cs="Times New Roman" w:hAnsi="Times New Roman" w:hint="default"/>
          <w:spacing w:val="1"/>
          <w:sz w:val="32"/>
          <w:szCs w:val="32"/>
          <w:lang w:val="en-US"/>
        </w:rPr>
        <w:t>Fog Computing Services Architecture</w:t>
      </w:r>
    </w:p>
    <w:p>
      <w:pPr>
        <w:pStyle w:val="style80"/>
        <w:jc w:val="center"/>
        <w:rPr>
          <w:rFonts w:cs="Times New Roman"/>
          <w:b w:val="false"/>
          <w:bCs w:val="false"/>
          <w:sz w:val="20"/>
          <w:szCs w:val="20"/>
        </w:rPr>
      </w:pPr>
    </w:p>
    <w:p>
      <w:pPr>
        <w:pStyle w:val="style80"/>
        <w:jc w:val="center"/>
        <w:rPr>
          <w:rFonts w:cs="Times New Roman"/>
          <w:b w:val="false"/>
          <w:bCs w:val="false"/>
          <w:sz w:val="20"/>
          <w:szCs w:val="20"/>
        </w:rPr>
      </w:pPr>
    </w:p>
    <w:p>
      <w:pPr>
        <w:pStyle w:val="style80"/>
        <w:jc w:val="center"/>
        <w:rPr>
          <w:rFonts w:cs="Times New Roman"/>
          <w:b w:val="false"/>
          <w:bCs w:val="false"/>
          <w:sz w:val="28"/>
          <w:szCs w:val="28"/>
        </w:rPr>
      </w:pPr>
      <w:r>
        <w:rPr>
          <w:rFonts w:cs="Times New Roman"/>
          <w:b w:val="false"/>
          <w:bCs w:val="false"/>
          <w:sz w:val="28"/>
          <w:szCs w:val="28"/>
        </w:rPr>
        <w:t>A thesis submitted in partial fulfillment of the requirements for the</w:t>
      </w:r>
    </w:p>
    <w:p>
      <w:pPr>
        <w:pStyle w:val="style80"/>
        <w:jc w:val="center"/>
        <w:rPr>
          <w:rFonts w:cs="Times New Roman"/>
          <w:b w:val="false"/>
          <w:bCs w:val="false"/>
          <w:sz w:val="28"/>
          <w:szCs w:val="28"/>
        </w:rPr>
      </w:pPr>
      <w:r>
        <w:rPr>
          <w:rFonts w:cs="Times New Roman"/>
          <w:b w:val="false"/>
          <w:bCs w:val="false"/>
          <w:sz w:val="28"/>
          <w:szCs w:val="28"/>
        </w:rPr>
        <w:t>Degree of Master of Science in</w:t>
      </w:r>
    </w:p>
    <w:p>
      <w:pPr>
        <w:pStyle w:val="style80"/>
        <w:jc w:val="center"/>
        <w:rPr>
          <w:rFonts w:cs="Times New Roman" w:hint="default"/>
          <w:b w:val="false"/>
          <w:bCs w:val="false"/>
          <w:sz w:val="28"/>
          <w:szCs w:val="28"/>
          <w:lang w:val="en-US"/>
        </w:rPr>
      </w:pPr>
      <w:r>
        <w:rPr>
          <w:rFonts w:cs="Times New Roman" w:hint="default"/>
          <w:b w:val="false"/>
          <w:bCs w:val="false"/>
          <w:sz w:val="28"/>
          <w:szCs w:val="28"/>
          <w:lang w:val="en-US"/>
        </w:rPr>
        <w:t>Information Technology</w:t>
      </w:r>
    </w:p>
    <w:p>
      <w:pPr>
        <w:pStyle w:val="style80"/>
        <w:jc w:val="center"/>
        <w:rPr>
          <w:rFonts w:ascii="Times New Roman" w:cs="Times New Roman" w:hAnsi="Times New Roman" w:hint="default"/>
          <w:b w:val="false"/>
          <w:bCs w:val="false"/>
          <w:iCs/>
          <w:color w:val="000000"/>
          <w:sz w:val="28"/>
          <w:szCs w:val="28"/>
          <w:lang w:val="en-US"/>
        </w:rPr>
      </w:pPr>
      <w:r>
        <w:rPr>
          <w:rFonts w:cs="Times New Roman" w:hint="default"/>
          <w:b w:val="false"/>
          <w:bCs w:val="false"/>
          <w:sz w:val="28"/>
          <w:szCs w:val="28"/>
          <w:lang w:val="en-US"/>
        </w:rPr>
        <w:t>Student name :</w:t>
      </w:r>
      <w:r>
        <w:rPr>
          <w:rFonts w:ascii="Times New Roman" w:cs="Times New Roman" w:hAnsi="Times New Roman" w:hint="default"/>
          <w:b w:val="false"/>
          <w:bCs w:val="false"/>
          <w:iCs/>
          <w:color w:val="000000"/>
          <w:sz w:val="28"/>
          <w:szCs w:val="28"/>
          <w:lang w:val="en-US"/>
        </w:rPr>
        <w:t xml:space="preserve">Sobia Muzaffar </w:t>
      </w:r>
    </w:p>
    <w:p>
      <w:pPr>
        <w:pStyle w:val="style80"/>
        <w:jc w:val="center"/>
        <w:rPr>
          <w:rFonts w:cs="Times New Roman" w:hint="default"/>
          <w:b w:val="false"/>
          <w:bCs w:val="false"/>
          <w:color w:val="000000"/>
          <w:sz w:val="28"/>
          <w:szCs w:val="28"/>
          <w:lang w:val="en-US"/>
        </w:rPr>
      </w:pPr>
      <w:r>
        <w:rPr>
          <w:rFonts w:cs="Times New Roman" w:hint="default"/>
          <w:b w:val="false"/>
          <w:bCs w:val="false"/>
          <w:color w:val="000000"/>
          <w:sz w:val="28"/>
          <w:szCs w:val="28"/>
          <w:lang w:val="en-US"/>
        </w:rPr>
        <w:t>Supervisor name :Mr Jawad Ahmad</w:t>
      </w:r>
    </w:p>
    <w:p>
      <w:pPr>
        <w:pStyle w:val="style0"/>
        <w:spacing w:lineRule="auto" w:line="240"/>
        <w:jc w:val="center"/>
        <w:rPr>
          <w:rFonts w:ascii="Times New Roman" w:cs="Times New Roman" w:hAnsi="Times New Roman"/>
          <w:b/>
          <w:sz w:val="20"/>
          <w:szCs w:val="20"/>
        </w:rPr>
      </w:pPr>
    </w:p>
    <w:p>
      <w:pPr>
        <w:pStyle w:val="style0"/>
        <w:spacing w:lineRule="auto" w:line="240"/>
        <w:rPr>
          <w:rFonts w:ascii="Times New Roman" w:cs="Times New Roman" w:hAnsi="Times New Roman"/>
          <w:b/>
          <w:sz w:val="20"/>
          <w:szCs w:val="2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spacing w:lineRule="auto" w:line="240"/>
        <w:jc w:val="center"/>
        <w:rPr>
          <w:rFonts w:ascii="Times New Roman" w:cs="Times New Roman" w:hAnsi="Times New Roman"/>
          <w:b/>
          <w:sz w:val="32"/>
          <w:szCs w:val="32"/>
        </w:rPr>
      </w:pPr>
    </w:p>
    <w:p>
      <w:pPr>
        <w:pStyle w:val="style0"/>
        <w:spacing w:lineRule="auto" w:line="240"/>
        <w:jc w:val="center"/>
        <w:rPr>
          <w:rFonts w:ascii="Times New Roman" w:cs="Times New Roman" w:hAnsi="Times New Roman"/>
          <w:b/>
          <w:sz w:val="32"/>
          <w:szCs w:val="32"/>
        </w:rPr>
      </w:pPr>
    </w:p>
    <w:p>
      <w:pPr>
        <w:pStyle w:val="style0"/>
        <w:spacing w:lineRule="auto" w:line="240"/>
        <w:jc w:val="center"/>
        <w:rPr>
          <w:rFonts w:ascii="Times New Roman" w:cs="Times New Roman" w:hAnsi="Times New Roman"/>
          <w:b/>
          <w:sz w:val="32"/>
          <w:szCs w:val="32"/>
        </w:rPr>
      </w:pPr>
    </w:p>
    <w:p>
      <w:pPr>
        <w:pStyle w:val="style0"/>
        <w:spacing w:lineRule="auto" w:line="240"/>
        <w:jc w:val="center"/>
        <w:rPr>
          <w:rFonts w:ascii="Times New Roman" w:cs="Times New Roman" w:hAnsi="Times New Roman"/>
          <w:b/>
          <w:sz w:val="32"/>
          <w:szCs w:val="32"/>
        </w:rPr>
      </w:pPr>
      <w:r>
        <w:rPr>
          <w:rFonts w:ascii="Times New Roman" w:cs="Times New Roman" w:hAnsi="Times New Roman"/>
          <w:b/>
          <w:sz w:val="32"/>
          <w:szCs w:val="32"/>
        </w:rPr>
        <w:t>DECLARATION</w:t>
      </w:r>
    </w:p>
    <w:p>
      <w:pPr>
        <w:pStyle w:val="style0"/>
        <w:tabs>
          <w:tab w:val="right" w:leader="none" w:pos="3402"/>
          <w:tab w:val="left" w:leader="none" w:pos="3828"/>
        </w:tabs>
        <w:spacing w:lineRule="auto" w:line="240"/>
        <w:jc w:val="both"/>
        <w:rPr>
          <w:rFonts w:ascii="Times New Roman" w:cs="Times New Roman" w:hAnsi="Times New Roman" w:hint="default"/>
          <w:sz w:val="24"/>
          <w:szCs w:val="20"/>
          <w:lang w:val="en-US"/>
        </w:rPr>
      </w:pPr>
      <w:r>
        <w:rPr>
          <w:rFonts w:ascii="Times New Roman" w:cs="Times New Roman" w:hAnsi="Times New Roman" w:hint="default"/>
          <w:sz w:val="24"/>
          <w:szCs w:val="20"/>
          <w:lang w:val="en-US"/>
        </w:rPr>
        <w:t>This T</w:t>
      </w:r>
      <w:r>
        <w:rPr>
          <w:rFonts w:ascii="Times New Roman" w:cs="Times New Roman" w:hAnsi="Times New Roman"/>
          <w:sz w:val="24"/>
          <w:szCs w:val="20"/>
        </w:rPr>
        <w:t xml:space="preserve">hesis is a display of my original research work. Wherever contributions of others are involved, every effort is made to point this clearly, with due reference to the literature, and acknowledgement of collaborative research and discussions. I also declare that this work is the result of my own </w:t>
      </w:r>
      <w:r>
        <w:rPr>
          <w:rFonts w:ascii="Times New Roman" w:cs="Times New Roman" w:hAnsi="Times New Roman" w:hint="default"/>
          <w:sz w:val="24"/>
          <w:szCs w:val="20"/>
          <w:lang w:val="en-US"/>
        </w:rPr>
        <w:t>research work.</w:t>
      </w:r>
    </w:p>
    <w:p>
      <w:pPr>
        <w:pStyle w:val="style0"/>
        <w:tabs>
          <w:tab w:val="right" w:leader="none" w:pos="3402"/>
          <w:tab w:val="left" w:leader="none" w:pos="3828"/>
        </w:tabs>
        <w:spacing w:lineRule="auto" w:line="240"/>
        <w:rPr>
          <w:rFonts w:ascii="Times New Roman" w:cs="Times New Roman" w:hAnsi="Times New Roman"/>
          <w:color w:val="000000"/>
          <w:sz w:val="20"/>
          <w:szCs w:val="20"/>
        </w:rPr>
      </w:pPr>
    </w:p>
    <w:p>
      <w:pPr>
        <w:pStyle w:val="style0"/>
        <w:tabs>
          <w:tab w:val="right" w:leader="none" w:pos="3402"/>
          <w:tab w:val="left" w:leader="none" w:pos="3828"/>
        </w:tabs>
        <w:spacing w:lineRule="auto" w:line="240"/>
        <w:rPr>
          <w:rFonts w:ascii="Times New Roman" w:cs="Times New Roman" w:hAnsi="Times New Roman"/>
          <w:color w:val="000000"/>
          <w:sz w:val="20"/>
          <w:szCs w:val="20"/>
        </w:rPr>
      </w:pPr>
    </w:p>
    <w:p>
      <w:pPr>
        <w:pStyle w:val="style0"/>
        <w:spacing w:lineRule="auto" w:line="240"/>
        <w:jc w:val="right"/>
        <w:rPr>
          <w:rFonts w:ascii="Times New Roman" w:cs="Times New Roman" w:hAnsi="Times New Roman"/>
          <w:sz w:val="24"/>
          <w:szCs w:val="20"/>
        </w:rPr>
      </w:pPr>
      <w:r>
        <w:rPr>
          <w:rFonts w:ascii="Times New Roman" w:cs="Times New Roman" w:hAnsi="Times New Roman"/>
          <w:sz w:val="24"/>
          <w:szCs w:val="20"/>
        </w:rPr>
        <w:t>Signature: ………….</w:t>
      </w:r>
    </w:p>
    <w:p>
      <w:pPr>
        <w:pStyle w:val="style0"/>
        <w:spacing w:lineRule="auto" w:line="240"/>
        <w:jc w:val="center"/>
        <w:rPr>
          <w:rFonts w:ascii="Times New Roman" w:cs="Times New Roman" w:hAnsi="Times New Roman" w:hint="default"/>
          <w:sz w:val="24"/>
          <w:szCs w:val="20"/>
          <w:lang w:val="en-US"/>
        </w:rPr>
      </w:pPr>
      <w:r>
        <w:rPr>
          <w:rFonts w:ascii="Times New Roman" w:cs="Times New Roman" w:hAnsi="Times New Roman" w:hint="default"/>
          <w:sz w:val="24"/>
          <w:szCs w:val="20"/>
          <w:lang w:val="en-US"/>
        </w:rPr>
        <w:t xml:space="preserve">                                                Sobia Muzaffar</w:t>
      </w:r>
    </w:p>
    <w:p>
      <w:pPr>
        <w:pStyle w:val="style0"/>
        <w:tabs>
          <w:tab w:val="right" w:leader="none" w:pos="3402"/>
          <w:tab w:val="left" w:leader="none" w:pos="3828"/>
        </w:tabs>
        <w:spacing w:lineRule="auto" w:line="240"/>
        <w:jc w:val="right"/>
        <w:rPr>
          <w:rFonts w:ascii="Times New Roman" w:cs="Times New Roman" w:hAnsi="Times New Roman"/>
          <w:sz w:val="24"/>
          <w:szCs w:val="20"/>
        </w:rPr>
      </w:pPr>
      <w:r>
        <w:rPr>
          <w:rFonts w:ascii="Times New Roman" w:cs="Times New Roman" w:hAnsi="Times New Roman"/>
          <w:sz w:val="24"/>
          <w:szCs w:val="20"/>
        </w:rPr>
        <w:t>Date: ……………….</w:t>
      </w:r>
    </w:p>
    <w:p>
      <w:pPr>
        <w:pStyle w:val="style0"/>
        <w:spacing w:before="58" w:lineRule="auto" w:line="240"/>
        <w:ind w:left="86" w:right="91"/>
        <w:jc w:val="right"/>
        <w:rPr>
          <w:rFonts w:ascii="Times New Roman" w:cs="Times New Roman" w:eastAsia="Times New Roman" w:hAnsi="Times New Roman"/>
          <w:color w:val="222222"/>
          <w:sz w:val="24"/>
          <w:szCs w:val="24"/>
        </w:rPr>
      </w:pPr>
    </w:p>
    <w:p>
      <w:pPr>
        <w:pStyle w:val="style0"/>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r>
        <w:rPr>
          <w:rFonts w:ascii="Times New Roman" w:cs="Times New Roman" w:hAnsi="Times New Roman"/>
          <w:sz w:val="20"/>
          <w:szCs w:val="20"/>
        </w:rPr>
        <w:t xml:space="preserve">                                                                    </w:t>
      </w: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tabs>
          <w:tab w:val="right" w:leader="none" w:pos="3402"/>
          <w:tab w:val="left" w:leader="none" w:pos="3828"/>
        </w:tabs>
        <w:spacing w:lineRule="auto" w:line="240"/>
        <w:rPr>
          <w:rFonts w:ascii="Times New Roman" w:cs="Times New Roman" w:hAnsi="Times New Roman"/>
          <w:sz w:val="24"/>
          <w:szCs w:val="24"/>
        </w:rPr>
      </w:pPr>
      <w:r>
        <w:rPr>
          <w:rFonts w:ascii="Times New Roman" w:cs="Times New Roman" w:hAnsi="Times New Roman"/>
          <w:sz w:val="24"/>
          <w:szCs w:val="24"/>
        </w:rPr>
        <w:t xml:space="preserve">             </w:t>
      </w:r>
    </w:p>
    <w:p>
      <w:pPr>
        <w:pStyle w:val="style0"/>
        <w:tabs>
          <w:tab w:val="right" w:leader="none" w:pos="3402"/>
          <w:tab w:val="left" w:leader="none" w:pos="3828"/>
        </w:tabs>
        <w:spacing w:lineRule="auto" w:line="240"/>
        <w:rPr>
          <w:rFonts w:ascii="Times New Roman" w:cs="Times New Roman" w:hAnsi="Times New Roman"/>
          <w:sz w:val="24"/>
          <w:szCs w:val="24"/>
        </w:rPr>
      </w:pPr>
    </w:p>
    <w:p>
      <w:pPr>
        <w:pStyle w:val="style0"/>
        <w:spacing w:after="307"/>
        <w:jc w:val="both"/>
        <w:rPr>
          <w:rFonts w:ascii="Calibri Light" w:cs="Calibri Light" w:hAnsi="Calibri Light" w:hint="default"/>
          <w:b/>
          <w:bCs/>
          <w:sz w:val="24"/>
          <w:szCs w:val="24"/>
          <w:lang w:val="en-US"/>
        </w:rPr>
      </w:pPr>
    </w:p>
    <w:p>
      <w:pPr>
        <w:pStyle w:val="style0"/>
        <w:spacing w:after="307"/>
        <w:jc w:val="both"/>
        <w:rPr>
          <w:rFonts w:ascii="Calibri Light" w:cs="Calibri Light" w:hAnsi="Calibri Light" w:hint="default"/>
          <w:b/>
          <w:bCs/>
          <w:sz w:val="24"/>
          <w:szCs w:val="24"/>
          <w:lang w:val="en-US"/>
        </w:rPr>
      </w:pPr>
      <w:r>
        <w:rPr>
          <w:rFonts w:ascii="Calibri Light" w:cs="Calibri Light" w:hAnsi="Calibri Light" w:hint="default"/>
          <w:b/>
          <w:bCs/>
          <w:sz w:val="24"/>
          <w:szCs w:val="24"/>
          <w:lang w:val="en-US"/>
        </w:rPr>
        <w:t>Fog Computing Services Architecture</w:t>
      </w:r>
    </w:p>
    <w:bookmarkStart w:id="0" w:name="_Toc23032"/>
    <w:bookmarkStart w:id="1" w:name="_Toc49813397"/>
    <w:bookmarkStart w:id="2" w:name="_Toc13278"/>
    <w:bookmarkStart w:id="3" w:name="_Toc5711"/>
    <w:p>
      <w:pPr>
        <w:pStyle w:val="style0"/>
        <w:bidi w:val="false"/>
        <w:rPr>
          <w:b/>
          <w:bCs/>
          <w:sz w:val="24"/>
          <w:szCs w:val="24"/>
        </w:rPr>
      </w:pPr>
      <w:r>
        <w:rPr>
          <w:b/>
          <w:bCs/>
          <w:sz w:val="24"/>
          <w:szCs w:val="24"/>
        </w:rPr>
        <w:t>Approval</w:t>
      </w:r>
      <w:bookmarkEnd w:id="0"/>
      <w:bookmarkEnd w:id="1"/>
      <w:bookmarkEnd w:id="2"/>
      <w:bookmarkEnd w:id="3"/>
    </w:p>
    <w:p>
      <w:pPr>
        <w:pStyle w:val="style0"/>
        <w:spacing w:after="213"/>
        <w:jc w:val="both"/>
        <w:rPr>
          <w:rFonts w:ascii="Calibri Light" w:cs="Calibri Light" w:hAnsi="Calibri Light"/>
          <w:sz w:val="24"/>
          <w:szCs w:val="24"/>
        </w:rPr>
      </w:pPr>
      <w:r>
        <w:rPr>
          <w:rFonts w:ascii="Calibri Light" w:cs="Calibri Light" w:hAnsi="Calibri Light"/>
          <w:sz w:val="24"/>
          <w:szCs w:val="24"/>
        </w:rPr>
      </w:r>
      <w:r>
        <w:rPr>
          <w:rFonts w:ascii="Calibri Light" w:cs="Calibri Light" w:hAnsi="Calibri Light"/>
          <w:sz w:val="24"/>
          <w:szCs w:val="24"/>
        </w:rPr>
      </w:r>
      <w:r>
        <w:rPr>
          <w:rFonts w:ascii="Calibri Light" w:cs="Calibri Light" w:hAnsi="Calibri Light"/>
          <w:sz w:val="24"/>
          <w:szCs w:val="24"/>
        </w:rPr>
      </w:r>
      <w:r>
        <w:rPr>
          <w:rFonts w:ascii="Calibri Light" w:cs="Calibri Light" w:hAnsi="Calibri Light"/>
          <w:sz w:val="24"/>
          <w:szCs w:val="24"/>
        </w:rPr>
        <mc:AlternateContent>
          <mc:Choice Requires="wpg">
            <w:drawing>
              <wp:inline distL="0" distT="0" distB="0" distR="0">
                <wp:extent cx="5829300" cy="12700"/>
                <wp:effectExtent l="0" t="0" r="0" b="0"/>
                <wp:docPr id="1028" name="Group 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5829300" cy="12700"/>
                          <a:chOff x="0" y="0"/>
                          <a:chExt cx="58293" cy="127"/>
                        </a:xfrm>
                      </wpg:grpSpPr>
                      <wps:wsp>
                        <wps:cNvSpPr/>
                        <wps:spPr>
                          <a:xfrm rot="0">
                            <a:off x="0" y="0"/>
                            <a:ext cx="58293" cy="0"/>
                          </a:xfrm>
                          <a:custGeom>
                            <a:avLst/>
                            <a:gdLst/>
                            <a:ahLst/>
                            <a:rect l="l" t="t" r="r" b="b"/>
                            <a:pathLst>
                              <a:path w="5829300" h="0" stroke="1">
                                <a:moveTo>
                                  <a:pt x="0" y="0"/>
                                </a:moveTo>
                                <a:lnTo>
                                  <a:pt x="5829300" y="0"/>
                                </a:lnTo>
                              </a:path>
                            </a:pathLst>
                          </a:custGeom>
                          <a:ln cmpd="sng" cap="flat" w="12700">
                            <a:solidFill>
                              <a:srgbClr val="000000"/>
                            </a:solidFill>
                            <a:prstDash val="solid"/>
                            <a:round/>
                            <a:headEnd len="med" w="med" type="none"/>
                            <a:tailEnd len="med" w="med" type="none"/>
                          </a:ln>
                        </wps:spPr>
                        <wps:bodyPr>
                          <a:prstTxWarp prst="textNoShape"/>
                        </wps:bodyPr>
                      </wps:wsp>
                    </wpg:wgp>
                  </a:graphicData>
                </a:graphic>
              </wp:inline>
            </w:drawing>
          </mc:Choice>
          <mc:Fallback>
            <w:pict>
              <v:group id="1028" filled="f" stroked="f" style="margin-left:0.0pt;margin-top:0.0pt;width:459.0pt;height:1.0pt;mso-wrap-distance-left:0.0pt;mso-wrap-distance-right:0.0pt;visibility:visible;" coordsize="58293,127">
                <v:shape id="1029" coordsize="5829300,0" path="m0,0l5829300,0e" filled="f" stroked="t" style="position:absolute;left:0;top:0;width:58293;height:0;z-index:2;mso-position-horizontal-relative:page;mso-position-vertical-relative:page;mso-width-relative:page;mso-height-relative:page;visibility:visible;">
                  <v:stroke weight="1.0pt"/>
                  <v:fill/>
                  <v:path textboxrect="0,0,5829300,0" o:connectlocs="0,0;0,0"/>
                </v:shape>
                <w10:anchorlock/>
                <v:fill rotate="true"/>
              </v:group>
            </w:pict>
          </mc:Fallback>
        </mc:AlternateContent>
      </w:r>
      <w:r>
        <w:rPr>
          <w:rFonts w:ascii="Calibri Light" w:cs="Calibri Light" w:hAnsi="Calibri Light"/>
          <w:sz w:val="24"/>
          <w:szCs w:val="24"/>
        </w:rPr>
      </w:r>
      <w:r>
        <w:rPr>
          <w:rFonts w:ascii="Calibri Light" w:cs="Calibri Light" w:hAnsi="Calibri Light"/>
          <w:sz w:val="24"/>
          <w:szCs w:val="24"/>
        </w:rPr>
      </w:r>
    </w:p>
    <w:bookmarkStart w:id="4" w:name="_Toc49813398"/>
    <w:bookmarkStart w:id="5" w:name="_Toc3928"/>
    <w:bookmarkStart w:id="6" w:name="_Toc3834"/>
    <w:p>
      <w:pPr>
        <w:pStyle w:val="style0"/>
        <w:bidi w:val="false"/>
        <w:rPr/>
      </w:pPr>
      <w:r>
        <w:t>Thesis Supervisor</w:t>
      </w:r>
      <w:bookmarkEnd w:id="4"/>
      <w:bookmarkEnd w:id="5"/>
      <w:bookmarkEnd w:id="6"/>
    </w:p>
    <w:p>
      <w:pPr>
        <w:pStyle w:val="style0"/>
        <w:spacing w:after="215"/>
        <w:ind w:left="-5" w:hanging="10"/>
        <w:jc w:val="both"/>
        <w:rPr>
          <w:rFonts w:ascii="Calibri Light" w:cs="Calibri Light" w:hAnsi="Calibri Light"/>
          <w:sz w:val="24"/>
          <w:szCs w:val="24"/>
        </w:rPr>
      </w:pPr>
      <w:r>
        <w:rPr>
          <w:rFonts w:ascii="Calibri Light" w:cs="Calibri Light" w:eastAsia="Times New Roman" w:hAnsi="Calibri Light"/>
          <w:sz w:val="24"/>
          <w:szCs w:val="24"/>
        </w:rPr>
        <w:t>Comments: ______________________________________________________________________________</w:t>
      </w:r>
    </w:p>
    <w:p>
      <w:pPr>
        <w:pStyle w:val="style0"/>
        <w:spacing w:after="215"/>
        <w:ind w:left="-5" w:hanging="10"/>
        <w:jc w:val="both"/>
        <w:rPr>
          <w:rFonts w:ascii="Calibri Light" w:cs="Calibri Light" w:hAnsi="Calibri Light"/>
          <w:sz w:val="24"/>
          <w:szCs w:val="24"/>
        </w:rPr>
      </w:pPr>
      <w:r>
        <w:rPr>
          <w:rFonts w:ascii="Calibri Light" w:cs="Calibri Light" w:eastAsia="Times New Roman" w:hAnsi="Calibri Light"/>
          <w:sz w:val="24"/>
          <w:szCs w:val="24"/>
        </w:rPr>
        <w:t xml:space="preserve">______________________________________________________________________________ </w:t>
      </w:r>
    </w:p>
    <w:p>
      <w:pPr>
        <w:pStyle w:val="style0"/>
        <w:spacing w:after="219"/>
        <w:jc w:val="both"/>
        <w:rPr>
          <w:rFonts w:ascii="Calibri Light" w:cs="Calibri Light" w:hAnsi="Calibri Light"/>
          <w:sz w:val="24"/>
          <w:szCs w:val="24"/>
        </w:rPr>
      </w:pPr>
      <w:r>
        <w:rPr>
          <w:rFonts w:ascii="Calibri Light" w:cs="Calibri Light" w:eastAsia="Times New Roman" w:hAnsi="Calibri Light"/>
          <w:sz w:val="24"/>
          <w:szCs w:val="24"/>
        </w:rPr>
        <w:tab/>
      </w:r>
    </w:p>
    <w:p>
      <w:pPr>
        <w:pStyle w:val="style0"/>
        <w:spacing w:after="215"/>
        <w:ind w:left="-5" w:hanging="10"/>
        <w:jc w:val="both"/>
        <w:rPr>
          <w:rFonts w:ascii="Calibri Light" w:cs="Calibri Light" w:hAnsi="Calibri Light"/>
          <w:sz w:val="24"/>
          <w:szCs w:val="24"/>
        </w:rPr>
      </w:pPr>
      <w:r>
        <w:rPr>
          <w:rFonts w:ascii="Calibri Light" w:cs="Calibri Light" w:eastAsia="Times New Roman" w:hAnsi="Calibri Light"/>
          <w:sz w:val="24"/>
          <w:szCs w:val="24"/>
        </w:rPr>
        <w:t xml:space="preserve">Name: ______________________________ </w:t>
      </w:r>
    </w:p>
    <w:p>
      <w:pPr>
        <w:pStyle w:val="style0"/>
        <w:tabs>
          <w:tab w:val="center" w:leader="none" w:pos="6655"/>
        </w:tabs>
        <w:spacing w:after="215"/>
        <w:ind w:left="-15"/>
        <w:jc w:val="both"/>
        <w:rPr>
          <w:rFonts w:ascii="Calibri Light" w:cs="Calibri Light" w:hAnsi="Calibri Light"/>
          <w:sz w:val="24"/>
          <w:szCs w:val="24"/>
        </w:rPr>
      </w:pPr>
      <w:r>
        <w:rPr>
          <w:rFonts w:ascii="Calibri Light" w:cs="Calibri Light" w:eastAsia="Times New Roman" w:hAnsi="Calibri Light"/>
          <w:sz w:val="24"/>
          <w:szCs w:val="24"/>
        </w:rPr>
        <w:t xml:space="preserve">Date: _______________________________ </w:t>
      </w:r>
      <w:r>
        <w:rPr>
          <w:rFonts w:ascii="Calibri Light" w:cs="Calibri Light" w:eastAsia="Times New Roman" w:hAnsi="Calibri Light"/>
          <w:sz w:val="24"/>
          <w:szCs w:val="24"/>
        </w:rPr>
        <w:tab/>
      </w:r>
      <w:r>
        <w:rPr>
          <w:rFonts w:ascii="Calibri Light" w:cs="Calibri Light" w:eastAsia="Times New Roman" w:hAnsi="Calibri Light"/>
          <w:sz w:val="24"/>
          <w:szCs w:val="24"/>
        </w:rPr>
        <w:t xml:space="preserve">Signature: __________________________ </w:t>
      </w:r>
    </w:p>
    <w:p>
      <w:pPr>
        <w:pStyle w:val="style0"/>
        <w:spacing w:after="216"/>
        <w:jc w:val="both"/>
        <w:rPr>
          <w:rFonts w:ascii="Calibri Light" w:cs="Calibri Light" w:hAnsi="Calibri Light"/>
          <w:sz w:val="24"/>
          <w:szCs w:val="24"/>
          <w:u w:val="single"/>
        </w:rPr>
      </w:pPr>
    </w:p>
    <w:p>
      <w:pPr>
        <w:pStyle w:val="style0"/>
        <w:tabs>
          <w:tab w:val="center" w:leader="none" w:pos="6660"/>
        </w:tabs>
        <w:spacing w:after="215"/>
        <w:ind w:left="-15"/>
        <w:jc w:val="both"/>
        <w:rPr>
          <w:rFonts w:ascii="Calibri Light" w:cs="Calibri Light" w:hAnsi="Calibri Light"/>
          <w:sz w:val="24"/>
          <w:szCs w:val="24"/>
          <w:u w:val="single"/>
        </w:rPr>
      </w:pPr>
      <w:r>
        <w:rPr>
          <w:rFonts w:ascii="Calibri Light" w:cs="Calibri Light" w:eastAsia="Times New Roman" w:hAnsi="Calibri Light"/>
          <w:sz w:val="24"/>
          <w:szCs w:val="24"/>
          <w:u w:val="single"/>
        </w:rPr>
        <w:t xml:space="preserve"> </w:t>
      </w:r>
    </w:p>
    <w:p>
      <w:pPr>
        <w:pStyle w:val="style0"/>
        <w:spacing w:after="216"/>
        <w:jc w:val="both"/>
        <w:rPr>
          <w:rFonts w:ascii="Calibri Light" w:cs="Calibri Light" w:hAnsi="Calibri Light"/>
          <w:b w:val="false"/>
          <w:bCs w:val="false"/>
          <w:sz w:val="24"/>
          <w:szCs w:val="24"/>
        </w:rPr>
      </w:pPr>
    </w:p>
    <w:bookmarkStart w:id="7" w:name="_Toc49813400"/>
    <w:bookmarkStart w:id="8" w:name="_Toc13583"/>
    <w:bookmarkStart w:id="9" w:name="_Toc22354"/>
    <w:p>
      <w:pPr>
        <w:pStyle w:val="style0"/>
        <w:bidi w:val="false"/>
        <w:rPr/>
      </w:pPr>
      <w:r>
        <w:t>Head of the Department</w:t>
      </w:r>
      <w:bookmarkEnd w:id="7"/>
      <w:bookmarkEnd w:id="8"/>
      <w:bookmarkEnd w:id="9"/>
    </w:p>
    <w:p>
      <w:pPr>
        <w:pStyle w:val="style0"/>
        <w:spacing w:after="215"/>
        <w:ind w:left="-5" w:hanging="10"/>
        <w:jc w:val="both"/>
        <w:rPr>
          <w:rFonts w:ascii="Calibri Light" w:cs="Calibri Light" w:hAnsi="Calibri Light"/>
          <w:sz w:val="24"/>
          <w:szCs w:val="24"/>
        </w:rPr>
      </w:pPr>
      <w:r>
        <w:rPr>
          <w:rFonts w:ascii="Calibri Light" w:cs="Calibri Light" w:eastAsia="Times New Roman" w:hAnsi="Calibri Light"/>
          <w:sz w:val="24"/>
          <w:szCs w:val="24"/>
        </w:rPr>
        <w:t>Comments: ______________________________________________________________________________</w:t>
      </w:r>
    </w:p>
    <w:p>
      <w:pPr>
        <w:pStyle w:val="style0"/>
        <w:tabs>
          <w:tab w:val="center" w:leader="none" w:pos="6661"/>
        </w:tabs>
        <w:spacing w:after="215"/>
        <w:ind w:left="-15"/>
        <w:jc w:val="both"/>
        <w:rPr>
          <w:rFonts w:ascii="Calibri Light" w:cs="Calibri Light" w:hAnsi="Calibri Light"/>
          <w:sz w:val="24"/>
          <w:szCs w:val="24"/>
        </w:rPr>
      </w:pPr>
      <w:r>
        <w:rPr>
          <w:rFonts w:ascii="Calibri Light" w:cs="Calibri Light" w:eastAsia="Times New Roman" w:hAnsi="Calibri Light"/>
          <w:sz w:val="24"/>
          <w:szCs w:val="24"/>
        </w:rPr>
        <w:t xml:space="preserve">_ __________________________ </w:t>
      </w: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p>
    <w:p>
      <w:pPr>
        <w:pStyle w:val="style62"/>
        <w:spacing w:lineRule="auto" w:line="240"/>
        <w:rPr/>
      </w:pPr>
      <w:r>
        <w:t>ACKNOWLEDGEMENTS</w:t>
      </w:r>
    </w:p>
    <w:p>
      <w:pPr>
        <w:pStyle w:val="style0"/>
        <w:rPr>
          <w:rFonts w:ascii="Times New Roman" w:cs="Times New Roman" w:hAnsi="Times New Roman" w:hint="default"/>
          <w:sz w:val="24"/>
          <w:szCs w:val="24"/>
          <w:lang w:val="en-US"/>
        </w:rPr>
      </w:pPr>
      <w:r>
        <w:rPr>
          <w:rFonts w:ascii="Times New Roman" w:cs="Times New Roman" w:hAnsi="Times New Roman" w:hint="default"/>
          <w:sz w:val="24"/>
          <w:szCs w:val="24"/>
          <w:lang w:val="en-US"/>
        </w:rPr>
        <w:t>I would like to thank the all university specialists for their participation in the survey who supported my work in this way and helped me get results of better quality. I specially thanks Mr Jawad Ahmad who always encourage me.</w:t>
      </w:r>
    </w:p>
    <w:p>
      <w:pPr>
        <w:pStyle w:val="style0"/>
        <w:spacing w:lineRule="auto" w:line="240"/>
        <w:jc w:val="both"/>
        <w:rPr>
          <w:rFonts w:ascii="Times New Roman" w:cs="Times New Roman" w:hAnsi="Times New Roman"/>
          <w:sz w:val="20"/>
        </w:rPr>
      </w:pPr>
    </w:p>
    <w:p>
      <w:pPr>
        <w:pStyle w:val="style0"/>
        <w:spacing w:lineRule="auto" w:line="240"/>
        <w:jc w:val="both"/>
        <w:rPr>
          <w:rFonts w:ascii="Times New Roman" w:cs="Times New Roman" w:hAnsi="Times New Roman"/>
          <w:sz w:val="24"/>
          <w:szCs w:val="24"/>
        </w:rPr>
      </w:pPr>
    </w:p>
    <w:p>
      <w:pPr>
        <w:pStyle w:val="style0"/>
        <w:spacing w:lineRule="auto" w:line="240"/>
        <w:jc w:val="both"/>
        <w:rPr>
          <w:rFonts w:ascii="Times New Roman" w:cs="Times New Roman" w:hAnsi="Times New Roman"/>
          <w:sz w:val="24"/>
          <w:szCs w:val="24"/>
        </w:rPr>
      </w:pPr>
      <w:r>
        <w:rPr>
          <w:rFonts w:ascii="Times New Roman" w:cs="Times New Roman" w:hAnsi="Times New Roman"/>
          <w:sz w:val="24"/>
          <w:szCs w:val="24"/>
        </w:rPr>
        <w:t>Thank you,</w:t>
      </w:r>
    </w:p>
    <w:p>
      <w:pPr>
        <w:pStyle w:val="style0"/>
        <w:spacing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Sobia Muzaffar</w:t>
      </w:r>
    </w:p>
    <w:p>
      <w:pPr>
        <w:pStyle w:val="style0"/>
        <w:spacing w:lineRule="auto" w:line="240"/>
        <w:rPr>
          <w:rFonts w:ascii="Times New Roman" w:cs="Times New Roman" w:hAnsi="Times New Roman"/>
          <w:b/>
          <w:sz w:val="24"/>
          <w:szCs w:val="24"/>
        </w:rPr>
      </w:pPr>
    </w:p>
    <w:p>
      <w:pPr>
        <w:pStyle w:val="style0"/>
        <w:tabs>
          <w:tab w:val="right" w:leader="none" w:pos="3402"/>
          <w:tab w:val="left" w:leader="none" w:pos="3828"/>
        </w:tabs>
        <w:spacing w:lineRule="auto" w:line="240"/>
        <w:rPr>
          <w:rFonts w:ascii="Times New Roman" w:cs="Times New Roman" w:hAnsi="Times New Roman"/>
          <w:sz w:val="20"/>
          <w:szCs w:val="20"/>
        </w:rPr>
      </w:pPr>
    </w:p>
    <w:p>
      <w:pPr>
        <w:pStyle w:val="style0"/>
        <w:spacing w:before="58" w:lineRule="auto" w:line="240"/>
        <w:ind w:left="86" w:right="91"/>
        <w:jc w:val="both"/>
        <w:rPr>
          <w:rFonts w:ascii="Times New Roman" w:cs="Times New Roman" w:eastAsia="Times New Roman" w:hAnsi="Times New Roman"/>
          <w:color w:val="222222"/>
          <w:sz w:val="24"/>
          <w:szCs w:val="24"/>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spacing w:lineRule="auto" w:line="240"/>
        <w:jc w:val="center"/>
        <w:rPr>
          <w:rFonts w:ascii="Times New Roman" w:cs="Times New Roman" w:hAnsi="Times New Roman"/>
          <w:b/>
          <w:sz w:val="32"/>
          <w:szCs w:val="20"/>
        </w:rPr>
      </w:pPr>
    </w:p>
    <w:p>
      <w:pPr>
        <w:pStyle w:val="style0"/>
        <w:spacing w:lineRule="auto" w:line="240"/>
        <w:jc w:val="center"/>
        <w:rPr>
          <w:rFonts w:ascii="Times New Roman" w:cs="Times New Roman" w:hAnsi="Times New Roman"/>
          <w:b/>
          <w:sz w:val="32"/>
          <w:szCs w:val="20"/>
        </w:rPr>
      </w:pPr>
    </w:p>
    <w:p>
      <w:pPr>
        <w:pStyle w:val="style0"/>
        <w:spacing w:lineRule="auto" w:line="240"/>
        <w:jc w:val="center"/>
        <w:rPr>
          <w:rFonts w:ascii="Times New Roman" w:cs="Times New Roman" w:hAnsi="Times New Roman"/>
          <w:b/>
          <w:sz w:val="32"/>
          <w:szCs w:val="20"/>
        </w:rPr>
      </w:pPr>
    </w:p>
    <w:p>
      <w:pPr>
        <w:pStyle w:val="style0"/>
        <w:spacing w:lineRule="auto" w:line="240"/>
        <w:jc w:val="center"/>
        <w:rPr>
          <w:rFonts w:ascii="Times New Roman" w:cs="Times New Roman" w:hAnsi="Times New Roman"/>
          <w:b/>
          <w:sz w:val="32"/>
          <w:szCs w:val="20"/>
        </w:rPr>
      </w:pPr>
    </w:p>
    <w:p>
      <w:pPr>
        <w:pStyle w:val="style0"/>
        <w:spacing w:lineRule="auto" w:line="240"/>
        <w:jc w:val="center"/>
        <w:rPr>
          <w:rFonts w:ascii="Times New Roman" w:cs="Times New Roman" w:hAnsi="Times New Roman"/>
          <w:b/>
          <w:sz w:val="32"/>
          <w:szCs w:val="20"/>
        </w:rPr>
      </w:pPr>
      <w:r>
        <w:rPr>
          <w:rFonts w:ascii="Times New Roman" w:cs="Times New Roman" w:hAnsi="Times New Roman"/>
          <w:b/>
          <w:sz w:val="32"/>
          <w:szCs w:val="20"/>
        </w:rPr>
        <w:t>DEDICATION</w:t>
      </w:r>
    </w:p>
    <w:p>
      <w:pPr>
        <w:pStyle w:val="style0"/>
        <w:spacing w:lineRule="auto" w:line="240"/>
        <w:rPr>
          <w:rFonts w:ascii="Times New Roman" w:cs="Times New Roman" w:hAnsi="Times New Roman"/>
          <w:sz w:val="24"/>
          <w:szCs w:val="20"/>
        </w:rPr>
      </w:pPr>
    </w:p>
    <w:p>
      <w:pPr>
        <w:pStyle w:val="style0"/>
        <w:spacing w:lineRule="auto" w:line="240"/>
        <w:jc w:val="center"/>
        <w:rPr>
          <w:rFonts w:ascii="Times New Roman" w:cs="Times New Roman" w:hAnsi="Times New Roman" w:hint="default"/>
          <w:sz w:val="24"/>
          <w:szCs w:val="20"/>
          <w:lang w:val="en-US"/>
        </w:rPr>
      </w:pPr>
      <w:r>
        <w:rPr>
          <w:rFonts w:ascii="Times New Roman" w:cs="Times New Roman" w:hAnsi="Times New Roman"/>
          <w:sz w:val="24"/>
          <w:szCs w:val="20"/>
        </w:rPr>
        <w:t>I would like to dedicate this thesis to my beloved  teachers</w:t>
      </w:r>
      <w:r>
        <w:rPr>
          <w:rFonts w:ascii="Times New Roman" w:cs="Times New Roman" w:hAnsi="Times New Roman" w:hint="default"/>
          <w:sz w:val="24"/>
          <w:szCs w:val="20"/>
          <w:lang w:val="en-US"/>
        </w:rPr>
        <w:t>,</w:t>
      </w:r>
      <w:r>
        <w:rPr>
          <w:rFonts w:ascii="Times New Roman" w:cs="Times New Roman" w:hAnsi="Times New Roman"/>
          <w:sz w:val="24"/>
          <w:szCs w:val="20"/>
        </w:rPr>
        <w:t>friends</w:t>
      </w:r>
      <w:r>
        <w:rPr>
          <w:rFonts w:ascii="Times New Roman" w:cs="Times New Roman" w:hAnsi="Times New Roman" w:hint="default"/>
          <w:sz w:val="24"/>
          <w:szCs w:val="20"/>
          <w:lang w:val="en-US"/>
        </w:rPr>
        <w:t xml:space="preserve"> and my loving family who always supports me</w:t>
      </w:r>
    </w:p>
    <w:p>
      <w:pPr>
        <w:pStyle w:val="style0"/>
        <w:autoSpaceDE w:val="false"/>
        <w:autoSpaceDN w:val="false"/>
        <w:adjustRightInd w:val="false"/>
        <w:spacing w:after="0" w:lineRule="auto" w:line="240"/>
        <w:jc w:val="both"/>
        <w:rPr>
          <w:rFonts w:ascii="Times New Roman" w:cs="Times New Roman" w:hAnsi="Times New Roman"/>
          <w:sz w:val="24"/>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spacing w:before="0" w:after="0" w:lineRule="auto" w:line="240"/>
        <w:ind w:left="0" w:leftChars="0" w:right="0" w:rightChars="0" w:firstLine="0" w:firstLineChars="0"/>
        <w:jc w:val="center"/>
        <w:rPr/>
      </w:pPr>
      <w:r>
        <w:rPr>
          <w:rFonts w:ascii="SimSun" w:eastAsia="SimSun" w:hAnsi="SimSun"/>
          <w:sz w:val="21"/>
        </w:rPr>
        <w:t>Catalog</w:t>
      </w:r>
    </w:p>
    <w:p>
      <w:pPr>
        <w:pStyle w:val="style19"/>
        <w:tabs>
          <w:tab w:val="right" w:leader="dot" w:pos="8306"/>
        </w:tabs>
        <w:rPr/>
      </w:pPr>
      <w:r>
        <w:rPr>
          <w:rFonts w:hint="default"/>
          <w:lang w:val="en-US"/>
        </w:rPr>
        <w:fldChar w:fldCharType="begin"/>
      </w:r>
      <w:r>
        <w:rPr>
          <w:rFonts w:hint="default"/>
          <w:lang w:val="en-US"/>
        </w:rPr>
        <w:instrText xml:space="preserve">TOC \o "1-2" \h \u </w:instrText>
      </w:r>
      <w:r>
        <w:rPr>
          <w:rFonts w:hint="default"/>
          <w:lang w:val="en-US"/>
        </w:rPr>
        <w:fldChar w:fldCharType="separate"/>
      </w:r>
      <w:r>
        <w:rPr>
          <w:rFonts w:hint="default"/>
          <w:lang w:val="en-US"/>
        </w:rPr>
        <w:fldChar w:fldCharType="begin"/>
      </w:r>
      <w:r>
        <w:rPr>
          <w:rFonts w:hint="default"/>
          <w:lang w:val="en-US"/>
        </w:rPr>
        <w:instrText xml:space="preserve"> HYPERLINK \l _Toc14637 </w:instrText>
      </w:r>
      <w:r>
        <w:rPr>
          <w:rFonts w:hint="default"/>
          <w:lang w:val="en-US"/>
        </w:rPr>
        <w:fldChar w:fldCharType="separate"/>
      </w:r>
      <w:r>
        <w:t>LIST OF TABLES</w:t>
      </w:r>
      <w:r>
        <w:tab/>
      </w:r>
      <w:r>
        <w:rPr/>
        <w:fldChar w:fldCharType="begin"/>
      </w:r>
      <w:r>
        <w:instrText xml:space="preserve"> PAGEREF _Toc14637 \h </w:instrText>
      </w:r>
      <w:r>
        <w:rPr/>
        <w:fldChar w:fldCharType="separate"/>
      </w:r>
      <w:r>
        <w:t>9</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_Toc3647 </w:instrText>
      </w:r>
      <w:r>
        <w:rPr>
          <w:rFonts w:hint="default"/>
          <w:lang w:val="en-US"/>
        </w:rPr>
        <w:fldChar w:fldCharType="separate"/>
      </w:r>
      <w:r>
        <w:t>LIST OF FIGURES</w:t>
      </w:r>
      <w:r>
        <w:tab/>
      </w:r>
      <w:r>
        <w:rPr/>
        <w:fldChar w:fldCharType="begin"/>
      </w:r>
      <w:r>
        <w:instrText xml:space="preserve"> PAGEREF _Toc3647 \h </w:instrText>
      </w:r>
      <w:r>
        <w:rPr/>
        <w:fldChar w:fldCharType="separate"/>
      </w:r>
      <w:r>
        <w:t>10</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_Toc4126 </w:instrText>
      </w:r>
      <w:r>
        <w:rPr>
          <w:rFonts w:hint="default"/>
          <w:lang w:val="en-US"/>
        </w:rPr>
        <w:fldChar w:fldCharType="separate"/>
      </w:r>
      <w:r>
        <w:t>ABSTRACT</w:t>
      </w:r>
      <w:r>
        <w:tab/>
      </w:r>
      <w:r>
        <w:rPr/>
        <w:fldChar w:fldCharType="begin"/>
      </w:r>
      <w:r>
        <w:instrText xml:space="preserve"> PAGEREF _Toc4126 \h </w:instrText>
      </w:r>
      <w:r>
        <w:rPr/>
        <w:fldChar w:fldCharType="separate"/>
      </w:r>
      <w:r>
        <w:t>11</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_Toc19695 </w:instrText>
      </w:r>
      <w:r>
        <w:rPr>
          <w:rFonts w:hint="default"/>
          <w:lang w:val="en-US"/>
        </w:rPr>
        <w:fldChar w:fldCharType="separate"/>
      </w:r>
      <w:r>
        <w:rPr>
          <w:rFonts w:hint="default"/>
          <w:lang w:val="en-US"/>
        </w:rPr>
        <w:t>Chapter 1.Introduction:</w:t>
      </w:r>
      <w:r>
        <w:tab/>
      </w:r>
      <w:r>
        <w:rPr/>
        <w:fldChar w:fldCharType="begin"/>
      </w:r>
      <w:r>
        <w:instrText xml:space="preserve"> PAGEREF _Toc19695 \h </w:instrText>
      </w:r>
      <w:r>
        <w:rPr/>
        <w:fldChar w:fldCharType="separate"/>
      </w:r>
      <w:r>
        <w:t>12</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_Toc15904 </w:instrText>
      </w:r>
      <w:r>
        <w:rPr>
          <w:rFonts w:hint="default"/>
          <w:lang w:val="en-US"/>
        </w:rPr>
        <w:fldChar w:fldCharType="separate"/>
      </w:r>
      <w:r>
        <w:rPr>
          <w:rFonts w:cs="Times New Roman" w:hint="default"/>
          <w:szCs w:val="28"/>
          <w:lang w:val="en-US"/>
        </w:rPr>
        <w:t xml:space="preserve">1.1 </w:t>
      </w:r>
      <w:r>
        <w:rPr>
          <w:rFonts w:hint="default"/>
          <w:lang w:val="en-US"/>
        </w:rPr>
        <w:t>Background and motivation:</w:t>
      </w:r>
      <w:r>
        <w:tab/>
      </w:r>
      <w:r>
        <w:rPr/>
        <w:fldChar w:fldCharType="begin"/>
      </w:r>
      <w:r>
        <w:instrText xml:space="preserve"> PAGEREF _Toc15904 \h </w:instrText>
      </w:r>
      <w:r>
        <w:rPr/>
        <w:fldChar w:fldCharType="separate"/>
      </w:r>
      <w:r>
        <w:t>12</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_Toc26323 </w:instrText>
      </w:r>
      <w:r>
        <w:rPr>
          <w:rFonts w:hint="default"/>
          <w:lang w:val="en-US"/>
        </w:rPr>
        <w:fldChar w:fldCharType="separate"/>
      </w:r>
      <w:r>
        <w:rPr>
          <w:rFonts w:hint="default"/>
          <w:lang w:val="en-US"/>
        </w:rPr>
        <w:t>1.1 A)Communication</w:t>
      </w:r>
      <w:r>
        <w:tab/>
      </w:r>
      <w:r>
        <w:rPr/>
        <w:fldChar w:fldCharType="begin"/>
      </w:r>
      <w:r>
        <w:instrText xml:space="preserve"> PAGEREF _Toc26323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_Toc24149 </w:instrText>
      </w:r>
      <w:r>
        <w:rPr>
          <w:rFonts w:hint="default"/>
          <w:lang w:val="en-US"/>
        </w:rPr>
        <w:fldChar w:fldCharType="separate"/>
      </w:r>
      <w:r>
        <w:rPr>
          <w:rFonts w:hint="default"/>
          <w:lang w:val="en-US"/>
        </w:rPr>
        <w:t>1.2 B)Device management</w:t>
      </w:r>
      <w:r>
        <w:tab/>
      </w:r>
      <w:r>
        <w:rPr/>
        <w:fldChar w:fldCharType="begin"/>
      </w:r>
      <w:r>
        <w:instrText xml:space="preserve"> PAGEREF _Toc24149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_Toc12204 </w:instrText>
      </w:r>
      <w:r>
        <w:rPr>
          <w:rFonts w:hint="default"/>
          <w:lang w:val="en-US"/>
        </w:rPr>
        <w:fldChar w:fldCharType="separate"/>
      </w:r>
      <w:r>
        <w:rPr>
          <w:rFonts w:hint="default"/>
          <w:lang w:val="en-US"/>
        </w:rPr>
        <w:t xml:space="preserve">1.3 C) </w:t>
      </w:r>
      <w:r>
        <w:rPr>
          <w:rFonts w:hint="default"/>
          <w:lang w:val="en-US" w:eastAsia="en-US"/>
        </w:rPr>
        <w:t>Resource Discovery</w:t>
      </w:r>
      <w:r>
        <w:tab/>
      </w:r>
      <w:r>
        <w:rPr/>
        <w:fldChar w:fldCharType="begin"/>
      </w:r>
      <w:r>
        <w:instrText xml:space="preserve"> PAGEREF _Toc12204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_Toc11776 </w:instrText>
      </w:r>
      <w:r>
        <w:rPr>
          <w:rFonts w:hint="default"/>
          <w:lang w:val="en-US"/>
        </w:rPr>
        <w:fldChar w:fldCharType="separate"/>
      </w:r>
      <w:r>
        <w:rPr>
          <w:rFonts w:hint="default"/>
          <w:lang w:val="en-US"/>
        </w:rPr>
        <w:t>1.4 D) Security</w:t>
      </w:r>
      <w:r>
        <w:tab/>
      </w:r>
      <w:r>
        <w:rPr/>
        <w:fldChar w:fldCharType="begin"/>
      </w:r>
      <w:r>
        <w:instrText xml:space="preserve"> PAGEREF _Toc11776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_Toc20015 </w:instrText>
      </w:r>
      <w:r>
        <w:rPr>
          <w:rFonts w:hint="default"/>
          <w:lang w:val="en-US"/>
        </w:rPr>
        <w:fldChar w:fldCharType="separate"/>
      </w:r>
      <w:r>
        <w:rPr>
          <w:rFonts w:hint="default"/>
          <w:lang w:val="en-US"/>
        </w:rPr>
        <w:t>1.5 E) Reliability</w:t>
      </w:r>
      <w:r>
        <w:tab/>
      </w:r>
      <w:r>
        <w:rPr/>
        <w:fldChar w:fldCharType="begin"/>
      </w:r>
      <w:r>
        <w:instrText xml:space="preserve"> PAGEREF _Toc20015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_Toc1423 </w:instrText>
      </w:r>
      <w:r>
        <w:rPr>
          <w:rFonts w:hint="default"/>
          <w:lang w:val="en-US"/>
        </w:rPr>
        <w:fldChar w:fldCharType="separate"/>
      </w:r>
      <w:r>
        <w:rPr>
          <w:rFonts w:hint="default"/>
          <w:lang w:val="en-US"/>
        </w:rPr>
        <w:t>1.6 F) Invulnerability</w:t>
      </w:r>
      <w:r>
        <w:tab/>
      </w:r>
      <w:r>
        <w:rPr/>
        <w:fldChar w:fldCharType="begin"/>
      </w:r>
      <w:r>
        <w:instrText xml:space="preserve"> PAGEREF _Toc1423 \h </w:instrText>
      </w:r>
      <w:r>
        <w:rPr/>
        <w:fldChar w:fldCharType="separate"/>
      </w:r>
      <w:r>
        <w:t>13</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_Toc6998 </w:instrText>
      </w:r>
      <w:r>
        <w:rPr>
          <w:rFonts w:hint="default"/>
          <w:lang w:val="en-US"/>
        </w:rPr>
        <w:fldChar w:fldCharType="separate"/>
      </w:r>
      <w:r>
        <w:rPr>
          <w:rFonts w:hint="default"/>
          <w:lang w:val="en-US"/>
        </w:rPr>
        <w:t xml:space="preserve">1.7 G) </w:t>
      </w:r>
      <w:r>
        <w:rPr>
          <w:rFonts w:hint="default"/>
          <w:lang w:val="en-US" w:eastAsia="en-US"/>
        </w:rPr>
        <w:t>Resource Discovery</w:t>
      </w:r>
      <w:r>
        <w:tab/>
      </w:r>
      <w:r>
        <w:rPr/>
        <w:fldChar w:fldCharType="begin"/>
      </w:r>
      <w:r>
        <w:instrText xml:space="preserve"> PAGEREF _Toc6998 \h </w:instrText>
      </w:r>
      <w:r>
        <w:rPr/>
        <w:fldChar w:fldCharType="separate"/>
      </w:r>
      <w:r>
        <w:t>14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_Toc23352 </w:instrText>
      </w:r>
      <w:r>
        <w:rPr>
          <w:rFonts w:hint="default"/>
          <w:lang w:val="en-US"/>
        </w:rPr>
        <w:fldChar w:fldCharType="separate"/>
      </w:r>
      <w:r>
        <w:rPr>
          <w:rFonts w:hint="default"/>
          <w:lang w:val="en-US"/>
        </w:rPr>
        <w:t>1.8 I) Security</w:t>
      </w:r>
      <w:r>
        <w:tab/>
      </w:r>
      <w:r>
        <w:rPr/>
        <w:fldChar w:fldCharType="begin"/>
      </w:r>
      <w:r>
        <w:instrText xml:space="preserve"> PAGEREF _Toc23352 \h </w:instrText>
      </w:r>
      <w:r>
        <w:rPr/>
        <w:fldChar w:fldCharType="separate"/>
      </w:r>
      <w:r>
        <w:t>14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_Toc14623 </w:instrText>
      </w:r>
      <w:r>
        <w:rPr>
          <w:rFonts w:hint="default"/>
          <w:lang w:val="en-US"/>
        </w:rPr>
        <w:fldChar w:fldCharType="separate"/>
      </w:r>
      <w:r>
        <w:rPr>
          <w:rFonts w:hint="default"/>
          <w:lang w:val="en-US"/>
        </w:rPr>
        <w:t>1.9 J)Reliability</w:t>
      </w:r>
      <w:r>
        <w:tab/>
      </w:r>
      <w:r>
        <w:rPr/>
        <w:fldChar w:fldCharType="begin"/>
      </w:r>
      <w:r>
        <w:instrText xml:space="preserve"> PAGEREF _Toc14623 \h </w:instrText>
      </w:r>
      <w:r>
        <w:rPr/>
        <w:fldChar w:fldCharType="separate"/>
      </w:r>
      <w:r>
        <w:t>14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_Toc9014 </w:instrText>
      </w:r>
      <w:r>
        <w:rPr>
          <w:rFonts w:hint="default"/>
          <w:lang w:val="en-US"/>
        </w:rPr>
        <w:fldChar w:fldCharType="separate"/>
      </w:r>
      <w:r>
        <w:rPr>
          <w:rFonts w:hint="default"/>
          <w:lang w:val="en-US"/>
        </w:rPr>
        <w:t>1.10 L) Data collection and analysis</w:t>
      </w:r>
      <w:r>
        <w:tab/>
      </w:r>
      <w:r>
        <w:rPr/>
        <w:fldChar w:fldCharType="begin"/>
      </w:r>
      <w:r>
        <w:instrText xml:space="preserve"> PAGEREF _Toc9014 \h </w:instrText>
      </w:r>
      <w:r>
        <w:rPr/>
        <w:fldChar w:fldCharType="separate"/>
      </w:r>
      <w:r>
        <w:t>14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_Toc1089 </w:instrText>
      </w:r>
      <w:r>
        <w:rPr>
          <w:rFonts w:hint="default"/>
          <w:lang w:val="en-US"/>
        </w:rPr>
        <w:fldChar w:fldCharType="separate"/>
      </w:r>
      <w:r>
        <w:rPr>
          <w:rFonts w:hint="default"/>
          <w:lang w:val="en-US"/>
        </w:rPr>
        <w:t>1.11 M) Scalability</w:t>
      </w:r>
      <w:r>
        <w:tab/>
      </w:r>
      <w:r>
        <w:rPr/>
        <w:fldChar w:fldCharType="begin"/>
      </w:r>
      <w:r>
        <w:instrText xml:space="preserve"> PAGEREF _Toc1089 \h </w:instrText>
      </w:r>
      <w:r>
        <w:rPr/>
        <w:fldChar w:fldCharType="separate"/>
      </w:r>
      <w:r>
        <w:t>14</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_Toc17186 </w:instrText>
      </w:r>
      <w:r>
        <w:rPr>
          <w:rFonts w:hint="default"/>
          <w:lang w:val="en-US"/>
        </w:rPr>
        <w:fldChar w:fldCharType="separate"/>
      </w:r>
      <w:r>
        <w:rPr>
          <w:rFonts w:hint="default"/>
          <w:lang w:val="en-US"/>
        </w:rPr>
        <w:t xml:space="preserve">1.2 </w:t>
      </w:r>
      <w:r>
        <w:rPr>
          <w:rFonts w:hint="default"/>
        </w:rPr>
        <w:t>Problem statement</w:t>
      </w:r>
      <w:r>
        <w:tab/>
      </w:r>
      <w:r>
        <w:rPr/>
        <w:fldChar w:fldCharType="begin"/>
      </w:r>
      <w:r>
        <w:instrText xml:space="preserve"> PAGEREF _Toc17186 \h </w:instrText>
      </w:r>
      <w:r>
        <w:rPr/>
        <w:fldChar w:fldCharType="separate"/>
      </w:r>
      <w:r>
        <w:t>14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_Toc24744 </w:instrText>
      </w:r>
      <w:r>
        <w:rPr>
          <w:rFonts w:hint="default"/>
          <w:lang w:val="en-US"/>
        </w:rPr>
        <w:fldChar w:fldCharType="separate"/>
      </w:r>
      <w:r>
        <w:rPr>
          <w:rFonts w:hint="default"/>
          <w:lang w:val="en-US"/>
        </w:rPr>
        <w:t xml:space="preserve">1.3 </w:t>
      </w:r>
      <w:r>
        <w:rPr>
          <w:rFonts w:hint="default"/>
        </w:rPr>
        <w:t>Research Gap</w:t>
      </w:r>
      <w:r>
        <w:tab/>
      </w:r>
      <w:r>
        <w:rPr/>
        <w:fldChar w:fldCharType="begin"/>
      </w:r>
      <w:r>
        <w:instrText xml:space="preserve"> PAGEREF _Toc24744 \h </w:instrText>
      </w:r>
      <w:r>
        <w:rPr/>
        <w:fldChar w:fldCharType="separate"/>
      </w:r>
      <w:r>
        <w:t>15</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_Toc14601 </w:instrText>
      </w:r>
      <w:r>
        <w:rPr>
          <w:rFonts w:hint="default"/>
          <w:lang w:val="en-US"/>
        </w:rPr>
        <w:fldChar w:fldCharType="separate"/>
      </w:r>
      <w:r>
        <w:rPr>
          <w:rFonts w:hint="default"/>
          <w:lang w:val="en-US"/>
        </w:rPr>
        <w:t>1.4 Goals</w:t>
      </w:r>
      <w:r>
        <w:tab/>
      </w:r>
      <w:r>
        <w:rPr/>
        <w:fldChar w:fldCharType="begin"/>
      </w:r>
      <w:r>
        <w:instrText xml:space="preserve"> PAGEREF _Toc14601 \h </w:instrText>
      </w:r>
      <w:r>
        <w:rPr/>
        <w:fldChar w:fldCharType="separate"/>
      </w:r>
      <w:r>
        <w:t>15</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_Toc7864 </w:instrText>
      </w:r>
      <w:r>
        <w:rPr>
          <w:rFonts w:hint="default"/>
          <w:lang w:val="en-US"/>
        </w:rPr>
        <w:fldChar w:fldCharType="separate"/>
      </w:r>
      <w:r>
        <w:rPr>
          <w:rFonts w:hint="default"/>
          <w:lang w:val="en-US"/>
        </w:rPr>
        <w:t xml:space="preserve">1.5 </w:t>
      </w:r>
      <w:r>
        <w:rPr>
          <w:rFonts w:hint="default"/>
        </w:rPr>
        <w:t>Significance of the study</w:t>
      </w:r>
      <w:r>
        <w:tab/>
      </w:r>
      <w:r>
        <w:rPr/>
        <w:fldChar w:fldCharType="begin"/>
      </w:r>
      <w:r>
        <w:instrText xml:space="preserve"> PAGEREF _Toc7864 \h </w:instrText>
      </w:r>
      <w:r>
        <w:rPr/>
        <w:fldChar w:fldCharType="separate"/>
      </w:r>
      <w:r>
        <w:t>16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_Toc23591 </w:instrText>
      </w:r>
      <w:r>
        <w:rPr>
          <w:rFonts w:hint="default"/>
          <w:lang w:val="en-US"/>
        </w:rPr>
        <w:fldChar w:fldCharType="separate"/>
      </w:r>
      <w:r>
        <w:rPr>
          <w:rFonts w:hint="default"/>
          <w:lang w:val="en-US"/>
        </w:rPr>
        <w:t>1.6 Thesis contribution:</w:t>
      </w:r>
      <w:r>
        <w:tab/>
      </w:r>
      <w:r>
        <w:rPr/>
        <w:fldChar w:fldCharType="begin"/>
      </w:r>
      <w:r>
        <w:instrText xml:space="preserve"> PAGEREF _Toc23591 \h </w:instrText>
      </w:r>
      <w:r>
        <w:rPr/>
        <w:fldChar w:fldCharType="separate"/>
      </w:r>
      <w:r>
        <w:t>16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_Toc26524 </w:instrText>
      </w:r>
      <w:r>
        <w:rPr>
          <w:rFonts w:hint="default"/>
          <w:lang w:val="en-US"/>
        </w:rPr>
        <w:fldChar w:fldCharType="separate"/>
      </w:r>
      <w:r>
        <w:rPr>
          <w:rFonts w:hint="default"/>
          <w:lang w:val="en-US"/>
        </w:rPr>
        <w:t>1.7  Proposed solution overview</w:t>
      </w:r>
      <w:r>
        <w:tab/>
      </w:r>
      <w:r>
        <w:rPr/>
        <w:fldChar w:fldCharType="begin"/>
      </w:r>
      <w:r>
        <w:instrText xml:space="preserve"> PAGEREF _Toc26524 \h </w:instrText>
      </w:r>
      <w:r>
        <w:rPr/>
        <w:fldChar w:fldCharType="separate"/>
      </w:r>
      <w:r>
        <w:t>16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_Toc3175 </w:instrText>
      </w:r>
      <w:r>
        <w:rPr>
          <w:rFonts w:hint="default"/>
          <w:lang w:val="en-US"/>
        </w:rPr>
        <w:fldChar w:fldCharType="separate"/>
      </w:r>
      <w:r>
        <w:rPr>
          <w:rFonts w:hint="default"/>
          <w:lang w:val="en-US"/>
        </w:rPr>
        <w:t>1.8  Research Methodology</w:t>
      </w:r>
      <w:r>
        <w:tab/>
      </w:r>
      <w:r>
        <w:rPr/>
        <w:fldChar w:fldCharType="begin"/>
      </w:r>
      <w:r>
        <w:instrText xml:space="preserve"> PAGEREF _Toc3175 \h </w:instrText>
      </w:r>
      <w:r>
        <w:rPr/>
        <w:fldChar w:fldCharType="separate"/>
      </w:r>
      <w:r>
        <w:t>16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_Toc20790 </w:instrText>
      </w:r>
      <w:r>
        <w:rPr>
          <w:rFonts w:hint="default"/>
          <w:lang w:val="en-US"/>
        </w:rPr>
        <w:fldChar w:fldCharType="separate"/>
      </w:r>
      <w:r>
        <w:rPr>
          <w:rFonts w:hint="default"/>
          <w:lang w:val="en-US"/>
        </w:rPr>
        <w:t>1.9  Thesis outline</w:t>
      </w:r>
      <w:r>
        <w:tab/>
      </w:r>
      <w:r>
        <w:rPr/>
        <w:fldChar w:fldCharType="begin"/>
      </w:r>
      <w:r>
        <w:instrText xml:space="preserve"> PAGEREF _Toc20790 \h </w:instrText>
      </w:r>
      <w:r>
        <w:rPr/>
        <w:fldChar w:fldCharType="separate"/>
      </w:r>
      <w:r>
        <w:t>16</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_Toc3879 </w:instrText>
      </w:r>
      <w:r>
        <w:rPr>
          <w:rFonts w:hint="default"/>
          <w:lang w:val="en-US"/>
        </w:rPr>
        <w:fldChar w:fldCharType="separate"/>
      </w:r>
      <w:r>
        <w:rPr>
          <w:rFonts w:hint="default"/>
          <w:lang w:val="en-US"/>
        </w:rPr>
        <w:t>Chapter 2.Context</w:t>
      </w:r>
      <w:r>
        <w:tab/>
      </w:r>
      <w:r>
        <w:rPr/>
        <w:fldChar w:fldCharType="begin"/>
      </w:r>
      <w:r>
        <w:instrText xml:space="preserve"> PAGEREF _Toc3879 \h </w:instrText>
      </w:r>
      <w:r>
        <w:rPr/>
        <w:fldChar w:fldCharType="separate"/>
      </w:r>
      <w:r>
        <w:t>18</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_Toc32363 </w:instrText>
      </w:r>
      <w:r>
        <w:rPr>
          <w:rFonts w:hint="default"/>
          <w:lang w:val="en-US"/>
        </w:rPr>
        <w:fldChar w:fldCharType="separate"/>
      </w:r>
      <w:r>
        <w:rPr>
          <w:rFonts w:hint="default"/>
          <w:lang w:val="en-US"/>
        </w:rPr>
        <w:t>2.1 Fog computing:</w:t>
      </w:r>
      <w:r>
        <w:tab/>
      </w:r>
      <w:r>
        <w:rPr/>
        <w:fldChar w:fldCharType="begin"/>
      </w:r>
      <w:r>
        <w:instrText xml:space="preserve"> PAGEREF _Toc32363 \h </w:instrText>
      </w:r>
      <w:r>
        <w:rPr/>
        <w:fldChar w:fldCharType="separate"/>
      </w:r>
      <w:r>
        <w:t>18</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_Toc2762 </w:instrText>
      </w:r>
      <w:r>
        <w:rPr>
          <w:rFonts w:hint="default"/>
          <w:lang w:val="en-US"/>
        </w:rPr>
        <w:fldChar w:fldCharType="separate"/>
      </w:r>
      <w:r>
        <w:rPr>
          <w:rFonts w:hint="default"/>
          <w:lang w:val="en-US"/>
        </w:rPr>
        <w:t>2.2 Load balancing:</w:t>
      </w:r>
      <w:r>
        <w:tab/>
      </w:r>
      <w:r>
        <w:rPr/>
        <w:fldChar w:fldCharType="begin"/>
      </w:r>
      <w:r>
        <w:instrText xml:space="preserve"> PAGEREF _Toc2762 \h </w:instrText>
      </w:r>
      <w:r>
        <w:rPr/>
        <w:fldChar w:fldCharType="separate"/>
      </w:r>
      <w:r>
        <w:t>19</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_Toc5849 </w:instrText>
      </w:r>
      <w:r>
        <w:rPr>
          <w:rFonts w:hint="default"/>
          <w:lang w:val="en-US"/>
        </w:rPr>
        <w:fldChar w:fldCharType="separate"/>
      </w:r>
      <w:r>
        <w:rPr>
          <w:rFonts w:hint="default"/>
          <w:lang w:val="en-US"/>
        </w:rPr>
        <w:t>1.Fog computing modules:</w:t>
      </w:r>
      <w:r>
        <w:tab/>
      </w:r>
      <w:r>
        <w:rPr/>
        <w:fldChar w:fldCharType="begin"/>
      </w:r>
      <w:r>
        <w:instrText xml:space="preserve"> PAGEREF _Toc5849 \h </w:instrText>
      </w:r>
      <w:r>
        <w:rPr/>
        <w:fldChar w:fldCharType="separate"/>
      </w:r>
      <w:r>
        <w:t>19</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_Toc24602 </w:instrText>
      </w:r>
      <w:r>
        <w:rPr>
          <w:rFonts w:hint="default"/>
          <w:lang w:val="en-US"/>
        </w:rPr>
        <w:fldChar w:fldCharType="separate"/>
      </w:r>
      <w:r>
        <w:rPr>
          <w:rFonts w:hint="default"/>
          <w:lang w:val="en-US"/>
        </w:rPr>
        <w:t>2 .3Fog computing research issues:</w:t>
      </w:r>
      <w:r>
        <w:tab/>
      </w:r>
      <w:r>
        <w:rPr/>
        <w:fldChar w:fldCharType="begin"/>
      </w:r>
      <w:r>
        <w:instrText xml:space="preserve"> PAGEREF _Toc24602 \h </w:instrText>
      </w:r>
      <w:r>
        <w:rPr/>
        <w:fldChar w:fldCharType="separate"/>
      </w:r>
      <w:r>
        <w:t>19</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_Toc31036 </w:instrText>
      </w:r>
      <w:r>
        <w:rPr>
          <w:rFonts w:hint="default"/>
          <w:lang w:val="en-US"/>
        </w:rPr>
        <w:fldChar w:fldCharType="separate"/>
      </w:r>
      <w:r>
        <w:t xml:space="preserve">CHAPTER </w:t>
      </w:r>
      <w:r>
        <w:rPr>
          <w:rFonts w:hint="default"/>
          <w:lang w:val="en-US"/>
        </w:rPr>
        <w:t>3</w:t>
      </w:r>
      <w:r>
        <w:tab/>
      </w:r>
      <w:r>
        <w:rPr/>
        <w:fldChar w:fldCharType="begin"/>
      </w:r>
      <w:r>
        <w:instrText xml:space="preserve"> PAGEREF _Toc31036 \h </w:instrText>
      </w:r>
      <w:r>
        <w:rPr/>
        <w:fldChar w:fldCharType="separate"/>
      </w:r>
      <w:r>
        <w:t>20</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_Toc22418 </w:instrText>
      </w:r>
      <w:r>
        <w:rPr>
          <w:rFonts w:hint="default"/>
          <w:lang w:val="en-US"/>
        </w:rPr>
        <w:fldChar w:fldCharType="separate"/>
      </w:r>
      <w:r>
        <w:t>LITERATURE REVIEW</w:t>
      </w:r>
      <w:r>
        <w:tab/>
      </w:r>
      <w:r>
        <w:rPr/>
        <w:fldChar w:fldCharType="begin"/>
      </w:r>
      <w:r>
        <w:instrText xml:space="preserve"> PAGEREF _Toc22418 \h </w:instrText>
      </w:r>
      <w:r>
        <w:rPr/>
        <w:fldChar w:fldCharType="separate"/>
      </w:r>
      <w:r>
        <w:t>20</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_Toc26131 </w:instrText>
      </w:r>
      <w:r>
        <w:rPr>
          <w:rFonts w:hint="default"/>
          <w:lang w:val="en-US"/>
        </w:rPr>
        <w:fldChar w:fldCharType="separate"/>
      </w:r>
      <w:r>
        <w:rPr>
          <w:rFonts w:hint="default"/>
          <w:lang w:val="en-US" w:eastAsia="ja-JP"/>
        </w:rPr>
        <w:t>3.1 Existing work</w:t>
      </w:r>
      <w:r>
        <w:tab/>
      </w:r>
      <w:r>
        <w:rPr/>
        <w:fldChar w:fldCharType="begin"/>
      </w:r>
      <w:r>
        <w:instrText xml:space="preserve"> PAGEREF _Toc26131 \h </w:instrText>
      </w:r>
      <w:r>
        <w:rPr/>
        <w:fldChar w:fldCharType="separate"/>
      </w:r>
      <w:r>
        <w:t>20</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_Toc2552 </w:instrText>
      </w:r>
      <w:r>
        <w:rPr>
          <w:rFonts w:hint="default"/>
          <w:lang w:val="en-US"/>
        </w:rPr>
        <w:fldChar w:fldCharType="separate"/>
      </w:r>
      <w:r>
        <w:rPr>
          <w:rFonts w:hint="default"/>
          <w:lang w:val="en-US"/>
        </w:rPr>
        <w:t>3.2 Comparative Analysis</w:t>
      </w:r>
      <w:r>
        <w:tab/>
      </w:r>
      <w:r>
        <w:rPr/>
        <w:fldChar w:fldCharType="begin"/>
      </w:r>
      <w:r>
        <w:instrText xml:space="preserve"> PAGEREF _Toc2552 \h </w:instrText>
      </w:r>
      <w:r>
        <w:rPr/>
        <w:fldChar w:fldCharType="separate"/>
      </w:r>
      <w:r>
        <w:t>25</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_Toc3132 </w:instrText>
      </w:r>
      <w:r>
        <w:rPr>
          <w:rFonts w:hint="default"/>
          <w:lang w:val="en-US"/>
        </w:rPr>
        <w:fldChar w:fldCharType="separate"/>
      </w:r>
      <w:r>
        <w:rPr>
          <w:rFonts w:hint="default"/>
          <w:lang w:val="en-US"/>
        </w:rPr>
        <w:t>Chapter 4</w:t>
      </w:r>
      <w:r>
        <w:tab/>
      </w:r>
      <w:r>
        <w:rPr/>
        <w:fldChar w:fldCharType="begin"/>
      </w:r>
      <w:r>
        <w:instrText xml:space="preserve"> PAGEREF _Toc3132 \h </w:instrText>
      </w:r>
      <w:r>
        <w:rPr/>
        <w:fldChar w:fldCharType="separate"/>
      </w:r>
      <w:r>
        <w:t>26</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_Toc26372 </w:instrText>
      </w:r>
      <w:r>
        <w:rPr>
          <w:rFonts w:hint="default"/>
          <w:lang w:val="en-US"/>
        </w:rPr>
        <w:fldChar w:fldCharType="separate"/>
      </w:r>
      <w:r>
        <w:t>PROPOSED METHODOLOGY</w:t>
      </w:r>
      <w:r>
        <w:tab/>
      </w:r>
      <w:r>
        <w:rPr/>
        <w:fldChar w:fldCharType="begin"/>
      </w:r>
      <w:r>
        <w:instrText xml:space="preserve"> PAGEREF _Toc26372 \h </w:instrText>
      </w:r>
      <w:r>
        <w:rPr/>
        <w:fldChar w:fldCharType="separate"/>
      </w:r>
      <w:r>
        <w:t>26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_Toc28579 </w:instrText>
      </w:r>
      <w:r>
        <w:rPr>
          <w:rFonts w:hint="default"/>
          <w:lang w:val="en-US"/>
        </w:rPr>
        <w:fldChar w:fldCharType="separate"/>
      </w:r>
      <w:r>
        <w:rPr>
          <w:rFonts w:hint="default"/>
          <w:lang w:val="en-US"/>
        </w:rPr>
        <w:t>4.1</w:t>
      </w:r>
      <w:r>
        <w:rPr>
          <w:rFonts w:hint="default"/>
        </w:rPr>
        <w:t xml:space="preserve"> </w:t>
      </w:r>
      <w:r>
        <w:rPr>
          <w:rFonts w:hint="default"/>
          <w:lang w:val="en-US"/>
        </w:rPr>
        <w:t>Proposed Architecture</w:t>
      </w:r>
      <w:r>
        <w:tab/>
      </w:r>
      <w:r>
        <w:rPr/>
        <w:fldChar w:fldCharType="begin"/>
      </w:r>
      <w:r>
        <w:instrText xml:space="preserve"> PAGEREF _Toc28579 \h </w:instrText>
      </w:r>
      <w:r>
        <w:rPr/>
        <w:fldChar w:fldCharType="separate"/>
      </w:r>
      <w:r>
        <w:t>26</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_Toc4567 </w:instrText>
      </w:r>
      <w:r>
        <w:rPr>
          <w:rFonts w:hint="default"/>
          <w:lang w:val="en-US"/>
        </w:rPr>
        <w:fldChar w:fldCharType="separate"/>
      </w:r>
      <w:r>
        <w:t>4.2 Framework Detail:</w:t>
      </w:r>
      <w:r>
        <w:tab/>
      </w:r>
      <w:r>
        <w:rPr/>
        <w:fldChar w:fldCharType="begin"/>
      </w:r>
      <w:r>
        <w:instrText xml:space="preserve"> PAGEREF _Toc4567 \h </w:instrText>
      </w:r>
      <w:r>
        <w:rPr/>
        <w:fldChar w:fldCharType="separate"/>
      </w:r>
      <w:r>
        <w:t>27</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_Toc8758 </w:instrText>
      </w:r>
      <w:r>
        <w:rPr>
          <w:rFonts w:hint="default"/>
          <w:lang w:val="en-US"/>
        </w:rPr>
        <w:fldChar w:fldCharType="separate"/>
      </w:r>
      <w:r>
        <w:t>Fig 1: components in a fog architecture</w:t>
      </w:r>
      <w:r>
        <w:tab/>
      </w:r>
      <w:r>
        <w:rPr/>
        <w:fldChar w:fldCharType="begin"/>
      </w:r>
      <w:r>
        <w:instrText xml:space="preserve"> PAGEREF _Toc8758 \h </w:instrText>
      </w:r>
      <w:r>
        <w:rPr/>
        <w:fldChar w:fldCharType="separate"/>
      </w:r>
      <w:r>
        <w:t>27</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_Toc19090 </w:instrText>
      </w:r>
      <w:r>
        <w:rPr>
          <w:rFonts w:hint="default"/>
          <w:lang w:val="en-US"/>
        </w:rPr>
        <w:fldChar w:fldCharType="separate"/>
      </w:r>
      <w:r>
        <w:t>4.2.1 Heterogeneous Physical Resources</w:t>
      </w:r>
      <w:r>
        <w:tab/>
      </w:r>
      <w:r>
        <w:rPr/>
        <w:fldChar w:fldCharType="begin"/>
      </w:r>
      <w:r>
        <w:instrText xml:space="preserve"> PAGEREF _Toc19090 \h </w:instrText>
      </w:r>
      <w:r>
        <w:rPr/>
        <w:fldChar w:fldCharType="separate"/>
      </w:r>
      <w:r>
        <w:t>27</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_Toc18883 </w:instrText>
      </w:r>
      <w:r>
        <w:rPr>
          <w:rFonts w:hint="default"/>
          <w:lang w:val="en-US"/>
        </w:rPr>
        <w:fldChar w:fldCharType="separate"/>
      </w:r>
      <w:r>
        <w:t>4.2.2 Fog Abstraction Layer</w:t>
      </w:r>
      <w:r>
        <w:tab/>
      </w:r>
      <w:r>
        <w:rPr/>
        <w:fldChar w:fldCharType="begin"/>
      </w:r>
      <w:r>
        <w:instrText xml:space="preserve"> PAGEREF _Toc18883 \h </w:instrText>
      </w:r>
      <w:r>
        <w:rPr/>
        <w:fldChar w:fldCharType="separate"/>
      </w:r>
      <w:r>
        <w:t>28</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_Toc5459 </w:instrText>
      </w:r>
      <w:r>
        <w:rPr>
          <w:rFonts w:hint="default"/>
          <w:lang w:val="en-US"/>
        </w:rPr>
        <w:fldChar w:fldCharType="separate"/>
      </w:r>
      <w:r>
        <w:t>4.2.3 Fog Service Orchestration Layer</w:t>
      </w:r>
      <w:r>
        <w:tab/>
      </w:r>
      <w:r>
        <w:rPr/>
        <w:fldChar w:fldCharType="begin"/>
      </w:r>
      <w:r>
        <w:instrText xml:space="preserve"> PAGEREF _Toc5459 \h </w:instrText>
      </w:r>
      <w:r>
        <w:rPr/>
        <w:fldChar w:fldCharType="separate"/>
      </w:r>
      <w:r>
        <w:t>28</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_Toc357 </w:instrText>
      </w:r>
      <w:r>
        <w:rPr>
          <w:rFonts w:hint="default"/>
          <w:lang w:val="en-US"/>
        </w:rPr>
        <w:fldChar w:fldCharType="separate"/>
      </w:r>
      <w:r>
        <w:t>4.2.4 Fog</w:t>
      </w:r>
      <w:r>
        <w:rPr>
          <w:rFonts w:hint="default"/>
          <w:lang w:val="en-US"/>
        </w:rPr>
        <w:t xml:space="preserve"> </w:t>
      </w:r>
      <w:r>
        <w:t>let Software Agent</w:t>
      </w:r>
      <w:r>
        <w:tab/>
      </w:r>
      <w:r>
        <w:rPr/>
        <w:fldChar w:fldCharType="begin"/>
      </w:r>
      <w:r>
        <w:instrText xml:space="preserve"> PAGEREF _Toc357 \h </w:instrText>
      </w:r>
      <w:r>
        <w:rPr/>
        <w:fldChar w:fldCharType="separate"/>
      </w:r>
      <w:r>
        <w:t>29</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_Toc4700 </w:instrText>
      </w:r>
      <w:r>
        <w:rPr>
          <w:rFonts w:hint="default"/>
          <w:lang w:val="en-US"/>
        </w:rPr>
        <w:fldChar w:fldCharType="separate"/>
      </w:r>
      <w:r>
        <w:t>4.2.4 Distributed Database</w:t>
      </w:r>
      <w:r>
        <w:tab/>
      </w:r>
      <w:r>
        <w:rPr/>
        <w:fldChar w:fldCharType="begin"/>
      </w:r>
      <w:r>
        <w:instrText xml:space="preserve"> PAGEREF _Toc4700 \h </w:instrText>
      </w:r>
      <w:r>
        <w:rPr/>
        <w:fldChar w:fldCharType="separate"/>
      </w:r>
      <w:r>
        <w:t>29</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_Toc23459 </w:instrText>
      </w:r>
      <w:r>
        <w:rPr>
          <w:rFonts w:hint="default"/>
          <w:lang w:val="en-US"/>
        </w:rPr>
        <w:fldChar w:fldCharType="separate"/>
      </w:r>
      <w:r>
        <w:t>Fig. 2 Policy-based orchestration framework</w:t>
      </w:r>
      <w:r>
        <w:tab/>
      </w:r>
      <w:r>
        <w:rPr/>
        <w:fldChar w:fldCharType="begin"/>
      </w:r>
      <w:r>
        <w:instrText xml:space="preserve"> PAGEREF _Toc23459 \h </w:instrText>
      </w:r>
      <w:r>
        <w:rPr/>
        <w:fldChar w:fldCharType="separate"/>
      </w:r>
      <w:r>
        <w:t>30</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_Toc22579 </w:instrText>
      </w:r>
      <w:r>
        <w:rPr>
          <w:rFonts w:hint="default"/>
          <w:lang w:val="en-US"/>
        </w:rPr>
        <w:fldChar w:fldCharType="separate"/>
      </w:r>
      <w:r>
        <w:t>4.2.4 Policy-Based Service Orchestration</w:t>
      </w:r>
      <w:r>
        <w:tab/>
      </w:r>
      <w:r>
        <w:rPr/>
        <w:fldChar w:fldCharType="begin"/>
      </w:r>
      <w:r>
        <w:instrText xml:space="preserve"> PAGEREF _Toc22579 \h </w:instrText>
      </w:r>
      <w:r>
        <w:rPr/>
        <w:fldChar w:fldCharType="separate"/>
      </w:r>
      <w:r>
        <w:t>30</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_Toc12934 </w:instrText>
      </w:r>
      <w:r>
        <w:rPr>
          <w:rFonts w:hint="default"/>
          <w:lang w:val="en-US"/>
        </w:rPr>
        <w:fldChar w:fldCharType="separate"/>
      </w:r>
      <w:r>
        <w:t>4.2.5 North-Bound APIs for Applications</w:t>
      </w:r>
      <w:r>
        <w:tab/>
      </w:r>
      <w:r>
        <w:rPr/>
        <w:fldChar w:fldCharType="begin"/>
      </w:r>
      <w:r>
        <w:instrText xml:space="preserve"> PAGEREF _Toc12934 \h </w:instrText>
      </w:r>
      <w:r>
        <w:rPr/>
        <w:fldChar w:fldCharType="separate"/>
      </w:r>
      <w:r>
        <w:t>31</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_Toc26616 </w:instrText>
      </w:r>
      <w:r>
        <w:rPr>
          <w:rFonts w:hint="default"/>
          <w:lang w:val="en-US"/>
        </w:rPr>
        <w:fldChar w:fldCharType="separate"/>
      </w:r>
      <w:r>
        <w:t>4.3 Framework Working:</w:t>
      </w:r>
      <w:r>
        <w:tab/>
      </w:r>
      <w:r>
        <w:rPr/>
        <w:fldChar w:fldCharType="begin"/>
      </w:r>
      <w:r>
        <w:instrText xml:space="preserve"> PAGEREF _Toc26616 \h </w:instrText>
      </w:r>
      <w:r>
        <w:rPr/>
        <w:fldChar w:fldCharType="separate"/>
      </w:r>
      <w:r>
        <w:t>32</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_Toc7447 </w:instrText>
      </w:r>
      <w:r>
        <w:rPr>
          <w:rFonts w:hint="default"/>
          <w:lang w:val="en-US"/>
        </w:rPr>
        <w:fldChar w:fldCharType="separate"/>
      </w:r>
      <w:r>
        <w:rPr>
          <w:rFonts w:hint="default"/>
          <w:lang w:val="en-US"/>
        </w:rPr>
        <w:t>Chapter 5</w:t>
      </w:r>
      <w:r>
        <w:tab/>
      </w:r>
      <w:r>
        <w:rPr/>
        <w:fldChar w:fldCharType="begin"/>
      </w:r>
      <w:r>
        <w:instrText xml:space="preserve"> PAGEREF _Toc7447 \h </w:instrText>
      </w:r>
      <w:r>
        <w:rPr/>
        <w:fldChar w:fldCharType="separate"/>
      </w:r>
      <w:r>
        <w:t>34</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_Toc21834 </w:instrText>
      </w:r>
      <w:r>
        <w:rPr>
          <w:rFonts w:hint="default"/>
          <w:lang w:val="en-US"/>
        </w:rPr>
        <w:fldChar w:fldCharType="separate"/>
      </w:r>
      <w:r>
        <w:rPr>
          <w:rFonts w:hint="default"/>
          <w:lang w:val="en-US"/>
        </w:rPr>
        <w:t>Research Evaluation</w:t>
      </w:r>
      <w:r>
        <w:tab/>
      </w:r>
      <w:r>
        <w:rPr/>
        <w:fldChar w:fldCharType="begin"/>
      </w:r>
      <w:r>
        <w:instrText xml:space="preserve"> PAGEREF _Toc21834 \h </w:instrText>
      </w:r>
      <w:r>
        <w:rPr/>
        <w:fldChar w:fldCharType="separate"/>
      </w:r>
      <w:r>
        <w:t>34</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_Toc24112 </w:instrText>
      </w:r>
      <w:r>
        <w:rPr>
          <w:rFonts w:hint="default"/>
          <w:lang w:val="en-US"/>
        </w:rPr>
        <w:fldChar w:fldCharType="separate"/>
      </w:r>
      <w:r>
        <w:rPr>
          <w:rFonts w:hint="default"/>
          <w:lang w:val="en-US"/>
        </w:rPr>
        <w:t>5.1.1</w:t>
      </w:r>
      <w:r>
        <w:t>(Experimentation setup)</w:t>
      </w:r>
      <w:r>
        <w:tab/>
      </w:r>
      <w:r>
        <w:rPr/>
        <w:fldChar w:fldCharType="begin"/>
      </w:r>
      <w:r>
        <w:instrText xml:space="preserve"> PAGEREF _Toc24112 \h </w:instrText>
      </w:r>
      <w:r>
        <w:rPr/>
        <w:fldChar w:fldCharType="separate"/>
      </w:r>
      <w:r>
        <w:t>34</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_Toc18030 </w:instrText>
      </w:r>
      <w:r>
        <w:rPr>
          <w:rFonts w:hint="default"/>
          <w:lang w:val="en-US"/>
        </w:rPr>
        <w:fldChar w:fldCharType="separate"/>
      </w:r>
      <w:r>
        <w:rPr>
          <w:rFonts w:hint="default"/>
          <w:lang w:val="en-US"/>
        </w:rPr>
        <w:t>Chapter 6</w:t>
      </w:r>
      <w:r>
        <w:tab/>
      </w:r>
      <w:r>
        <w:rPr/>
        <w:fldChar w:fldCharType="begin"/>
      </w:r>
      <w:r>
        <w:instrText xml:space="preserve"> PAGEREF _Toc18030 \h </w:instrText>
      </w:r>
      <w:r>
        <w:rPr/>
        <w:fldChar w:fldCharType="separate"/>
      </w:r>
      <w:r>
        <w:t>37</w:t>
      </w:r>
      <w:r>
        <w:rPr/>
        <w:fldChar w:fldCharType="end"/>
      </w:r>
      <w:r>
        <w:rPr>
          <w:rFonts w:hint="default"/>
          <w:lang w:val="en-US"/>
        </w:rPr>
        <w:fldChar w:fldCharType="end"/>
      </w:r>
    </w:p>
    <w:p>
      <w:pPr>
        <w:pStyle w:val="style19"/>
        <w:tabs>
          <w:tab w:val="right" w:leader="dot" w:pos="8306"/>
        </w:tabs>
        <w:rPr/>
      </w:pPr>
      <w:r>
        <w:rPr>
          <w:rFonts w:hint="default"/>
          <w:lang w:val="en-US"/>
        </w:rPr>
        <w:fldChar w:fldCharType="begin"/>
      </w:r>
      <w:r>
        <w:rPr>
          <w:rFonts w:hint="default"/>
          <w:lang w:val="en-US"/>
        </w:rPr>
        <w:instrText xml:space="preserve"> HYPERLINK \l _Toc32396 </w:instrText>
      </w:r>
      <w:r>
        <w:rPr>
          <w:rFonts w:hint="default"/>
          <w:lang w:val="en-US"/>
        </w:rPr>
        <w:fldChar w:fldCharType="separate"/>
      </w:r>
      <w:r>
        <w:rPr>
          <w:rFonts w:hint="default"/>
          <w:lang w:val="en-US"/>
        </w:rPr>
        <w:t>Conclusion And Future work</w:t>
      </w:r>
      <w:r>
        <w:tab/>
      </w:r>
      <w:r>
        <w:rPr/>
        <w:fldChar w:fldCharType="begin"/>
      </w:r>
      <w:r>
        <w:instrText xml:space="preserve"> PAGEREF _Toc32396 \h </w:instrText>
      </w:r>
      <w:r>
        <w:rPr/>
        <w:fldChar w:fldCharType="separate"/>
      </w:r>
      <w:r>
        <w:t>37</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_Toc22170 </w:instrText>
      </w:r>
      <w:r>
        <w:rPr>
          <w:rFonts w:hint="default"/>
          <w:lang w:val="en-US"/>
        </w:rPr>
        <w:fldChar w:fldCharType="separate"/>
      </w:r>
      <w:r>
        <w:rPr>
          <w:rFonts w:hint="default"/>
          <w:lang w:val="en-US"/>
        </w:rPr>
        <w:t>6.1 Conclusion</w:t>
      </w:r>
      <w:r>
        <w:tab/>
      </w:r>
      <w:r>
        <w:rPr/>
        <w:fldChar w:fldCharType="begin"/>
      </w:r>
      <w:r>
        <w:instrText xml:space="preserve"> PAGEREF _Toc22170 \h </w:instrText>
      </w:r>
      <w:r>
        <w:rPr/>
        <w:fldChar w:fldCharType="separate"/>
      </w:r>
      <w:r>
        <w:t>37</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_Toc5224 </w:instrText>
      </w:r>
      <w:r>
        <w:rPr>
          <w:rFonts w:hint="default"/>
          <w:lang w:val="en-US"/>
        </w:rPr>
        <w:fldChar w:fldCharType="separate"/>
      </w:r>
      <w:r>
        <w:t>6.2 Future work</w:t>
      </w:r>
      <w:r>
        <w:tab/>
      </w:r>
      <w:r>
        <w:rPr/>
        <w:fldChar w:fldCharType="begin"/>
      </w:r>
      <w:r>
        <w:instrText xml:space="preserve"> PAGEREF _Toc5224 \h </w:instrText>
      </w:r>
      <w:r>
        <w:rPr/>
        <w:fldChar w:fldCharType="separate"/>
      </w:r>
      <w:r>
        <w:t>38</w:t>
      </w:r>
      <w:r>
        <w:rPr/>
        <w:fldChar w:fldCharType="end"/>
      </w:r>
      <w:r>
        <w:rPr>
          <w:rFonts w:hint="default"/>
          <w:lang w:val="en-US"/>
        </w:rPr>
        <w:fldChar w:fldCharType="end"/>
      </w:r>
    </w:p>
    <w:p>
      <w:pPr>
        <w:pStyle w:val="style20"/>
        <w:tabs>
          <w:tab w:val="right" w:leader="dot" w:pos="8306"/>
        </w:tabs>
        <w:rPr/>
      </w:pPr>
      <w:r>
        <w:rPr>
          <w:rFonts w:hint="default"/>
          <w:lang w:val="en-US"/>
        </w:rPr>
        <w:fldChar w:fldCharType="begin"/>
      </w:r>
      <w:r>
        <w:rPr>
          <w:rFonts w:hint="default"/>
          <w:lang w:val="en-US"/>
        </w:rPr>
        <w:instrText xml:space="preserve"> HYPERLINK \l _Toc29575 </w:instrText>
      </w:r>
      <w:r>
        <w:rPr>
          <w:rFonts w:hint="default"/>
          <w:lang w:val="en-US"/>
        </w:rPr>
        <w:fldChar w:fldCharType="separate"/>
      </w:r>
      <w:r>
        <w:rPr>
          <w:rFonts w:hint="default"/>
        </w:rPr>
        <w:t>References:</w:t>
      </w:r>
      <w:r>
        <w:tab/>
      </w:r>
      <w:r>
        <w:rPr/>
        <w:fldChar w:fldCharType="begin"/>
      </w:r>
      <w:r>
        <w:instrText xml:space="preserve"> PAGEREF _Toc29575 \h </w:instrText>
      </w:r>
      <w:r>
        <w:rPr/>
        <w:fldChar w:fldCharType="separate"/>
      </w:r>
      <w:r>
        <w:t>39</w:t>
      </w:r>
      <w:r>
        <w:rPr/>
        <w:fldChar w:fldCharType="end"/>
      </w:r>
      <w:r>
        <w:rPr>
          <w:rFonts w:hint="default"/>
          <w:lang w:val="en-US"/>
        </w:rPr>
        <w:fldChar w:fldCharType="end"/>
      </w:r>
    </w:p>
    <w:p>
      <w:pPr>
        <w:pStyle w:val="style0"/>
        <w:rPr>
          <w:rFonts w:hint="default"/>
          <w:lang w:val="en-US"/>
        </w:rPr>
      </w:pPr>
      <w:r>
        <w:rPr>
          <w:rFonts w:hint="default"/>
          <w:lang w:val="en-US"/>
        </w:rPr>
        <w:fldChar w:fldCharType="end"/>
      </w: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bookmarkStart w:id="10" w:name="_Toc2504866"/>
    <w:bookmarkStart w:id="11" w:name="_Toc14637"/>
    <w:bookmarkStart w:id="12" w:name="_Toc29223"/>
    <w:bookmarkStart w:id="13" w:name="_Toc17119"/>
    <w:p>
      <w:pPr>
        <w:pStyle w:val="style1"/>
        <w:rPr/>
      </w:pPr>
      <w:r>
        <w:t>LIST OF TABLES</w:t>
      </w:r>
      <w:bookmarkEnd w:id="10"/>
      <w:bookmarkEnd w:id="11"/>
      <w:bookmarkEnd w:id="12"/>
      <w:bookmarkEnd w:id="13"/>
    </w:p>
    <w:p>
      <w:pPr>
        <w:pStyle w:val="style0"/>
        <w:rPr>
          <w:lang w:eastAsia="ja-JP"/>
        </w:rPr>
      </w:pPr>
    </w:p>
    <w:p>
      <w:pPr>
        <w:pStyle w:val="style0"/>
        <w:spacing w:lineRule="auto" w:line="240"/>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Table 1. Existing work ……………………………………………….. 24</w:t>
      </w:r>
    </w:p>
    <w:p>
      <w:pPr>
        <w:pStyle w:val="style0"/>
        <w:spacing w:lineRule="auto" w:line="240"/>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Table2.Experimental values……………………………………………32</w:t>
      </w:r>
    </w:p>
    <w:p>
      <w:pPr>
        <w:pStyle w:val="style0"/>
        <w:spacing w:lineRule="auto" w:line="240"/>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Table 3.Architecture analyze………………………………… ………34</w:t>
      </w:r>
    </w:p>
    <w:p>
      <w:pPr>
        <w:pStyle w:val="style62"/>
        <w:spacing w:lineRule="auto" w:line="240"/>
        <w:jc w:val="left"/>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14" w:name="_Toc27670"/>
    <w:bookmarkStart w:id="15" w:name="_Toc621"/>
    <w:bookmarkStart w:id="16" w:name="_Toc2504867"/>
    <w:bookmarkStart w:id="17" w:name="_Toc3647"/>
    <w:p>
      <w:pPr>
        <w:pStyle w:val="style1"/>
        <w:rPr/>
      </w:pPr>
      <w:r>
        <w:t>LIST OF FIGURES</w:t>
      </w:r>
      <w:bookmarkEnd w:id="14"/>
      <w:bookmarkEnd w:id="15"/>
      <w:bookmarkEnd w:id="16"/>
      <w:bookmarkEnd w:id="17"/>
    </w:p>
    <w:p>
      <w:pPr>
        <w:pStyle w:val="style0"/>
        <w:rPr>
          <w:lang w:eastAsia="ja-JP"/>
        </w:rPr>
      </w:pPr>
    </w:p>
    <w:p>
      <w:pPr>
        <w:pStyle w:val="style0"/>
        <w:jc w:val="left"/>
        <w:rPr>
          <w:rFonts w:ascii="Times New Roman" w:cs="Times New Roman" w:hAnsi="Times New Roman" w:hint="default"/>
          <w:b/>
          <w:bCs/>
          <w:sz w:val="24"/>
          <w:lang w:val="en-US"/>
        </w:rPr>
      </w:pPr>
      <w:r>
        <w:rPr>
          <w:rFonts w:ascii="Times New Roman" w:cs="Times New Roman" w:hAnsi="Times New Roman" w:hint="default"/>
          <w:b/>
          <w:bCs/>
          <w:sz w:val="24"/>
          <w:lang w:val="en-US"/>
        </w:rPr>
        <w:t>Figure 1……………………….32</w:t>
      </w:r>
    </w:p>
    <w:p>
      <w:pPr>
        <w:pStyle w:val="style0"/>
        <w:jc w:val="left"/>
        <w:rPr>
          <w:rFonts w:ascii="Times New Roman" w:cs="Times New Roman" w:hAnsi="Times New Roman" w:hint="default"/>
          <w:b/>
          <w:bCs/>
          <w:sz w:val="24"/>
          <w:lang w:val="en-US"/>
        </w:rPr>
      </w:pPr>
      <w:r>
        <w:rPr>
          <w:rFonts w:ascii="Times New Roman" w:cs="Times New Roman" w:hAnsi="Times New Roman" w:hint="default"/>
          <w:b/>
          <w:bCs/>
          <w:sz w:val="24"/>
          <w:lang w:val="en-US"/>
        </w:rPr>
        <w:t>Figure 2……………………..44</w:t>
      </w:r>
    </w:p>
    <w:p>
      <w:pPr>
        <w:pStyle w:val="style0"/>
        <w:jc w:val="left"/>
        <w:rPr>
          <w:rFonts w:ascii="Times New Roman" w:cs="Times New Roman" w:hAnsi="Times New Roman" w:hint="default"/>
          <w:b/>
          <w:bCs/>
          <w:sz w:val="24"/>
          <w:lang w:val="en-US"/>
        </w:rPr>
      </w:pPr>
      <w:r>
        <w:rPr>
          <w:rFonts w:ascii="Times New Roman" w:cs="Times New Roman" w:hAnsi="Times New Roman" w:hint="default"/>
          <w:b/>
          <w:bCs/>
          <w:sz w:val="24"/>
          <w:lang w:val="en-US"/>
        </w:rPr>
        <w:t>Figure 3…………………….5</w:t>
      </w:r>
    </w:p>
    <w:p>
      <w:pPr>
        <w:pStyle w:val="style0"/>
        <w:jc w:val="left"/>
        <w:rPr>
          <w:rFonts w:ascii="Times New Roman" w:cs="Times New Roman" w:hAnsi="Times New Roman" w:hint="default"/>
          <w:b/>
          <w:bCs/>
          <w:sz w:val="24"/>
          <w:lang w:val="en-US"/>
        </w:rPr>
      </w:pPr>
      <w:r>
        <w:rPr>
          <w:rFonts w:ascii="Times New Roman" w:cs="Times New Roman" w:hAnsi="Times New Roman" w:hint="default"/>
          <w:b/>
          <w:bCs/>
          <w:sz w:val="24"/>
          <w:lang w:val="en-US"/>
        </w:rPr>
        <w:t>Figure 4 ……………………………</w:t>
      </w:r>
    </w:p>
    <w:bookmarkStart w:id="18" w:name="_Toc6333_WPSOffice_Level1"/>
    <w:p>
      <w:pPr>
        <w:pStyle w:val="style1"/>
        <w:jc w:val="left"/>
        <w:outlineLvl w:val="9"/>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p>
      <w:pPr>
        <w:pStyle w:val="style0"/>
        <w:rPr/>
      </w:pPr>
    </w:p>
    <w:bookmarkStart w:id="19" w:name="_Toc3410"/>
    <w:p>
      <w:pPr>
        <w:pStyle w:val="style1"/>
        <w:jc w:val="both"/>
        <w:outlineLvl w:val="9"/>
        <w:rPr/>
      </w:pPr>
    </w:p>
    <w:bookmarkStart w:id="20" w:name="_Toc30424"/>
    <w:bookmarkStart w:id="21" w:name="_Toc4126"/>
    <w:p>
      <w:pPr>
        <w:pStyle w:val="style1"/>
        <w:bidi w:val="false"/>
        <w:rPr/>
      </w:pPr>
      <w:r>
        <w:t>ABSTRACT</w:t>
      </w:r>
      <w:bookmarkEnd w:id="18"/>
      <w:bookmarkEnd w:id="19"/>
      <w:bookmarkEnd w:id="20"/>
      <w:bookmarkEnd w:id="21"/>
    </w:p>
    <w:p>
      <w:pPr>
        <w:pStyle w:val="style4103"/>
        <w:ind w:left="0" w:leftChars="0" w:firstLine="0" w:firstLineChars="0"/>
        <w:jc w:val="left"/>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r>
        <w:rPr>
          <w:rFonts w:hint="default"/>
          <w:b w:val="false"/>
          <w:bCs w:val="false"/>
          <w:sz w:val="24"/>
          <w:szCs w:val="24"/>
          <w:lang w:val="en-US"/>
        </w:rPr>
        <w:t>Fog Computing is an new computing platform which overlap cloud and edge computing.Purpose of Fog Computing platform is reduce the latency and cost of sharing  data  to far cloud. IOT is the future  of internet  where everything is connected.Fog Computing supply IOT data process and deposit locally  at IOT devices or else sending them to the cloud .By vary Fog Computing concept to the application level the proposed architecture works as a services gateway to multiple IOT services for IOT application.Fog Computing is an new computing platform which overlap cloud and edge computing.Purpose of Fog Computing standard architecture is connect basic modules and layers with two main layers Fog Abstraction layer and orchestration layer. Main components are Fog let software agent and distributed database.Proposed architecture enhance security and flexibility and efficiency.In future we merge our architecture with other services architecture</w:t>
      </w:r>
      <w:bookmarkStart w:id="22" w:name="_Toc24428"/>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p>
      <w:pPr>
        <w:pStyle w:val="style4103"/>
        <w:ind w:left="0" w:leftChars="0" w:firstLine="0" w:firstLineChars="0"/>
        <w:jc w:val="both"/>
        <w:rPr>
          <w:rFonts w:hint="default"/>
          <w:b w:val="false"/>
          <w:bCs w:val="false"/>
          <w:sz w:val="24"/>
          <w:szCs w:val="24"/>
          <w:lang w:val="en-US"/>
        </w:rPr>
      </w:pPr>
    </w:p>
    <w:bookmarkStart w:id="23" w:name="_Toc2129"/>
    <w:bookmarkStart w:id="24" w:name="_Toc19695"/>
    <w:p>
      <w:pPr>
        <w:pStyle w:val="style1"/>
        <w:bidi w:val="false"/>
        <w:rPr>
          <w:rFonts w:hint="default"/>
          <w:lang w:val="en-US"/>
        </w:rPr>
      </w:pPr>
      <w:r>
        <w:rPr>
          <w:rFonts w:hint="default"/>
          <w:lang w:val="en-US"/>
        </w:rPr>
        <w:t>Chapter 1.Introduction:</w:t>
      </w:r>
      <w:bookmarkEnd w:id="22"/>
      <w:bookmarkEnd w:id="23"/>
      <w:bookmarkEnd w:id="24"/>
    </w:p>
    <w:bookmarkStart w:id="25" w:name="_Toc25204"/>
    <w:bookmarkStart w:id="26" w:name="_Toc15904"/>
    <w:bookmarkStart w:id="27" w:name="_Toc11351"/>
    <w:p>
      <w:pPr>
        <w:pStyle w:val="style1"/>
        <w:numPr>
          <w:ilvl w:val="0"/>
          <w:numId w:val="0"/>
        </w:numPr>
        <w:spacing w:lineRule="auto" w:line="360"/>
        <w:ind w:leftChars="0"/>
        <w:jc w:val="left"/>
        <w:rPr>
          <w:rFonts w:hint="default"/>
          <w:sz w:val="28"/>
          <w:szCs w:val="28"/>
          <w:lang w:val="en-US"/>
        </w:rPr>
      </w:pPr>
      <w:r>
        <w:rPr>
          <w:rFonts w:cs="Times New Roman" w:hint="default"/>
          <w:sz w:val="28"/>
          <w:szCs w:val="28"/>
          <w:lang w:val="en-US"/>
        </w:rPr>
        <w:t xml:space="preserve">1.1 </w:t>
      </w:r>
      <w:r>
        <w:rPr>
          <w:rStyle w:val="style4105"/>
          <w:rFonts w:hint="default"/>
          <w:b/>
          <w:bCs/>
          <w:lang w:val="en-US"/>
        </w:rPr>
        <w:t>Background and motivation:</w:t>
      </w:r>
      <w:bookmarkEnd w:id="25"/>
      <w:bookmarkEnd w:id="26"/>
      <w:bookmarkEnd w:id="27"/>
    </w:p>
    <w:p>
      <w:pPr>
        <w:pStyle w:val="style0"/>
        <w:rPr>
          <w:rFonts w:hint="default"/>
          <w:lang w:val="en-US"/>
        </w:rPr>
      </w:pP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In today’s life Internet of Things is a rapidly arising new technology and an advanced form of connectivity between everyday physical world and devices to be controlled remotely most of the time. Almost every technical researcher has an urge to develop advanced and more reliable communication and processing architectures for these devices. The term IoT includes uncountable fields like wireless sensor networks, real-time analytic, embedded systems, and mobile phone sensing etc. It may be termed as the ‘Internet of Everything’ without any doubt. As the demand of new and advanced devices is increasing day by day, the challenges regarding efficiency, heterogeneity, invulnerability among devices, data security, privacy, and many others are also being increasing at a much higher rate. Moreover, importance of middleware software (gateway) cannot be neglected at all that enables IoT architectures to intelligently response according to the scenarios. Researchers are in search of an ideal architecture with maximum required efficiency, thus a number of reference architectures have been suggested. This paper presents a comparative survey between some of the widely used architectures that will be helpful to choose the best according to the user’s demands.</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phrase 'Internet of Things' was first used by Kevin Ashton in the end of last century [1]. This term may be called an imagined and fancied term in which almost everything can be connected via a network without minimum possible physical human contact [2]. A large number of technologies such as machine learning, embedded systems, wireless sensors, automation mechanisms, health care, industrial applications, space considerations and many others can be collectively termed under this term IoT. Commonly, this term is referred to the devices used in smart homes, smart cars, smart phones etc. meant for security and controlled communication.</w:t>
      </w:r>
      <w:r>
        <w:rPr>
          <w:rFonts w:ascii="Times New Roman" w:cs="Times New Roman" w:hAnsi="Times New Roman" w:hint="default"/>
          <w:sz w:val="24"/>
          <w:szCs w:val="24"/>
          <w:lang w:val="en-US"/>
        </w:rPr>
        <w:tab/>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Introduction of unique devices and gadgets has been the main competing and demanding challenge for the researchers in this era of advancing science and technology to facilitate the human life, and working of almost all these devices depends upon the internet connection. These devices are now serving us in every field of life. The term ‘IoT’ encompasses gadgets and devices to create connections between the real world sensors and Internet actuators. It deals with the devices that sense, aggregate, and/or analyze data from the surroundings, and finally sharing it through the Internet without interactions between humans and humans and/or computers [3]. Sharing the data is one of the mandatory aspects of IoT applications because at present, this is the only method to process and utilize the data in the best possible manner. Some of the most important devices and systems coined under the term IoT include wireless sensor networks (monitoring weather, flood, earthquakes, etc.), Internet-connected wearable (fitness monitoring devices), Low power embedded systems, RFID enabled tracking, Smart-phone sensing, Bluetooth-enabled devices, Human implanted devices, Smart homes, building automation, Internet connected cars, etc.</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 xml:space="preserve">The number of these devices and gadgets is soaring at very fast rate as the demands of the advancing technologies are increasing with every passing day. A research by Cisco has estimated that the increasing number and variety of users will consequently raise the number of these devices up to fifty billion by the end of 2020[4]. </w:t>
      </w:r>
    </w:p>
    <w:p>
      <w:pPr>
        <w:pStyle w:val="style0"/>
        <w:jc w:val="both"/>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1)</w:t>
      </w:r>
      <w:r>
        <w:rPr>
          <w:rStyle w:val="style4105"/>
          <w:rFonts w:hint="default"/>
          <w:lang w:val="en-US"/>
        </w:rPr>
        <w:t>Requirements for IoT devices</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 xml:space="preserve">There are some unique requirements for the IoT applications. Some of them result from the limited power, while others arise from the IoT manufacturing techniques. The perspectives fall more under the traditional consumer designs rather than the recent Internet perspectives. </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most important requirements include Communication, Device management, Resource discovery, Security, Reliability, Invulnerability, Multiplicity, Easy maintenance, Flexibility, and Data analysis and collection, and Scalability.</w:t>
      </w:r>
    </w:p>
    <w:bookmarkStart w:id="28" w:name="_Toc11747"/>
    <w:bookmarkStart w:id="29" w:name="_Toc26323"/>
    <w:p>
      <w:pPr>
        <w:pStyle w:val="style2"/>
        <w:bidi w:val="false"/>
        <w:rPr>
          <w:rFonts w:hint="default"/>
          <w:lang w:val="en-US"/>
        </w:rPr>
      </w:pPr>
      <w:r>
        <w:rPr>
          <w:rFonts w:hint="default"/>
          <w:lang w:val="en-US"/>
        </w:rPr>
        <w:t>A)Communication</w:t>
      </w:r>
      <w:bookmarkEnd w:id="28"/>
      <w:bookmarkEnd w:id="29"/>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Two protocols are required for the devices that connect through gateways; first to communicate with the gateway and the second to the cloud from the gateway. Although memory size is the issue for small devices, yet the power requirement for connectivity is a more important issue. A small and binary protocol is the solution.</w:t>
      </w:r>
    </w:p>
    <w:bookmarkStart w:id="30" w:name="_Toc15257"/>
    <w:bookmarkStart w:id="31" w:name="_Toc24149"/>
    <w:p>
      <w:pPr>
        <w:pStyle w:val="style2"/>
        <w:bidi w:val="false"/>
        <w:rPr>
          <w:rFonts w:hint="default"/>
          <w:lang w:val="en-US"/>
        </w:rPr>
      </w:pPr>
      <w:r>
        <w:rPr>
          <w:rFonts w:hint="default"/>
          <w:lang w:val="en-US"/>
        </w:rPr>
        <w:t>B)Device management</w:t>
      </w:r>
      <w:bookmarkEnd w:id="30"/>
      <w:bookmarkEnd w:id="31"/>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A good IoT device must have some specific abilities to manage data. These features include mainly the capability to disconnect a lost or stolen device, locate the lost device, erasing data from the stolen device, and auto updating software</w:t>
      </w:r>
    </w:p>
    <w:bookmarkStart w:id="32" w:name="_Toc12204"/>
    <w:bookmarkStart w:id="33" w:name="_Toc2524"/>
    <w:p>
      <w:pPr>
        <w:pStyle w:val="style2"/>
        <w:bidi w:val="false"/>
        <w:rPr>
          <w:rFonts w:hint="default"/>
          <w:lang w:val="en-US"/>
        </w:rPr>
      </w:pPr>
      <w:r>
        <w:rPr>
          <w:rFonts w:hint="default"/>
          <w:lang w:val="en-US"/>
        </w:rPr>
        <w:t xml:space="preserve">C) </w:t>
      </w:r>
      <w:r>
        <w:rPr>
          <w:rFonts w:hint="default"/>
          <w:lang w:val="en-US" w:eastAsia="en-US"/>
        </w:rPr>
        <w:t>Resource Discovery</w:t>
      </w:r>
      <w:bookmarkEnd w:id="32"/>
      <w:bookmarkEnd w:id="33"/>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IoT devices should keep themselves aware of the required sources for better and smooth communication. Devices should be kept aware of their abilities and limitations.</w:t>
      </w:r>
    </w:p>
    <w:bookmarkStart w:id="34" w:name="_Toc28049"/>
    <w:bookmarkStart w:id="35" w:name="_Toc11776"/>
    <w:p>
      <w:pPr>
        <w:pStyle w:val="style2"/>
        <w:bidi w:val="false"/>
        <w:rPr>
          <w:rFonts w:hint="default"/>
          <w:lang w:val="en-US"/>
        </w:rPr>
      </w:pPr>
      <w:r>
        <w:rPr>
          <w:rFonts w:hint="default"/>
          <w:lang w:val="en-US"/>
        </w:rPr>
        <w:t>D) Security</w:t>
      </w:r>
      <w:bookmarkEnd w:id="34"/>
      <w:bookmarkEnd w:id="35"/>
    </w:p>
    <w:p>
      <w:pPr>
        <w:pStyle w:val="style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important risks in IoT devices security include identity issues and access management. In a secure IoT architecture system, there should be such access control as can be analyzed and audited. Moreover, the privacy policies should be revised and updated from time to time.</w:t>
      </w:r>
    </w:p>
    <w:bookmarkStart w:id="36" w:name="_Toc20015"/>
    <w:bookmarkStart w:id="37" w:name="_Toc30948"/>
    <w:p>
      <w:pPr>
        <w:pStyle w:val="style2"/>
        <w:bidi w:val="false"/>
        <w:rPr>
          <w:rFonts w:hint="default"/>
          <w:lang w:val="en-US"/>
        </w:rPr>
      </w:pPr>
      <w:r>
        <w:rPr>
          <w:rFonts w:hint="default"/>
          <w:lang w:val="en-US"/>
        </w:rPr>
        <w:t>E) Reliability</w:t>
      </w:r>
      <w:bookmarkEnd w:id="36"/>
      <w:bookmarkEnd w:id="37"/>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successful performance of a software without any big failure is regarded as reliability and a good IoT device must be reliable by all means.</w:t>
      </w:r>
    </w:p>
    <w:bookmarkStart w:id="38" w:name="_Toc3527"/>
    <w:bookmarkStart w:id="39" w:name="_Toc1423"/>
    <w:p>
      <w:pPr>
        <w:pStyle w:val="style2"/>
        <w:bidi w:val="false"/>
        <w:rPr>
          <w:rFonts w:hint="default"/>
          <w:lang w:val="en-US"/>
        </w:rPr>
      </w:pPr>
      <w:r>
        <w:rPr>
          <w:rFonts w:hint="default"/>
          <w:lang w:val="en-US"/>
        </w:rPr>
        <w:t>F) Invulnerability</w:t>
      </w:r>
      <w:bookmarkEnd w:id="38"/>
      <w:bookmarkEnd w:id="39"/>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A good IoT architecture should support a number of devices and it must be in compatibility to many applications. It will make it very scalable, popular and applicable.</w:t>
      </w:r>
    </w:p>
    <w:bookmarkStart w:id="40" w:name="_Toc23541"/>
    <w:bookmarkStart w:id="41" w:name="_Toc6998"/>
    <w:p>
      <w:pPr>
        <w:pStyle w:val="style2"/>
        <w:bidi w:val="false"/>
        <w:rPr>
          <w:rFonts w:hint="default"/>
          <w:lang w:val="en-US"/>
        </w:rPr>
      </w:pPr>
      <w:r>
        <w:rPr>
          <w:rFonts w:hint="default"/>
          <w:lang w:val="en-US"/>
        </w:rPr>
        <w:t xml:space="preserve">G) </w:t>
      </w:r>
      <w:r>
        <w:rPr>
          <w:rFonts w:hint="default"/>
          <w:lang w:val="en-US" w:eastAsia="en-US"/>
        </w:rPr>
        <w:t>Resource Discovery</w:t>
      </w:r>
      <w:bookmarkEnd w:id="40"/>
      <w:bookmarkEnd w:id="41"/>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IoT devices should keep themselves aware of the required sources for better and smooth communication. Devices should be kept aware of their abilities and limitations.</w:t>
      </w:r>
    </w:p>
    <w:bookmarkStart w:id="42" w:name="_Toc23352"/>
    <w:bookmarkStart w:id="43" w:name="_Toc30358"/>
    <w:p>
      <w:pPr>
        <w:pStyle w:val="style2"/>
        <w:bidi w:val="false"/>
        <w:rPr>
          <w:rFonts w:hint="default"/>
          <w:lang w:val="en-US"/>
        </w:rPr>
      </w:pPr>
      <w:r>
        <w:rPr>
          <w:rFonts w:hint="default"/>
          <w:lang w:val="en-US"/>
        </w:rPr>
        <w:t>I) Security</w:t>
      </w:r>
      <w:bookmarkEnd w:id="42"/>
      <w:bookmarkEnd w:id="43"/>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important risks in IoT devices security include identity issues and access management. In a secure IoT architecture system, there should be such access control as can be analyzed and audited. Moreover, the privacy policies should be revised and updated from time to time.</w:t>
      </w:r>
    </w:p>
    <w:bookmarkStart w:id="44" w:name="_Toc21540"/>
    <w:bookmarkStart w:id="45" w:name="_Toc14623"/>
    <w:p>
      <w:pPr>
        <w:pStyle w:val="style2"/>
        <w:bidi w:val="false"/>
        <w:rPr>
          <w:rFonts w:hint="default"/>
          <w:lang w:val="en-US"/>
        </w:rPr>
      </w:pPr>
      <w:r>
        <w:rPr>
          <w:rFonts w:hint="default"/>
          <w:lang w:val="en-US"/>
        </w:rPr>
        <w:t>J)Reliability</w:t>
      </w:r>
      <w:bookmarkEnd w:id="44"/>
      <w:bookmarkEnd w:id="45"/>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successful performance of a software without any big failure is regarded as reliability and a good IoT device must be reliable by all means.</w:t>
      </w:r>
    </w:p>
    <w:bookmarkStart w:id="46" w:name="_Toc9014"/>
    <w:bookmarkStart w:id="47" w:name="_Toc15447"/>
    <w:p>
      <w:pPr>
        <w:pStyle w:val="style2"/>
        <w:bidi w:val="false"/>
        <w:rPr>
          <w:rFonts w:hint="default"/>
          <w:lang w:val="en-US"/>
        </w:rPr>
      </w:pPr>
      <w:r>
        <w:rPr>
          <w:rFonts w:hint="default"/>
          <w:lang w:val="en-US"/>
        </w:rPr>
        <w:t>L) Data collection and analysis</w:t>
      </w:r>
      <w:bookmarkEnd w:id="46"/>
      <w:bookmarkEnd w:id="47"/>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Continuous stream of data is a consequence of the huge number of devices. Thus there is a requirement to develop a highly scalable storage system, while designing IoT architecture. One should keep in mind that the device has to tackle with this huge amount of data and design the architecture accordingly.</w:t>
      </w:r>
    </w:p>
    <w:bookmarkStart w:id="48" w:name="_Toc9620"/>
    <w:bookmarkStart w:id="49" w:name="_Toc1089"/>
    <w:p>
      <w:pPr>
        <w:pStyle w:val="style2"/>
        <w:bidi w:val="false"/>
        <w:rPr>
          <w:rFonts w:hint="default"/>
          <w:lang w:val="en-US"/>
        </w:rPr>
      </w:pPr>
      <w:r>
        <w:rPr>
          <w:rFonts w:hint="default"/>
          <w:lang w:val="en-US"/>
        </w:rPr>
        <w:t>M) Scalability</w:t>
      </w:r>
      <w:bookmarkEnd w:id="48"/>
      <w:bookmarkEnd w:id="49"/>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mandatory requirement for an ideal architecture in this context is the flexible scalability at low price for both the small deployments and systems with a large number of devices because at present, the available high scalable devices are very expensive.</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next section of this paper discusses problem statement followed by related work in section III and detailed comparative analysis in section IV. The last section V comprises of concluding remarks.</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gateways mostly being used to communicate between the device and the internet are:</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Bluetooth</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Wi-Fi connectivity</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Near Field Communication (NFC)</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Radio networks</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Serial lines</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Wired buses</w:t>
      </w:r>
    </w:p>
    <w:bookmarkStart w:id="50" w:name="_Toc14410"/>
    <w:bookmarkStart w:id="51" w:name="_Toc17186"/>
    <w:bookmarkStart w:id="52" w:name="_Toc17047_WPSOffice_Level1"/>
    <w:bookmarkStart w:id="53" w:name="_Toc22287"/>
    <w:bookmarkStart w:id="54" w:name="_Toc5714"/>
    <w:p>
      <w:pPr>
        <w:pStyle w:val="style1"/>
        <w:ind w:left="0" w:firstLine="0"/>
        <w:jc w:val="both"/>
        <w:rPr>
          <w:rFonts w:ascii="Times New Roman" w:cs="Times New Roman" w:hAnsi="Times New Roman" w:hint="default"/>
          <w:sz w:val="24"/>
          <w:szCs w:val="24"/>
        </w:rPr>
      </w:pPr>
      <w:r>
        <w:rPr>
          <w:rStyle w:val="style4105"/>
          <w:rFonts w:hint="default"/>
          <w:b/>
          <w:bCs/>
          <w:lang w:val="en-US"/>
        </w:rPr>
        <w:t xml:space="preserve">1.2 </w:t>
      </w:r>
      <w:r>
        <w:rPr>
          <w:rStyle w:val="style4105"/>
          <w:rFonts w:hint="default"/>
          <w:b/>
          <w:bCs/>
        </w:rPr>
        <w:t>Problem statement</w:t>
      </w:r>
      <w:bookmarkEnd w:id="50"/>
      <w:bookmarkEnd w:id="51"/>
      <w:bookmarkEnd w:id="52"/>
      <w:bookmarkEnd w:id="53"/>
      <w:r>
        <w:rPr>
          <w:rFonts w:ascii="Times New Roman" w:cs="Times New Roman" w:hAnsi="Times New Roman" w:hint="default"/>
          <w:sz w:val="24"/>
          <w:szCs w:val="24"/>
        </w:rPr>
        <w:t xml:space="preserve"> </w:t>
      </w:r>
      <w:bookmarkEnd w:id="54"/>
    </w:p>
    <w:p>
      <w:pPr>
        <w:pStyle w:val="style0"/>
        <w:rPr>
          <w:rFonts w:hint="default"/>
          <w:sz w:val="24"/>
          <w:szCs w:val="24"/>
          <w:lang w:val="en-US"/>
        </w:rPr>
      </w:pPr>
      <w:r>
        <w:rPr>
          <w:rFonts w:hint="default"/>
          <w:sz w:val="24"/>
          <w:szCs w:val="24"/>
          <w:lang w:val="en-US"/>
        </w:rPr>
        <w:t>We need standard architecture for reliability,compatibility,security,scalability .</w:t>
      </w:r>
    </w:p>
    <w:p>
      <w:pPr>
        <w:pStyle w:val="style0"/>
        <w:rPr>
          <w:rFonts w:hint="default"/>
          <w:sz w:val="24"/>
          <w:szCs w:val="24"/>
          <w:lang w:val="en-US"/>
        </w:rPr>
      </w:pPr>
      <w:r>
        <w:rPr>
          <w:rFonts w:hint="default"/>
          <w:sz w:val="24"/>
          <w:szCs w:val="24"/>
          <w:lang w:val="en-US"/>
        </w:rPr>
        <w:t>Fog computing does not  providing a standard architecture.we don’t find basic modules in any architecture</w:t>
      </w:r>
    </w:p>
    <w:bookmarkStart w:id="55" w:name="_Toc17146"/>
    <w:bookmarkStart w:id="56" w:name="_Toc31021"/>
    <w:bookmarkStart w:id="57" w:name="_Toc15189756"/>
    <w:bookmarkStart w:id="58" w:name="_Toc24744"/>
    <w:p>
      <w:pPr>
        <w:pStyle w:val="style2"/>
        <w:numPr>
          <w:ilvl w:val="1"/>
          <w:numId w:val="0"/>
        </w:numPr>
        <w:bidi w:val="false"/>
        <w:ind w:leftChars="0"/>
        <w:rPr>
          <w:rFonts w:hint="default"/>
        </w:rPr>
      </w:pPr>
      <w:r>
        <w:rPr>
          <w:rFonts w:hint="default"/>
          <w:lang w:val="en-US"/>
        </w:rPr>
        <w:t xml:space="preserve">1.3 </w:t>
      </w:r>
      <w:r>
        <w:rPr>
          <w:rFonts w:hint="default"/>
        </w:rPr>
        <w:t>Research Gap</w:t>
      </w:r>
      <w:bookmarkEnd w:id="55"/>
      <w:bookmarkEnd w:id="56"/>
      <w:bookmarkEnd w:id="57"/>
      <w:bookmarkEnd w:id="58"/>
    </w:p>
    <w:p>
      <w:pPr>
        <w:pStyle w:val="style66"/>
        <w:spacing w:lineRule="auto" w:line="360"/>
        <w:ind w:right="496"/>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rPr>
        <w:t xml:space="preserve">Fog computing provides the self-motivated atmosphere and some time it performs erratic tasks that become the cause of disaster or bug. So, it is very important to find the disaster efficiency. To estimate the fault is one of the biggest problem to secure the Fog environment. When the error exist in the system the execution of the application damage and the performance of the system is low and the system cannot performs the strongly. In the past we discussed the mostly proactive and reactive strategies in which proactive is used for finding and reactive used to performing the function efficiently. In Fog computing the existing proactive policies are not efficient and well organized. System error rate is great among proactive strategies. So, we required the well organized and </w:t>
      </w:r>
      <w:bookmarkStart w:id="59" w:name="_Toc23994_WPSOffice_Level1"/>
      <w:r>
        <w:rPr>
          <w:rFonts w:cs="Times New Roman" w:hint="default"/>
          <w:b w:val="false"/>
          <w:bCs w:val="false"/>
          <w:sz w:val="24"/>
          <w:szCs w:val="24"/>
          <w:lang w:val="en-US"/>
        </w:rPr>
        <w:t xml:space="preserve">with basic modules architecture </w:t>
      </w:r>
    </w:p>
    <w:p>
      <w:pPr>
        <w:pStyle w:val="style80"/>
        <w:bidi w:val="false"/>
        <w:rPr>
          <w:rFonts w:hint="default"/>
        </w:rPr>
      </w:pPr>
      <w:r>
        <w:rPr>
          <w:rFonts w:hint="default"/>
          <w:lang w:val="en-US"/>
        </w:rPr>
        <w:t xml:space="preserve"> </w:t>
      </w:r>
      <w:r>
        <w:rPr>
          <w:rFonts w:hint="default"/>
        </w:rPr>
        <w:t>Research question</w:t>
      </w:r>
      <w:bookmarkEnd w:id="59"/>
    </w:p>
    <w:p>
      <w:pPr>
        <w:pStyle w:val="style0"/>
        <w:numPr>
          <w:ilvl w:val="0"/>
          <w:numId w:val="3"/>
        </w:numPr>
        <w:tabs>
          <w:tab w:val="clear" w:pos="425"/>
        </w:tabs>
        <w:ind w:left="0" w:leftChars="0" w:firstLine="420" w:firstLineChars="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What is the importance of a standard architecture ?</w:t>
      </w:r>
    </w:p>
    <w:p>
      <w:pPr>
        <w:pStyle w:val="style0"/>
        <w:numPr>
          <w:ilvl w:val="0"/>
          <w:numId w:val="3"/>
        </w:numPr>
        <w:tabs>
          <w:tab w:val="clear" w:pos="425"/>
        </w:tabs>
        <w:ind w:left="0" w:leftChars="0" w:firstLine="420" w:firstLineChars="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Why we need standard architecture?</w:t>
      </w:r>
    </w:p>
    <w:p>
      <w:pPr>
        <w:pStyle w:val="style0"/>
        <w:numPr>
          <w:ilvl w:val="0"/>
          <w:numId w:val="3"/>
        </w:numPr>
        <w:tabs>
          <w:tab w:val="clear" w:pos="425"/>
        </w:tabs>
        <w:ind w:left="0" w:leftChars="0" w:firstLine="420" w:firstLineChars="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How standard architecture will improve the efficiency of Fog?</w:t>
      </w:r>
    </w:p>
    <w:p>
      <w:pPr>
        <w:pStyle w:val="style0"/>
        <w:numPr>
          <w:ilvl w:val="0"/>
          <w:numId w:val="3"/>
        </w:numPr>
        <w:tabs>
          <w:tab w:val="clear" w:pos="425"/>
        </w:tabs>
        <w:ind w:left="0" w:leftChars="0" w:firstLine="420" w:firstLineChars="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On which parameter a standard architecture will be develop?</w:t>
      </w:r>
    </w:p>
    <w:bookmarkStart w:id="60" w:name="_Toc14601"/>
    <w:bookmarkStart w:id="61" w:name="_Toc26195"/>
    <w:bookmarkStart w:id="62" w:name="_Toc4546"/>
    <w:p>
      <w:pPr>
        <w:pStyle w:val="style2"/>
        <w:numPr>
          <w:ilvl w:val="1"/>
          <w:numId w:val="0"/>
        </w:numPr>
        <w:bidi w:val="false"/>
        <w:ind w:leftChars="0"/>
        <w:rPr>
          <w:rFonts w:hint="default"/>
        </w:rPr>
      </w:pPr>
      <w:r>
        <w:rPr>
          <w:rFonts w:hint="default"/>
          <w:lang w:val="en-US"/>
        </w:rPr>
        <w:t>1.4 Goals</w:t>
      </w:r>
      <w:bookmarkEnd w:id="60"/>
      <w:bookmarkEnd w:id="61"/>
      <w:bookmarkEnd w:id="62"/>
      <w:r>
        <w:rPr>
          <w:rFonts w:hint="default"/>
        </w:rPr>
        <w:t xml:space="preserve"> </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There are a number of challenging issues for devices and gadgets used in 'Internet of Things' fields. The most challenging is the reliability to acquire right data at the right time with high security and privacy. In addition to it, there are challenges regarding data collection, processing and ultimately in communication. Being wireless connected, almost all the IoT devices are vulnerable to distortion and data theft and loss. Another important issue is the flexibility of these devices. These should be able to take actions according to the needs of the users at different occasions. For example, after working for 8 to 10 hours in his office, a person may not like to receive official text messages when he is at home or on vacation.</w:t>
      </w:r>
    </w:p>
    <w:p>
      <w:pPr>
        <w:pStyle w:val="style0"/>
        <w:autoSpaceDE w:val="false"/>
        <w:autoSpaceDN w:val="false"/>
        <w:adjustRightInd w:val="false"/>
        <w:spacing w:after="0" w:lineRule="auto" w:line="240"/>
        <w:jc w:val="both"/>
        <w:rPr>
          <w:rFonts w:ascii="Times New Roman" w:cs="Times New Roman" w:eastAsia="Times New Roman" w:hAnsi="Times New Roman" w:hint="default"/>
          <w:sz w:val="24"/>
          <w:szCs w:val="24"/>
        </w:rPr>
      </w:pPr>
      <w:r>
        <w:rPr>
          <w:rFonts w:ascii="Times New Roman" w:cs="Times New Roman" w:eastAsia="Times New Roman" w:hAnsi="Times New Roman" w:hint="default"/>
          <w:sz w:val="24"/>
          <w:szCs w:val="24"/>
        </w:rPr>
        <w:t>This thesis has the following  objectives:</w:t>
      </w:r>
    </w:p>
    <w:p>
      <w:pPr>
        <w:pStyle w:val="style0"/>
        <w:autoSpaceDE w:val="false"/>
        <w:autoSpaceDN w:val="false"/>
        <w:adjustRightInd w:val="false"/>
        <w:spacing w:after="0" w:lineRule="auto" w:line="240"/>
        <w:jc w:val="both"/>
        <w:rPr>
          <w:rFonts w:ascii="Times New Roman" w:cs="Times New Roman" w:eastAsia="Times New Roman" w:hAnsi="Times New Roman" w:hint="default"/>
          <w:sz w:val="24"/>
          <w:szCs w:val="24"/>
        </w:rPr>
      </w:pPr>
    </w:p>
    <w:p>
      <w:pPr>
        <w:pStyle w:val="style0"/>
        <w:numPr>
          <w:ilvl w:val="0"/>
          <w:numId w:val="4"/>
        </w:numPr>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Addition to some features of  reference architecture for an IoT solution</w:t>
      </w:r>
    </w:p>
    <w:p>
      <w:pPr>
        <w:pStyle w:val="style0"/>
        <w:numPr>
          <w:ilvl w:val="0"/>
          <w:numId w:val="4"/>
        </w:numPr>
        <w:autoSpaceDE w:val="false"/>
        <w:autoSpaceDN w:val="false"/>
        <w:adjustRightInd w:val="false"/>
        <w:spacing w:after="0" w:lineRule="auto" w:line="240"/>
        <w:jc w:val="both"/>
        <w:rPr>
          <w:rFonts w:ascii="Times New Roman" w:cs="Times New Roman" w:hAnsi="Times New Roman" w:hint="default"/>
          <w:sz w:val="24"/>
          <w:lang w:val="en-US"/>
        </w:rPr>
      </w:pPr>
      <w:r>
        <w:rPr>
          <w:rFonts w:ascii="Times New Roman" w:cs="Times New Roman" w:hAnsi="Times New Roman" w:hint="default"/>
          <w:sz w:val="24"/>
          <w:szCs w:val="24"/>
          <w:lang w:val="en-US"/>
        </w:rPr>
        <w:t xml:space="preserve">  Potential issues regarding the latency sensitive problem, with the consideration of the   FC service and summarize the underlying</w:t>
      </w:r>
      <w:r>
        <w:rPr>
          <w:rFonts w:ascii="Times New Roman" w:cs="Times New Roman" w:hAnsi="Times New Roman" w:hint="default"/>
          <w:sz w:val="24"/>
          <w:lang w:val="en-US"/>
        </w:rPr>
        <w:t xml:space="preserve"> solutions about them.</w:t>
      </w:r>
    </w:p>
    <w:p>
      <w:pPr>
        <w:pStyle w:val="style1"/>
        <w:jc w:val="both"/>
        <w:outlineLvl w:val="9"/>
        <w:rPr>
          <w:rFonts w:ascii="Times New Roman" w:cs="Times New Roman" w:hAnsi="Times New Roman" w:hint="default"/>
          <w:i/>
          <w:sz w:val="24"/>
          <w:szCs w:val="24"/>
        </w:rPr>
      </w:pPr>
      <w:r>
        <w:rPr>
          <w:rFonts w:ascii="Times New Roman" w:cs="Times New Roman" w:hAnsi="Times New Roman" w:hint="default"/>
          <w:sz w:val="24"/>
          <w:lang w:val="en-US"/>
        </w:rPr>
        <w:t xml:space="preserve">  </w:t>
      </w:r>
    </w:p>
    <w:bookmarkStart w:id="63" w:name="_Toc5716"/>
    <w:bookmarkStart w:id="64" w:name="_Toc19723_WPSOffice_Level1"/>
    <w:bookmarkStart w:id="65" w:name="_Toc20072"/>
    <w:bookmarkStart w:id="66" w:name="_Toc7864"/>
    <w:bookmarkStart w:id="67" w:name="_Toc3831"/>
    <w:p>
      <w:pPr>
        <w:pStyle w:val="style2"/>
        <w:numPr>
          <w:ilvl w:val="1"/>
          <w:numId w:val="0"/>
        </w:numPr>
        <w:bidi w:val="false"/>
        <w:ind w:leftChars="0"/>
        <w:rPr>
          <w:rFonts w:hint="default"/>
        </w:rPr>
      </w:pPr>
      <w:r>
        <w:rPr>
          <w:rFonts w:hint="default"/>
          <w:lang w:val="en-US"/>
        </w:rPr>
        <w:t xml:space="preserve">1.5 </w:t>
      </w:r>
      <w:r>
        <w:rPr>
          <w:rFonts w:hint="default"/>
        </w:rPr>
        <w:t>Significance of the study</w:t>
      </w:r>
      <w:bookmarkEnd w:id="63"/>
      <w:bookmarkEnd w:id="64"/>
      <w:bookmarkEnd w:id="65"/>
      <w:bookmarkEnd w:id="66"/>
      <w:bookmarkEnd w:id="67"/>
    </w:p>
    <w:p>
      <w:pPr>
        <w:pStyle w:val="style0"/>
        <w:jc w:val="both"/>
        <w:rPr>
          <w:rFonts w:hint="default"/>
          <w:lang w:val="en-US"/>
        </w:rPr>
      </w:pPr>
      <w:r>
        <w:rPr>
          <w:rFonts w:hint="default"/>
          <w:lang w:val="en-US"/>
        </w:rPr>
        <w:t>We will develop  standard architecture for reliability.</w:t>
      </w:r>
      <w:r>
        <w:rPr>
          <w:rFonts w:hint="default"/>
        </w:rPr>
        <w:t>The Standard Architecture should be easy to test both in unit testing by developers and in testing by Quality Engineering</w:t>
      </w:r>
      <w:r>
        <w:rPr>
          <w:rFonts w:hint="default"/>
          <w:lang w:val="en-US"/>
        </w:rPr>
        <w:t xml:space="preserve"> .Standard architecture rules and working understandable for others user also. It is guideline for beginner who are working on Fog computing architecture.The standard architecture working on multiple projects and they are emerged.</w:t>
      </w:r>
    </w:p>
    <w:bookmarkStart w:id="68" w:name="_Toc30827"/>
    <w:bookmarkStart w:id="69" w:name="_Toc18814"/>
    <w:bookmarkStart w:id="70" w:name="_Toc23591"/>
    <w:p>
      <w:pPr>
        <w:pStyle w:val="style2"/>
        <w:numPr>
          <w:ilvl w:val="1"/>
          <w:numId w:val="0"/>
        </w:numPr>
        <w:bidi w:val="false"/>
        <w:ind w:leftChars="0"/>
        <w:outlineLvl w:val="0"/>
        <w:rPr>
          <w:rFonts w:hint="default"/>
          <w:lang w:val="en-US"/>
        </w:rPr>
      </w:pPr>
      <w:r>
        <w:rPr>
          <w:rFonts w:hint="default"/>
          <w:lang w:val="en-US"/>
        </w:rPr>
        <w:t>1.6 Thesis contribution:</w:t>
      </w:r>
      <w:bookmarkEnd w:id="68"/>
      <w:bookmarkEnd w:id="69"/>
      <w:bookmarkEnd w:id="70"/>
    </w:p>
    <w:p>
      <w:pPr>
        <w:pStyle w:val="style0"/>
        <w:jc w:val="both"/>
        <w:rPr>
          <w:rFonts w:hint="default"/>
          <w:lang w:val="en-US"/>
        </w:rPr>
      </w:pPr>
      <w:r>
        <w:rPr>
          <w:rFonts w:hint="default"/>
          <w:lang w:val="en-US"/>
        </w:rPr>
        <w:t>We analyze the trending research productivity with the  collaborations of the Edge and cloud computing  because we do not find any flexible architecture while study that we need a architecture that  should be able to take actions according to the needs of the users at different occasions. We explore the architecture that is capable of adding or subtracting functionalists, while fulfilling all these requirements fully or partly as well. It should serve as an initiative for the architects searching for intelligent IoT architectures. It also should provide the basis for future development. Moreover, it must elaborate the cloud or server-side architecture (ensuring the best possible way for data collection, management, and processing) and the information about the supporting device.</w:t>
      </w:r>
    </w:p>
    <w:bookmarkStart w:id="71" w:name="_Toc26524"/>
    <w:bookmarkStart w:id="72" w:name="_Toc302"/>
    <w:p>
      <w:pPr>
        <w:pStyle w:val="style2"/>
        <w:numPr>
          <w:ilvl w:val="1"/>
          <w:numId w:val="0"/>
        </w:numPr>
        <w:bidi w:val="false"/>
        <w:ind w:leftChars="0"/>
        <w:rPr>
          <w:rFonts w:hint="default"/>
          <w:lang w:val="en-US"/>
        </w:rPr>
      </w:pPr>
      <w:r>
        <w:rPr>
          <w:rFonts w:hint="default"/>
          <w:lang w:val="en-US"/>
        </w:rPr>
        <w:t>1.7  Proposed solution overview</w:t>
      </w:r>
      <w:bookmarkEnd w:id="71"/>
      <w:bookmarkEnd w:id="72"/>
    </w:p>
    <w:p>
      <w:pPr>
        <w:pStyle w:val="style0"/>
        <w:jc w:val="both"/>
        <w:rPr>
          <w:rFonts w:ascii="Times New Roman" w:cs="Times New Roman" w:hAnsi="Times New Roman" w:hint="default"/>
          <w:sz w:val="24"/>
          <w:szCs w:val="24"/>
        </w:rPr>
      </w:pPr>
      <w:r>
        <w:rPr>
          <w:rFonts w:ascii="Times New Roman" w:cs="Times New Roman" w:hAnsi="Times New Roman" w:hint="default"/>
          <w:b w:val="false"/>
          <w:bCs w:val="false"/>
          <w:sz w:val="24"/>
          <w:szCs w:val="24"/>
          <w:lang w:val="en-US"/>
        </w:rPr>
        <w:t>In this thesis we proposed a standard architecture for fog computing. This thesis clearly define which modules and layers  are the base of fog architecture.</w:t>
      </w:r>
      <w:r>
        <w:rPr>
          <w:rFonts w:ascii="Times New Roman" w:cs="Times New Roman" w:hAnsi="Times New Roman" w:hint="default"/>
          <w:sz w:val="24"/>
          <w:szCs w:val="24"/>
        </w:rPr>
        <w:t>Fog processing must have standard engineering, For market reception and arrangement. Till now, there is no accessible traditional engineering. In any case, many exploration works have introduced Fog registering structures. Here, we initially examine the elevated level engineering of Fog figuring. Moreover, we sum up some proposed models for Fog processing. At last, we present an itemized engineering for Fog processing with a far-reaching portrayal of every design segment.</w:t>
      </w:r>
    </w:p>
    <w:bookmarkStart w:id="73" w:name="_Toc22130"/>
    <w:bookmarkStart w:id="74" w:name="_Toc3175"/>
    <w:p>
      <w:pPr>
        <w:pStyle w:val="style2"/>
        <w:numPr>
          <w:ilvl w:val="1"/>
          <w:numId w:val="0"/>
        </w:numPr>
        <w:bidi w:val="false"/>
        <w:ind w:leftChars="0"/>
        <w:rPr>
          <w:rFonts w:hint="default"/>
          <w:lang w:val="en-US"/>
        </w:rPr>
      </w:pPr>
      <w:r>
        <w:rPr>
          <w:rFonts w:hint="default"/>
          <w:lang w:val="en-US"/>
        </w:rPr>
        <w:t>1.8  Research Methodology</w:t>
      </w:r>
      <w:bookmarkEnd w:id="73"/>
      <w:bookmarkEnd w:id="74"/>
    </w:p>
    <w:p>
      <w:pPr>
        <w:pStyle w:val="style0"/>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In this section we present the research method which is used in the systematic literature review on Edge /fog architecture  requirements.By using following steps we will expand our research.</w:t>
      </w:r>
    </w:p>
    <w:p>
      <w:pPr>
        <w:pStyle w:val="style0"/>
        <w:numPr>
          <w:ilvl w:val="0"/>
          <w:numId w:val="5"/>
        </w:numPr>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 xml:space="preserve">Recognize security layers in fog computing architecture based on preceding research </w:t>
      </w:r>
    </w:p>
    <w:p>
      <w:pPr>
        <w:pStyle w:val="style0"/>
        <w:numPr>
          <w:ilvl w:val="0"/>
          <w:numId w:val="5"/>
        </w:numPr>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Analysis architecture modules and connected methods.</w:t>
      </w:r>
    </w:p>
    <w:p>
      <w:pPr>
        <w:pStyle w:val="style0"/>
        <w:numPr>
          <w:ilvl w:val="0"/>
          <w:numId w:val="5"/>
        </w:numPr>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Categorize architecture security protocols</w:t>
      </w:r>
    </w:p>
    <w:p>
      <w:pPr>
        <w:pStyle w:val="style0"/>
        <w:numPr>
          <w:ilvl w:val="0"/>
          <w:numId w:val="5"/>
        </w:numPr>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To proposed a standard architecture we relate basic layers and modules.</w:t>
      </w:r>
    </w:p>
    <w:bookmarkStart w:id="75" w:name="_Toc15386"/>
    <w:bookmarkStart w:id="76" w:name="_Toc20790"/>
    <w:p>
      <w:pPr>
        <w:pStyle w:val="style2"/>
        <w:numPr>
          <w:ilvl w:val="1"/>
          <w:numId w:val="0"/>
        </w:numPr>
        <w:bidi w:val="false"/>
        <w:ind w:leftChars="0"/>
        <w:rPr>
          <w:rFonts w:hint="default"/>
          <w:lang w:val="en-US"/>
        </w:rPr>
      </w:pPr>
      <w:r>
        <w:rPr>
          <w:rFonts w:hint="default"/>
          <w:lang w:val="en-US"/>
        </w:rPr>
        <w:t>1.9  Thesis outline</w:t>
      </w:r>
      <w:bookmarkEnd w:id="75"/>
      <w:bookmarkEnd w:id="76"/>
      <w:r>
        <w:rPr>
          <w:rFonts w:hint="default"/>
          <w:lang w:val="en-US"/>
        </w:rPr>
        <w:t xml:space="preserve"> </w:t>
      </w:r>
    </w:p>
    <w:p>
      <w:pPr>
        <w:pStyle w:val="style0"/>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 xml:space="preserve">The following chapters of this thesis are organized as follow.Chapter 1 will give the introduction and objective. Chapter 2 will give the background knowledge of fog computing definition,characteristic,proposed architecture and comparison with other paradigms.Chapter 3 will address the systematic literature review and will cover the result of literature review.Chapter 4 will provide all the basic modules and requirement  of proposed architecture.Chapter 5 will address the result of proposed architecture.Chapter 6 will cover conclusion and future work of proposed architecture.    </w:t>
      </w:r>
    </w:p>
    <w:p>
      <w:pPr>
        <w:pStyle w:val="style0"/>
        <w:jc w:val="both"/>
        <w:rPr>
          <w:rFonts w:ascii="Times New Roman" w:cs="Times New Roman" w:hAnsi="Times New Roman" w:hint="default"/>
          <w:sz w:val="24"/>
          <w:szCs w:val="24"/>
          <w:lang w:val="en-US"/>
        </w:rPr>
      </w:pPr>
    </w:p>
    <w:p>
      <w:pPr>
        <w:pStyle w:val="style0"/>
        <w:jc w:val="both"/>
        <w:rPr>
          <w:rFonts w:ascii="Times New Roman" w:cs="Times New Roman" w:hAnsi="Times New Roman" w:hint="default"/>
          <w:sz w:val="24"/>
          <w:szCs w:val="24"/>
          <w:lang w:val="en-US"/>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rPr>
          <w:rFonts w:ascii="Times New Roman" w:cs="Times New Roman" w:hAnsi="Times New Roman" w:hint="default"/>
          <w:b/>
          <w:sz w:val="20"/>
          <w:szCs w:val="20"/>
          <w:lang w:val="en-US"/>
        </w:rPr>
      </w:pPr>
    </w:p>
    <w:p>
      <w:pPr>
        <w:pStyle w:val="style0"/>
        <w:jc w:val="center"/>
        <w:rPr>
          <w:rFonts w:ascii="Times New Roman" w:cs="Times New Roman" w:hAnsi="Times New Roman" w:hint="default"/>
          <w:b/>
          <w:sz w:val="32"/>
          <w:szCs w:val="32"/>
          <w:lang w:val="en-US"/>
        </w:rPr>
      </w:pPr>
    </w:p>
    <w:bookmarkStart w:id="77" w:name="_Toc3879"/>
    <w:bookmarkStart w:id="78" w:name="_Toc2933"/>
    <w:p>
      <w:pPr>
        <w:pStyle w:val="style1"/>
        <w:bidi w:val="false"/>
        <w:rPr>
          <w:rFonts w:hint="default"/>
          <w:lang w:val="en-US"/>
        </w:rPr>
      </w:pPr>
      <w:r>
        <w:rPr>
          <w:rFonts w:hint="default"/>
          <w:lang w:val="en-US"/>
        </w:rPr>
        <w:t>Chapter 2.Context</w:t>
      </w:r>
      <w:bookmarkStart w:id="79" w:name="_Toc19037"/>
      <w:bookmarkEnd w:id="77"/>
      <w:bookmarkEnd w:id="78"/>
    </w:p>
    <w:bookmarkStart w:id="80" w:name="_Toc32363"/>
    <w:p>
      <w:pPr>
        <w:pStyle w:val="style1"/>
        <w:bidi w:val="false"/>
        <w:jc w:val="both"/>
        <w:rPr>
          <w:rFonts w:hint="default"/>
          <w:lang w:val="en-US"/>
        </w:rPr>
      </w:pPr>
      <w:r>
        <w:rPr>
          <w:rFonts w:hint="default"/>
          <w:lang w:val="en-US"/>
        </w:rPr>
        <w:t>2.1 Fog computing:</w:t>
      </w:r>
      <w:bookmarkEnd w:id="79"/>
      <w:bookmarkEnd w:id="80"/>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Fog computing is elaboration of cloud computing.It has huge characteristics of cloud computing like storage,networking and computation.In increase FC support mobility, location awareness and latency Sensitive services.FC actually transportation the capabilities of storage and processing to the edge of network.</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Fog computing with its particular feature help many real life possibility to in in collective computing and makes them smart and artificially intelligence. Idea of interne-of-things has increase real quality with the beginning of FC by CISCO. Three-tier architecture that Organized many real time items such as vehicles,buildings and energy girds in the network to make  them economical secure and well managed.</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 xml:space="preserve"> Number of devices connected to the internet is increasing day by day. Reported by CISCO calculation the average of connected devices per person will limit 6.58 by 2020.</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IOT is the future  of internet where everything is connected.FC supply IOT data process and deposit locally at IOT devices or else sending them to the cloud.</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IOT is the resolution of combine past technologies such as wireless sensor network and RFID. This has led to a system that comprises a broad range of enclosed technologies and devices  from unpowered RFID tags to self-reliant devices.</w:t>
      </w:r>
    </w:p>
    <w:p>
      <w:pPr>
        <w:pStyle w:val="style66"/>
        <w:tabs>
          <w:tab w:val="left" w:leader="none" w:pos="288"/>
        </w:tabs>
        <w:jc w:val="both"/>
        <w:rPr>
          <w:rFonts w:ascii="Times New Roman" w:cs="Times New Roman" w:hAnsi="Times New Roman" w:hint="default"/>
          <w:sz w:val="24"/>
          <w:szCs w:val="24"/>
          <w:lang w:val="en-US"/>
        </w:rPr>
      </w:pPr>
    </w:p>
    <w:p>
      <w:pPr>
        <w:pStyle w:val="style66"/>
        <w:tabs>
          <w:tab w:val="left" w:leader="none" w:pos="288"/>
        </w:tabs>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br/>
      </w:r>
    </w:p>
    <w:p>
      <w:pPr>
        <w:pStyle w:val="style66"/>
        <w:tabs>
          <w:tab w:val="left" w:leader="none" w:pos="288"/>
        </w:tabs>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gateways mostly being used to communicate between the device and the internet are:</w:t>
      </w:r>
    </w:p>
    <w:p>
      <w:pPr>
        <w:pStyle w:val="style66"/>
        <w:numPr>
          <w:ilvl w:val="0"/>
          <w:numId w:val="6"/>
        </w:numPr>
        <w:tabs>
          <w:tab w:val="left" w:leader="none" w:pos="288"/>
        </w:tabs>
        <w:spacing w:after="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Bluetooth</w:t>
      </w:r>
    </w:p>
    <w:p>
      <w:pPr>
        <w:pStyle w:val="style66"/>
        <w:numPr>
          <w:ilvl w:val="0"/>
          <w:numId w:val="6"/>
        </w:numPr>
        <w:tabs>
          <w:tab w:val="left" w:leader="none" w:pos="288"/>
        </w:tabs>
        <w:spacing w:after="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Wi-Fi connectivity</w:t>
      </w:r>
    </w:p>
    <w:p>
      <w:pPr>
        <w:pStyle w:val="style66"/>
        <w:numPr>
          <w:ilvl w:val="0"/>
          <w:numId w:val="6"/>
        </w:numPr>
        <w:tabs>
          <w:tab w:val="left" w:leader="none" w:pos="288"/>
        </w:tabs>
        <w:spacing w:after="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Near Field Communication (NFC)</w:t>
      </w:r>
    </w:p>
    <w:p>
      <w:pPr>
        <w:pStyle w:val="style66"/>
        <w:numPr>
          <w:ilvl w:val="0"/>
          <w:numId w:val="6"/>
        </w:numPr>
        <w:tabs>
          <w:tab w:val="left" w:leader="none" w:pos="288"/>
        </w:tabs>
        <w:spacing w:after="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Radio networks</w:t>
      </w:r>
    </w:p>
    <w:p>
      <w:pPr>
        <w:pStyle w:val="style66"/>
        <w:numPr>
          <w:ilvl w:val="0"/>
          <w:numId w:val="6"/>
        </w:numPr>
        <w:tabs>
          <w:tab w:val="left" w:leader="none" w:pos="288"/>
        </w:tabs>
        <w:spacing w:after="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Serial lines</w:t>
      </w:r>
    </w:p>
    <w:p>
      <w:pPr>
        <w:pStyle w:val="style66"/>
        <w:numPr>
          <w:ilvl w:val="0"/>
          <w:numId w:val="6"/>
        </w:numPr>
        <w:tabs>
          <w:tab w:val="left" w:leader="none" w:pos="288"/>
        </w:tabs>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Wired buses</w:t>
      </w:r>
    </w:p>
    <w:p>
      <w:pPr>
        <w:pStyle w:val="style0"/>
        <w:jc w:val="both"/>
        <w:rPr>
          <w:rFonts w:ascii="Times New Roman" w:cs="Times New Roman" w:hAnsi="Times New Roman" w:hint="default"/>
          <w:sz w:val="24"/>
          <w:szCs w:val="24"/>
          <w:lang w:val="en-US"/>
        </w:rPr>
      </w:pP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To improve execution,energy efficiency,and real-time responsiveness of applications,we propose a constellation and layered fog node (edge server) architecture that analyzes the applications characteristics and constellation the architectural resources to best meet the limit workload status. The layers of the proposed fog node architecture include application layer,analytic layer,virtualization layer,and hardware layer. The layered architecture serve generalization and implementation for fog computing model that is distributed in existence and where aggregate merchandiser are engaged.</w:t>
      </w:r>
    </w:p>
    <w:p>
      <w:pPr>
        <w:pStyle w:val="style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 xml:space="preserve">We also elaborate the potential applications of architecture,such as smart cities,intelligent transportation systems,localized weather maps and environmental monitoring ,and real-time agricultural data analytic and control   </w:t>
      </w:r>
    </w:p>
    <w:p>
      <w:pPr>
        <w:pStyle w:val="style94"/>
        <w:keepNext w:val="false"/>
        <w:keepLines w:val="false"/>
        <w:widowControl/>
        <w:suppressLineNumbers w:val="false"/>
        <w:spacing w:beforeAutospacing="false" w:afterAutospacing="false"/>
        <w:jc w:val="both"/>
        <w:rPr>
          <w:rFonts w:ascii="Times New Roman" w:cs="Times New Roman" w:hAnsi="Times New Roman" w:hint="default"/>
          <w:color w:val="231f20"/>
          <w:sz w:val="24"/>
          <w:szCs w:val="24"/>
        </w:rPr>
      </w:pPr>
      <w:r>
        <w:rPr>
          <w:rFonts w:ascii="Times New Roman" w:cs="Times New Roman" w:hAnsi="Times New Roman" w:hint="default"/>
          <w:color w:val="231f20"/>
          <w:sz w:val="24"/>
          <w:szCs w:val="24"/>
        </w:rPr>
        <w:t>We propose a</w:t>
      </w:r>
      <w:r>
        <w:rPr>
          <w:rFonts w:ascii="Times New Roman" w:cs="Times New Roman" w:hAnsi="Times New Roman" w:hint="default"/>
          <w:color w:val="231f20"/>
          <w:sz w:val="24"/>
          <w:szCs w:val="24"/>
          <w:lang w:val="en-US"/>
        </w:rPr>
        <w:t xml:space="preserve"> </w:t>
      </w:r>
      <w:r>
        <w:rPr>
          <w:rFonts w:ascii="Times New Roman" w:cs="Times New Roman" w:hAnsi="Times New Roman" w:hint="default"/>
          <w:color w:val="231f20"/>
          <w:sz w:val="24"/>
          <w:szCs w:val="24"/>
        </w:rPr>
        <w:t>fog cloud IoT architectural inflection that assure increased performance, energy</w:t>
      </w:r>
      <w:r>
        <w:rPr>
          <w:rFonts w:ascii="Times New Roman" w:cs="Times New Roman" w:hAnsi="Times New Roman" w:hint="default"/>
          <w:color w:val="231f20"/>
          <w:sz w:val="24"/>
          <w:szCs w:val="24"/>
          <w:lang w:val="en-US"/>
        </w:rPr>
        <w:t xml:space="preserve"> quality</w:t>
      </w:r>
      <w:r>
        <w:rPr>
          <w:rFonts w:ascii="Times New Roman" w:cs="Times New Roman" w:hAnsi="Times New Roman" w:hint="default"/>
          <w:color w:val="231f20"/>
          <w:sz w:val="24"/>
          <w:szCs w:val="24"/>
        </w:rPr>
        <w:t xml:space="preserve">, reduced latency, faster response time, </w:t>
      </w:r>
      <w:r>
        <w:rPr>
          <w:rFonts w:ascii="Times New Roman" w:cs="Times New Roman" w:hAnsi="Times New Roman" w:hint="default"/>
          <w:color w:val="231f20"/>
          <w:sz w:val="24"/>
          <w:szCs w:val="24"/>
          <w:lang w:val="en-US"/>
        </w:rPr>
        <w:t>quantifiable</w:t>
      </w:r>
      <w:r>
        <w:rPr>
          <w:rFonts w:ascii="Times New Roman" w:cs="Times New Roman" w:hAnsi="Times New Roman" w:hint="default"/>
          <w:color w:val="231f20"/>
          <w:sz w:val="24"/>
          <w:szCs w:val="24"/>
        </w:rPr>
        <w:t>, and finer redistributed inaccuracy for future IoT applications. The fog nodes</w:t>
      </w:r>
      <w:r>
        <w:rPr>
          <w:rFonts w:ascii="Times New Roman" w:cs="Times New Roman" w:hAnsi="Times New Roman" w:hint="default"/>
          <w:color w:val="231f20"/>
          <w:sz w:val="24"/>
          <w:szCs w:val="24"/>
          <w:lang w:val="en-US"/>
        </w:rPr>
        <w:t xml:space="preserve"> like </w:t>
      </w:r>
      <w:r>
        <w:rPr>
          <w:rFonts w:ascii="Times New Roman" w:cs="Times New Roman" w:hAnsi="Times New Roman" w:hint="default"/>
          <w:color w:val="231f20"/>
          <w:sz w:val="24"/>
          <w:szCs w:val="24"/>
        </w:rPr>
        <w:t>edge servers, smart routers, base stations</w:t>
      </w:r>
      <w:r>
        <w:rPr>
          <w:rFonts w:ascii="Times New Roman" w:cs="Times New Roman" w:hAnsi="Times New Roman" w:hint="default"/>
          <w:color w:val="231f20"/>
          <w:sz w:val="24"/>
          <w:szCs w:val="24"/>
          <w:lang w:val="en-US"/>
        </w:rPr>
        <w:t xml:space="preserve"> </w:t>
      </w:r>
      <w:r>
        <w:rPr>
          <w:rFonts w:ascii="Times New Roman" w:cs="Times New Roman" w:hAnsi="Times New Roman" w:hint="default"/>
          <w:color w:val="231f20"/>
          <w:sz w:val="24"/>
          <w:szCs w:val="24"/>
        </w:rPr>
        <w:t>receive procedure off</w:t>
      </w:r>
      <w:r>
        <w:rPr>
          <w:rFonts w:ascii="Times New Roman" w:cs="Times New Roman" w:hAnsi="Times New Roman" w:hint="default"/>
          <w:color w:val="231f20"/>
          <w:sz w:val="24"/>
          <w:szCs w:val="24"/>
          <w:lang w:val="en-US"/>
        </w:rPr>
        <w:t xml:space="preserve"> </w:t>
      </w:r>
      <w:r>
        <w:rPr>
          <w:rFonts w:ascii="Times New Roman" w:cs="Times New Roman" w:hAnsi="Times New Roman" w:hint="default"/>
          <w:color w:val="231f20"/>
          <w:sz w:val="24"/>
          <w:szCs w:val="24"/>
        </w:rPr>
        <w:t>loading requests and sen</w:t>
      </w:r>
      <w:r>
        <w:rPr>
          <w:rFonts w:ascii="Times New Roman" w:cs="Times New Roman" w:hAnsi="Times New Roman" w:hint="default"/>
          <w:color w:val="231f20"/>
          <w:sz w:val="24"/>
          <w:szCs w:val="24"/>
          <w:lang w:val="en-US"/>
        </w:rPr>
        <w:t>d</w:t>
      </w:r>
      <w:r>
        <w:rPr>
          <w:rFonts w:ascii="Times New Roman" w:cs="Times New Roman" w:hAnsi="Times New Roman" w:hint="default"/>
          <w:color w:val="231f20"/>
          <w:sz w:val="24"/>
          <w:szCs w:val="24"/>
        </w:rPr>
        <w:t xml:space="preserve"> data from different IoT devices.</w:t>
      </w:r>
    </w:p>
    <w:p>
      <w:pPr>
        <w:pStyle w:val="style0"/>
        <w:jc w:val="both"/>
        <w:rPr>
          <w:rFonts w:ascii="Times New Roman" w:cs="Times New Roman" w:hAnsi="Times New Roman" w:hint="default"/>
          <w:b w:val="false"/>
          <w:bCs w:val="false"/>
          <w:sz w:val="24"/>
          <w:szCs w:val="24"/>
          <w:lang w:val="en-US"/>
        </w:rPr>
      </w:pPr>
      <w:r>
        <w:rPr>
          <w:rFonts w:ascii="Times New Roman" w:cs="Times New Roman" w:hAnsi="Times New Roman" w:hint="default"/>
          <w:b w:val="false"/>
          <w:bCs w:val="false"/>
          <w:sz w:val="24"/>
          <w:szCs w:val="24"/>
          <w:lang w:val="en-US"/>
        </w:rPr>
        <w:t>It includes high-performance servers and storage devices for broadcasting, data warehousing and big data analysis.It is the remote control and management center that can store large data, and process highly complex but often non-urgent tasks. The data is sent to the Cloud through high-speed wireless or wired communications. The Cloud provides ultimate and global coverage. As a repository, it provides data storage to meet users’ long-term needs and intelligent data analysis[6].</w:t>
      </w:r>
    </w:p>
    <w:p>
      <w:pPr>
        <w:pStyle w:val="style94"/>
        <w:keepNext w:val="false"/>
        <w:keepLines w:val="false"/>
        <w:widowControl/>
        <w:suppressLineNumbers w:val="false"/>
        <w:spacing w:beforeAutospacing="false" w:afterAutospacing="false"/>
        <w:jc w:val="both"/>
        <w:rPr>
          <w:rFonts w:ascii="Times New Roman" w:cs="Times New Roman" w:hAnsi="Times New Roman" w:hint="default"/>
          <w:color w:val="231f20"/>
          <w:sz w:val="24"/>
          <w:szCs w:val="24"/>
        </w:rPr>
      </w:pPr>
    </w:p>
    <w:p>
      <w:pPr>
        <w:pStyle w:val="style0"/>
        <w:jc w:val="both"/>
        <w:rPr>
          <w:rFonts w:ascii="Times New Roman" w:cs="Times New Roman" w:hAnsi="Times New Roman" w:hint="default"/>
          <w:sz w:val="28"/>
          <w:szCs w:val="28"/>
          <w:lang w:val="en-US"/>
        </w:rPr>
      </w:pPr>
    </w:p>
    <w:bookmarkStart w:id="81" w:name="_Toc2762"/>
    <w:bookmarkStart w:id="82" w:name="_Toc15596"/>
    <w:p>
      <w:pPr>
        <w:pStyle w:val="style2"/>
        <w:numPr>
          <w:ilvl w:val="1"/>
          <w:numId w:val="0"/>
        </w:numPr>
        <w:bidi w:val="false"/>
        <w:ind w:leftChars="0"/>
        <w:outlineLvl w:val="0"/>
        <w:rPr>
          <w:rFonts w:hint="default"/>
          <w:lang w:val="en-US"/>
        </w:rPr>
      </w:pPr>
      <w:r>
        <w:rPr>
          <w:rFonts w:hint="default"/>
          <w:lang w:val="en-US"/>
        </w:rPr>
        <w:t>2.2 Load balancing:</w:t>
      </w:r>
      <w:bookmarkEnd w:id="81"/>
      <w:bookmarkEnd w:id="82"/>
    </w:p>
    <w:bookmarkStart w:id="83" w:name="_Toc5849"/>
    <w:bookmarkStart w:id="84" w:name="_Toc29910"/>
    <w:p>
      <w:pPr>
        <w:pStyle w:val="style2"/>
        <w:numPr>
          <w:ilvl w:val="1"/>
          <w:numId w:val="0"/>
        </w:numPr>
        <w:bidi w:val="false"/>
        <w:ind w:leftChars="0"/>
        <w:outlineLvl w:val="0"/>
        <w:rPr>
          <w:rFonts w:hint="default"/>
          <w:lang w:val="en-US"/>
        </w:rPr>
      </w:pPr>
      <w:r>
        <w:rPr>
          <w:rFonts w:hint="default"/>
          <w:lang w:val="en-US"/>
        </w:rPr>
        <w:t>1.Fog computing modules:</w:t>
      </w:r>
      <w:bookmarkEnd w:id="83"/>
      <w:bookmarkEnd w:id="84"/>
    </w:p>
    <w:p>
      <w:pPr>
        <w:pStyle w:val="style0"/>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Multiple layer  Fog computing architecture. Everything here we analyze different components of Fog computing architecture. The pieces are split into many groups based on their given functionality. These features allow IOT components to contact with different fog system, servers,gateways and the cloud. Cloud layer will explained in detail below is a case of intelligent use of layers.</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 xml:space="preserve">Layer of physical </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Security layer</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Fog devices server layer</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 xml:space="preserve">Observing layer  </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Pre and post processing layer</w:t>
      </w:r>
    </w:p>
    <w:p>
      <w:pPr>
        <w:pStyle w:val="style0"/>
        <w:numPr>
          <w:ilvl w:val="0"/>
          <w:numId w:val="7"/>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Supply management layer</w:t>
      </w:r>
    </w:p>
    <w:bookmarkStart w:id="85" w:name="_Toc1542"/>
    <w:bookmarkStart w:id="86" w:name="_Toc24602"/>
    <w:p>
      <w:pPr>
        <w:pStyle w:val="style2"/>
        <w:numPr>
          <w:ilvl w:val="1"/>
          <w:numId w:val="0"/>
        </w:numPr>
        <w:bidi w:val="false"/>
        <w:ind w:leftChars="0"/>
        <w:outlineLvl w:val="0"/>
        <w:rPr>
          <w:rFonts w:hint="default"/>
          <w:lang w:val="en-US"/>
        </w:rPr>
      </w:pPr>
      <w:r>
        <w:rPr>
          <w:rFonts w:hint="default"/>
          <w:lang w:val="en-US"/>
        </w:rPr>
        <w:t>2 .3Fog computing research issues:</w:t>
      </w:r>
      <w:bookmarkEnd w:id="85"/>
      <w:bookmarkEnd w:id="86"/>
    </w:p>
    <w:p>
      <w:pPr>
        <w:pStyle w:val="style0"/>
        <w:numPr>
          <w:ilvl w:val="0"/>
          <w:numId w:val="0"/>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Following types of research issues are as follow</w:t>
      </w:r>
    </w:p>
    <w:p>
      <w:pPr>
        <w:pStyle w:val="style0"/>
        <w:numPr>
          <w:ilvl w:val="0"/>
          <w:numId w:val="8"/>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Infrastructure related issues</w:t>
      </w:r>
    </w:p>
    <w:p>
      <w:pPr>
        <w:pStyle w:val="style0"/>
        <w:numPr>
          <w:ilvl w:val="0"/>
          <w:numId w:val="8"/>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Plat form related issues</w:t>
      </w:r>
    </w:p>
    <w:p>
      <w:pPr>
        <w:pStyle w:val="style0"/>
        <w:numPr>
          <w:ilvl w:val="0"/>
          <w:numId w:val="8"/>
        </w:numPr>
        <w:autoSpaceDE w:val="false"/>
        <w:autoSpaceDN w:val="false"/>
        <w:adjustRightInd w:val="false"/>
        <w:spacing w:after="0" w:lineRule="auto" w:line="360"/>
        <w:jc w:val="both"/>
        <w:rPr>
          <w:rFonts w:ascii="Times New Roman" w:cs="Times New Roman" w:hAnsi="Times New Roman" w:hint="default"/>
          <w:b w:val="false"/>
          <w:bCs/>
          <w:sz w:val="20"/>
          <w:szCs w:val="20"/>
          <w:lang w:val="en-US"/>
        </w:rPr>
      </w:pPr>
      <w:r>
        <w:rPr>
          <w:rFonts w:ascii="Times New Roman" w:cs="Times New Roman" w:hAnsi="Times New Roman" w:hint="default"/>
          <w:b w:val="false"/>
          <w:bCs/>
          <w:sz w:val="20"/>
          <w:szCs w:val="20"/>
          <w:lang w:val="en-US"/>
        </w:rPr>
        <w:t xml:space="preserve">Application related issues </w:t>
      </w: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p>
    <w:bookmarkStart w:id="87" w:name="_Toc2504879"/>
    <w:bookmarkStart w:id="88" w:name="_Toc12447"/>
    <w:bookmarkStart w:id="89" w:name="_Toc14090"/>
    <w:bookmarkStart w:id="90" w:name="_Toc31036"/>
    <w:p>
      <w:pPr>
        <w:pStyle w:val="style1"/>
        <w:bidi w:val="false"/>
        <w:rPr>
          <w:rFonts w:hint="default"/>
          <w:lang w:val="en-US"/>
        </w:rPr>
      </w:pPr>
      <w:r>
        <w:t xml:space="preserve">CHAPTER </w:t>
      </w:r>
      <w:bookmarkEnd w:id="87"/>
      <w:r>
        <w:rPr>
          <w:rFonts w:hint="default"/>
          <w:lang w:val="en-US"/>
        </w:rPr>
        <w:t>3</w:t>
      </w:r>
      <w:bookmarkEnd w:id="88"/>
      <w:bookmarkEnd w:id="89"/>
      <w:bookmarkEnd w:id="90"/>
    </w:p>
    <w:bookmarkStart w:id="91" w:name="_Toc28589"/>
    <w:bookmarkStart w:id="92" w:name="_Toc15244"/>
    <w:bookmarkStart w:id="93" w:name="_Toc22418"/>
    <w:bookmarkStart w:id="94" w:name="_Toc2504880"/>
    <w:p>
      <w:pPr>
        <w:pStyle w:val="style1"/>
        <w:bidi w:val="false"/>
        <w:rPr/>
      </w:pPr>
      <w:r>
        <w:t>LITERATURE REVIEW</w:t>
      </w:r>
      <w:bookmarkEnd w:id="91"/>
      <w:bookmarkEnd w:id="92"/>
      <w:bookmarkEnd w:id="93"/>
      <w:bookmarkEnd w:id="94"/>
    </w:p>
    <w:bookmarkStart w:id="95" w:name="_Toc19208"/>
    <w:bookmarkStart w:id="96" w:name="_Toc26131"/>
    <w:p>
      <w:pPr>
        <w:pStyle w:val="style2"/>
        <w:numPr>
          <w:ilvl w:val="1"/>
          <w:numId w:val="0"/>
        </w:numPr>
        <w:bidi w:val="false"/>
        <w:ind w:leftChars="0"/>
        <w:rPr>
          <w:rFonts w:hint="default"/>
          <w:lang w:val="en-US" w:eastAsia="ja-JP"/>
        </w:rPr>
      </w:pPr>
      <w:r>
        <w:rPr>
          <w:rFonts w:hint="default"/>
          <w:lang w:val="en-US" w:eastAsia="ja-JP"/>
        </w:rPr>
        <w:t>3.1 Existing work</w:t>
      </w:r>
      <w:bookmarkEnd w:id="95"/>
      <w:bookmarkEnd w:id="96"/>
    </w:p>
    <w:p>
      <w:pPr>
        <w:pStyle w:val="style0"/>
        <w:spacing w:lineRule="auto" w:line="240"/>
        <w:jc w:val="both"/>
        <w:rPr>
          <w:rFonts w:ascii="Times New Roman" w:cs="Times New Roman" w:hAnsi="Times New Roman" w:hint="default"/>
          <w:sz w:val="24"/>
          <w:szCs w:val="24"/>
          <w:lang w:eastAsia="ja-JP"/>
        </w:rPr>
      </w:pPr>
      <w:r>
        <w:rPr>
          <w:rFonts w:ascii="Times New Roman" w:cs="Times New Roman" w:hAnsi="Times New Roman" w:hint="default"/>
          <w:sz w:val="24"/>
          <w:szCs w:val="24"/>
          <w:lang w:eastAsia="ja-JP"/>
        </w:rPr>
        <w:t>In 2013, Bauer et al. [</w:t>
      </w:r>
      <w:r>
        <w:rPr>
          <w:rFonts w:ascii="Times New Roman" w:cs="Times New Roman" w:hAnsi="Times New Roman" w:hint="default"/>
          <w:sz w:val="24"/>
          <w:szCs w:val="24"/>
          <w:lang w:val="en-US" w:eastAsia="ja-JP"/>
        </w:rPr>
        <w:t>6</w:t>
      </w:r>
      <w:r>
        <w:rPr>
          <w:rFonts w:ascii="Times New Roman" w:cs="Times New Roman" w:hAnsi="Times New Roman" w:hint="default"/>
          <w:sz w:val="24"/>
          <w:szCs w:val="24"/>
          <w:lang w:eastAsia="ja-JP"/>
        </w:rPr>
        <w:t xml:space="preserve">] presented a book, ‘Enabling Things to Talk’. They have presented an IoT Reference Architecture that proves to be very useful to design compliant IoT concrete architectures according to the needs. The main focus is on the domain agnostic abstracts that are common to many IoT Architectures, covering all the functional and non-functional aspects. The functional aspects are explained thoroughly by describing functional components of </w:t>
      </w:r>
      <w:r>
        <w:rPr>
          <w:rFonts w:ascii="Times New Roman" w:cs="Times New Roman" w:hAnsi="Times New Roman" w:hint="default"/>
          <w:sz w:val="24"/>
          <w:szCs w:val="24"/>
          <w:lang w:val="en-US" w:eastAsia="ja-JP"/>
        </w:rPr>
        <w:t xml:space="preserve">many architectural aspects including </w:t>
      </w:r>
      <w:r>
        <w:rPr>
          <w:rFonts w:ascii="Times New Roman" w:cs="Times New Roman" w:hAnsi="Times New Roman" w:hint="default"/>
          <w:sz w:val="24"/>
          <w:szCs w:val="24"/>
          <w:lang w:eastAsia="ja-JP"/>
        </w:rPr>
        <w:t xml:space="preserve">IoT Service, Communication, </w:t>
      </w:r>
      <w:r>
        <w:rPr>
          <w:rFonts w:ascii="Times New Roman" w:cs="Times New Roman" w:hAnsi="Times New Roman" w:hint="default"/>
          <w:sz w:val="24"/>
          <w:szCs w:val="24"/>
          <w:lang w:val="en-US" w:eastAsia="ja-JP"/>
        </w:rPr>
        <w:t xml:space="preserve">and </w:t>
      </w:r>
      <w:r>
        <w:rPr>
          <w:rFonts w:ascii="Times New Roman" w:cs="Times New Roman" w:hAnsi="Times New Roman" w:hint="default"/>
          <w:sz w:val="24"/>
          <w:szCs w:val="24"/>
          <w:lang w:eastAsia="ja-JP"/>
        </w:rPr>
        <w:t xml:space="preserve">Security in detail. Although the functional components are explained in detail yet the details about associations and interactions between these components is missing. To describe the information flow through the system, detailed Information View and Information Life cycle have also been presented. The requirements of the non-functional aspects </w:t>
      </w:r>
      <w:r>
        <w:rPr>
          <w:rFonts w:ascii="Times New Roman" w:cs="Times New Roman" w:hAnsi="Times New Roman" w:hint="default"/>
          <w:sz w:val="24"/>
          <w:szCs w:val="24"/>
          <w:lang w:val="en-US" w:eastAsia="ja-JP"/>
        </w:rPr>
        <w:t>are</w:t>
      </w:r>
      <w:r>
        <w:rPr>
          <w:rFonts w:ascii="Times New Roman" w:cs="Times New Roman" w:hAnsi="Times New Roman" w:hint="default"/>
          <w:sz w:val="24"/>
          <w:szCs w:val="24"/>
          <w:lang w:eastAsia="ja-JP"/>
        </w:rPr>
        <w:t xml:space="preserve"> explained through Operational and Deployment View and</w:t>
      </w:r>
      <w:r>
        <w:rPr>
          <w:rFonts w:ascii="Times New Roman" w:cs="Times New Roman" w:hAnsi="Times New Roman" w:hint="default"/>
          <w:sz w:val="24"/>
          <w:szCs w:val="24"/>
          <w:lang w:val="en-US" w:eastAsia="ja-JP"/>
        </w:rPr>
        <w:t xml:space="preserve"> </w:t>
      </w:r>
      <w:r>
        <w:rPr>
          <w:rFonts w:ascii="Times New Roman" w:cs="Times New Roman" w:hAnsi="Times New Roman" w:hint="default"/>
          <w:sz w:val="24"/>
          <w:szCs w:val="24"/>
          <w:lang w:eastAsia="ja-JP"/>
        </w:rPr>
        <w:t>analy</w:t>
      </w:r>
      <w:r>
        <w:rPr>
          <w:rFonts w:ascii="Times New Roman" w:cs="Times New Roman" w:hAnsi="Times New Roman" w:hint="default"/>
          <w:sz w:val="24"/>
          <w:szCs w:val="24"/>
          <w:lang w:val="en-US" w:eastAsia="ja-JP"/>
        </w:rPr>
        <w:t>zed</w:t>
      </w:r>
      <w:r>
        <w:rPr>
          <w:rFonts w:ascii="Times New Roman" w:cs="Times New Roman" w:hAnsi="Times New Roman" w:hint="default"/>
          <w:sz w:val="24"/>
          <w:szCs w:val="24"/>
          <w:lang w:eastAsia="ja-JP"/>
        </w:rPr>
        <w:t xml:space="preserve"> thoroughly</w:t>
      </w:r>
      <w:r>
        <w:rPr>
          <w:rFonts w:ascii="Times New Roman" w:cs="Times New Roman" w:hAnsi="Times New Roman" w:hint="default"/>
          <w:sz w:val="24"/>
          <w:szCs w:val="24"/>
          <w:lang w:val="en-US" w:eastAsia="ja-JP"/>
        </w:rPr>
        <w:t>;</w:t>
      </w:r>
      <w:r>
        <w:rPr>
          <w:rFonts w:ascii="Times New Roman" w:cs="Times New Roman" w:hAnsi="Times New Roman" w:hint="default"/>
          <w:sz w:val="24"/>
          <w:szCs w:val="24"/>
          <w:lang w:eastAsia="ja-JP"/>
        </w:rPr>
        <w:t xml:space="preserve"> as a result the system attributes are classified into four </w:t>
      </w:r>
      <w:r>
        <w:rPr>
          <w:rFonts w:ascii="Times New Roman" w:cs="Times New Roman" w:hAnsi="Times New Roman" w:hint="default"/>
          <w:sz w:val="24"/>
          <w:szCs w:val="24"/>
          <w:lang w:val="en-US" w:eastAsia="ja-JP"/>
        </w:rPr>
        <w:t xml:space="preserve">categories for invulnerability, scalability, privacy and availability. </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eastAsia="ja-JP"/>
        </w:rPr>
        <w:t>Ivor D. Addo et al. [</w:t>
      </w:r>
      <w:r>
        <w:rPr>
          <w:rFonts w:ascii="Times New Roman" w:cs="Times New Roman" w:hAnsi="Times New Roman" w:hint="default"/>
          <w:sz w:val="24"/>
          <w:szCs w:val="24"/>
          <w:lang w:val="en-US" w:eastAsia="ja-JP"/>
        </w:rPr>
        <w:t>7</w:t>
      </w:r>
      <w:r>
        <w:rPr>
          <w:rFonts w:ascii="Times New Roman" w:cs="Times New Roman" w:hAnsi="Times New Roman" w:hint="default"/>
          <w:sz w:val="24"/>
          <w:szCs w:val="24"/>
          <w:lang w:eastAsia="ja-JP"/>
        </w:rPr>
        <w:t>] presented their research work for</w:t>
      </w:r>
      <w:r>
        <w:rPr>
          <w:rFonts w:ascii="Times New Roman" w:cs="Times New Roman" w:hAnsi="Times New Roman" w:hint="default"/>
          <w:sz w:val="24"/>
          <w:szCs w:val="24"/>
          <w:lang w:val="en-US" w:eastAsia="ja-JP"/>
        </w:rPr>
        <w:t xml:space="preserve"> providing better</w:t>
      </w:r>
      <w:r>
        <w:rPr>
          <w:rFonts w:ascii="Times New Roman" w:cs="Times New Roman" w:hAnsi="Times New Roman" w:hint="default"/>
          <w:sz w:val="24"/>
          <w:szCs w:val="24"/>
          <w:lang w:eastAsia="ja-JP"/>
        </w:rPr>
        <w:t xml:space="preserve"> security and privacy </w:t>
      </w:r>
      <w:r>
        <w:rPr>
          <w:rFonts w:ascii="Times New Roman" w:cs="Times New Roman" w:hAnsi="Times New Roman" w:hint="default"/>
          <w:sz w:val="24"/>
          <w:szCs w:val="24"/>
          <w:lang w:val="en-US" w:eastAsia="ja-JP"/>
        </w:rPr>
        <w:t xml:space="preserve">measures </w:t>
      </w:r>
      <w:r>
        <w:rPr>
          <w:rFonts w:ascii="Times New Roman" w:cs="Times New Roman" w:hAnsi="Times New Roman" w:hint="default"/>
          <w:sz w:val="24"/>
          <w:szCs w:val="24"/>
          <w:lang w:eastAsia="ja-JP"/>
        </w:rPr>
        <w:t xml:space="preserve">in IoT applications. A reference software has been presented that helps out in cloud-enabled IoT applications to provide privacy and security to end-users. The basic characteristics and components of the proposed reference architecture have been explained in different models including Home automation monitoring (observing and regulating the electricity usage), Online social networking (taking snaps and recording videos of required objects) and Movie recommendation service (suggesting movies according to the previously watched list). A case study has also been presented that ensures the security of data via a geographically dispersed </w:t>
      </w:r>
      <w:r>
        <w:rPr>
          <w:rFonts w:ascii="Times New Roman" w:cs="Times New Roman" w:hAnsi="Times New Roman" w:hint="default"/>
          <w:sz w:val="24"/>
          <w:szCs w:val="24"/>
          <w:lang w:val="en-US" w:eastAsia="ja-JP"/>
        </w:rPr>
        <w:t>re -sizable</w:t>
      </w:r>
      <w:r>
        <w:rPr>
          <w:rFonts w:ascii="Times New Roman" w:cs="Times New Roman" w:hAnsi="Times New Roman" w:hint="default"/>
          <w:sz w:val="24"/>
          <w:szCs w:val="24"/>
          <w:lang w:eastAsia="ja-JP"/>
        </w:rPr>
        <w:t xml:space="preserve"> cloud framework and is then evaluated through a survey.</w:t>
      </w:r>
    </w:p>
    <w:p>
      <w:pPr>
        <w:pStyle w:val="style0"/>
        <w:spacing w:lineRule="auto" w:line="240"/>
        <w:jc w:val="both"/>
        <w:rPr>
          <w:rFonts w:ascii="Times New Roman" w:cs="Times New Roman" w:hAnsi="Times New Roman" w:hint="default"/>
          <w:sz w:val="24"/>
          <w:szCs w:val="24"/>
          <w:lang w:eastAsia="ja-JP"/>
        </w:rPr>
      </w:pPr>
      <w:r>
        <w:rPr>
          <w:rFonts w:ascii="Times New Roman" w:cs="Times New Roman" w:hAnsi="Times New Roman" w:hint="default"/>
          <w:sz w:val="24"/>
          <w:szCs w:val="24"/>
          <w:lang w:val="en-US" w:eastAsia="ja-JP"/>
        </w:rPr>
        <w:t>[]6</w:t>
      </w:r>
      <w:r>
        <w:rPr>
          <w:rFonts w:ascii="Times New Roman" w:cs="Times New Roman" w:hAnsi="Times New Roman" w:hint="default"/>
          <w:sz w:val="24"/>
          <w:szCs w:val="24"/>
          <w:lang w:eastAsia="ja-JP"/>
        </w:rPr>
        <w:t>The authors have presented this architecture as a standard for other related IoT architectures promising high security and user-data protection.</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Meanwhile</w:t>
      </w:r>
      <w:r>
        <w:rPr>
          <w:rFonts w:ascii="Times New Roman" w:cs="Times New Roman" w:hAnsi="Times New Roman" w:hint="default"/>
          <w:sz w:val="24"/>
          <w:szCs w:val="24"/>
          <w:lang w:eastAsia="ja-JP"/>
        </w:rPr>
        <w:t>, a book was presented by Jan Holler and others [</w:t>
      </w:r>
      <w:r>
        <w:rPr>
          <w:rFonts w:ascii="Times New Roman" w:cs="Times New Roman" w:hAnsi="Times New Roman" w:hint="default"/>
          <w:sz w:val="24"/>
          <w:szCs w:val="24"/>
          <w:lang w:val="en-US" w:eastAsia="ja-JP"/>
        </w:rPr>
        <w:t>8</w:t>
      </w:r>
      <w:r>
        <w:rPr>
          <w:rFonts w:ascii="Times New Roman" w:cs="Times New Roman" w:hAnsi="Times New Roman" w:hint="default"/>
          <w:sz w:val="24"/>
          <w:szCs w:val="24"/>
          <w:lang w:eastAsia="ja-JP"/>
        </w:rPr>
        <w:t>]</w:t>
      </w:r>
      <w:r>
        <w:rPr>
          <w:rFonts w:ascii="Times New Roman" w:cs="Times New Roman" w:hAnsi="Times New Roman" w:hint="default"/>
          <w:sz w:val="24"/>
          <w:szCs w:val="24"/>
          <w:lang w:val="en-US" w:eastAsia="ja-JP"/>
        </w:rPr>
        <w:t>.</w:t>
      </w:r>
      <w:r>
        <w:rPr>
          <w:rFonts w:ascii="Times New Roman" w:cs="Times New Roman" w:hAnsi="Times New Roman" w:hint="default"/>
          <w:sz w:val="24"/>
          <w:szCs w:val="24"/>
          <w:lang w:eastAsia="ja-JP"/>
        </w:rPr>
        <w:t xml:space="preserve"> In its chapter 8, a detailed IoT reference architecture has been presented as a set of architectural views that is helpful for most of the stakeholders to develop real IoT architectures. </w:t>
      </w:r>
      <w:r>
        <w:rPr>
          <w:rFonts w:ascii="Times New Roman" w:cs="Times New Roman" w:hAnsi="Times New Roman" w:hint="default"/>
          <w:sz w:val="24"/>
          <w:szCs w:val="24"/>
          <w:lang w:val="en-US" w:eastAsia="ja-JP"/>
        </w:rPr>
        <w:t>Four</w:t>
      </w:r>
      <w:r>
        <w:rPr>
          <w:rFonts w:ascii="Times New Roman" w:cs="Times New Roman" w:hAnsi="Times New Roman" w:hint="default"/>
          <w:sz w:val="24"/>
          <w:szCs w:val="24"/>
          <w:lang w:eastAsia="ja-JP"/>
        </w:rPr>
        <w:t xml:space="preserve"> architectural views </w:t>
      </w:r>
      <w:r>
        <w:rPr>
          <w:rFonts w:ascii="Times New Roman" w:cs="Times New Roman" w:hAnsi="Times New Roman" w:hint="default"/>
          <w:sz w:val="24"/>
          <w:szCs w:val="24"/>
          <w:lang w:val="en-US" w:eastAsia="ja-JP"/>
        </w:rPr>
        <w:t>regarding function, deployment, operation and information have been discussed. []5</w:t>
      </w:r>
      <w:r>
        <w:rPr>
          <w:rFonts w:ascii="Times New Roman" w:cs="Times New Roman" w:hAnsi="Times New Roman" w:hint="default"/>
          <w:sz w:val="24"/>
          <w:szCs w:val="24"/>
          <w:lang w:eastAsia="ja-JP"/>
        </w:rPr>
        <w:t xml:space="preserve">The Functional view is explained in terms of Communications, Management and Service organizations and Security. The Communication functional group is described in detail containing </w:t>
      </w:r>
      <w:r>
        <w:rPr>
          <w:rFonts w:ascii="Times New Roman" w:cs="Times New Roman" w:hAnsi="Times New Roman" w:hint="default"/>
          <w:sz w:val="24"/>
          <w:szCs w:val="24"/>
          <w:lang w:val="en-US" w:eastAsia="ja-JP"/>
        </w:rPr>
        <w:t xml:space="preserve">communication that is </w:t>
      </w:r>
      <w:r>
        <w:rPr>
          <w:rFonts w:ascii="Times New Roman" w:cs="Times New Roman" w:hAnsi="Times New Roman" w:hint="default"/>
          <w:sz w:val="24"/>
          <w:szCs w:val="24"/>
          <w:lang w:eastAsia="ja-JP"/>
        </w:rPr>
        <w:t>end-to-en</w:t>
      </w:r>
      <w:r>
        <w:rPr>
          <w:rFonts w:ascii="Times New Roman" w:cs="Times New Roman" w:hAnsi="Times New Roman" w:hint="default"/>
          <w:sz w:val="24"/>
          <w:szCs w:val="24"/>
          <w:lang w:val="en-US" w:eastAsia="ja-JP"/>
        </w:rPr>
        <w:t>d</w:t>
      </w:r>
      <w:r>
        <w:rPr>
          <w:rFonts w:ascii="Times New Roman" w:cs="Times New Roman" w:hAnsi="Times New Roman" w:hint="default"/>
          <w:sz w:val="24"/>
          <w:szCs w:val="24"/>
          <w:lang w:eastAsia="ja-JP"/>
        </w:rPr>
        <w:t xml:space="preserve"> and hop-by-hop. Two functional components (Process modeling and Process execution) are described for system management. While, the security functional group is explained as Identity management, Authentication and authorization, and Trust functional components. Similarly, the Information view is explained in terms of Information flow and life</w:t>
      </w:r>
      <w:r>
        <w:rPr>
          <w:rFonts w:ascii="Times New Roman" w:cs="Times New Roman" w:hAnsi="Times New Roman" w:hint="default"/>
          <w:sz w:val="24"/>
          <w:szCs w:val="24"/>
          <w:lang w:val="en-US" w:eastAsia="ja-JP"/>
        </w:rPr>
        <w:t xml:space="preserve"> </w:t>
      </w:r>
      <w:r>
        <w:rPr>
          <w:rFonts w:ascii="Times New Roman" w:cs="Times New Roman" w:hAnsi="Times New Roman" w:hint="default"/>
          <w:sz w:val="24"/>
          <w:szCs w:val="24"/>
          <w:lang w:eastAsia="ja-JP"/>
        </w:rPr>
        <w:t>cycle, and Information handling. The Deployment and operational view is described with car parking lot as an example</w:t>
      </w:r>
      <w:r>
        <w:rPr>
          <w:rFonts w:ascii="Times New Roman" w:cs="Times New Roman" w:hAnsi="Times New Roman" w:hint="default"/>
          <w:sz w:val="24"/>
          <w:szCs w:val="24"/>
          <w:lang w:val="en-US" w:eastAsia="ja-JP"/>
        </w:rPr>
        <w:t xml:space="preserve"> </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On the other hand, the WSO2 architecture has been described in terms of five layers including device layer, communication layer, bus layer, analytic  layer and external communication layer. It has been mentioned in this paper that the architecture proposed by WSO is better than the other as it fully or partially fulfills all the needs of an advanced IoT architecture. But further research is highly encouraged. It is suggested that high-level as well as domain-specific reference models are essential to understand and develop both the generic and domain-specific architectures for IoT.</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Paul Fremantle [10] presented a technical report to propose architecture for building IoT sensor and actuator networks. Importance and value of a reference architecture is described in detail. The mentioned requirements of IoT include the Communications, Managing the devices, Collection and analysis of data, Data security, and Predictive analysis. Security, real-time processing, web systems and big data analytics are the main focused areas. A detailed architecture has been presented explaining all the basic layers; Device layer, Communication layer, Aggregation layer, Analytical layer and the External communication layer. Moreover, two additional layers namely Device manger and Identity and access management layer have also been described as cross-cutting layers. Mapping of reference architecture into WSO2 platform has also been done.</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In 2016, Nupur Tyagi [11] presented his work on IoT architectures. This work technically explains different layers of the reference architecture including the Device layer (for both directly and indirectly connected devices), Object abstraction layer (providing secure channels), Service management layer, Event processing and analytics and Business layer (managing the system activities). It presents a clear interface between the architecture layers. It has been said in this paper that a lot of objects are becoming able to communicate via sensors thus the term can be coined as ‘Internet of Everything’. This paper is helpful in constructing new business models, improving existing business processes while minimizing the costs and risks.</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 xml:space="preserve">In the same year, P.P. Ray [12] presented a systematic survey on IoT architectures. The fundamentals of IoT are highlighted and many research challenges have been discussed in detail along with the possible opportunities for further work. Basic IoT device components are presented in systematic manner in terms of connectivity, processor, memory interfaces, graphics, storage interfaces, audio and video interfaces, and I/O interfaces (sensors, actuators). </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A well elaborated comparison between IoT supported devices present at that time is also presented in tabular form that is very easily understandable. Important utility factors for a good IoT device that are listed in this paper are that it should be dynamic and self-adaptation, interoperable communication protocols, self- configuration, comprising a unique identity, context awareness and being able to take decisions intelligently. A number of IoT application domains (WSN) are listed and then most important of them are described in detail including environmental monitoring, building structural monitoring, agricultural remote controlling, and aquaculture (checking water quality). Similarly, a detailed smart health care system is also presented in terms of Home health care, Hospital management, e-Health, m-Health, Community health, and Ubiquitous health. Moreover, smart society systems are also presented in detail in terms of Traffic management, Road quality monitoring, Accident monitoring and management, Smart city, Urban management, Home entertainment, Smart railway controlling, Smart tourism, and many others. Further, solutions for cloud monitoring and computing are also suggested. A three layered model is suggested for Social IoT architecture. Detailed security measurements are presented in terms of end-to-end security, cyber security, Multimedia traffic security, and four layered architecture for IoT Net-War Defense. In the last, more than ten technical challenges and problems are also listed in detail and some possible solutions are also suggested that definitely encourages further researchers in the field.</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Guth et al., [13] presented an analytical comparison on reference architecture on IoT. A generalized architecture has been discussed in detail. The main software and hardware components i.e. sensors, actuators, device, gateway, integration middleware and application are also described. A comparison of reference architectures for OpenMTC, FIWARE, Site Where, and AWS IoT has been presented. All the mentioned components of all of these architectures have been compared. It has been revealed in the results that the term 'device' has been used in different sense in different architectures. This term has been used by AWS IoT, FIWARE, and OpenMTC for all type of devices while the terms of sensors and actuators are just documentation discussed by the Site Where and FIWARE. It has been suggested in the paper that different components can be combined according to the needs and demands of the users. On its basis, a reference architecture has been suggested and it is claimed that this architecture is applicable very effectively for each IoT solution. It also has been claimed that the suggested architecture is helpful to compare various IoT solutions.</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In the same year, Torkaman and Seyyedi presented their analytical study on four architectures namely, IoT-A, WSO2, Chinese and Korean reference models for IoT [14]. The IoT-A reference architecture has been described in terms of four views regarding function, information, deployment and operation. Korean reference architecture has been described in terms of functional view and communication view. Chinese architecture has been described in terms of layers namely sensing, business, network, and application layer. Whereas, the WSO2 architecture has been reported consisting of five layers namely device, bus, communication, analytical, and external communication layers. Besides the brief description of these architectures, requirements for an IoT architecture have also been listed in this paper. IoT-A has been reported to the best except in case of discovery services and contextual awareness whereas WSO2 is reported to ensuring these requirements but it is lacking reliability regarding body safety and dynamic adaptation. Chinese and Korean models are having security issues and contextual awareness. It has been concluded that there is more need of further research in this field.</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Al-Qaseemi et al.,[15] presented their work regarding challenges and issues to develop a standardized IoT architecture. Three layered and five layered architectures have also been discussed briefly. It has been reported that base platform in many organizations is Hadoop but it is not sufficient. It has been suggested that it must be some hybrid type of platform for big data. It also has been suggested that IR remotes may be connected to Smart Things cloud to make it more than just changing the channels. The solution for these and other issue is suggested in form of IoT Azure Hub, Smart Thing, and Threads. A number of advantages have been listed for each such as, secured connection, hyper scale messages, and anti spoofing ability for IoT Azure Hub; easy installation, ability to link with third party and long battery life for Smart Thing; and high security, scalability, invulnerability, and less expensive etc. for Threads. It has been suggested Threads has more advantages than the other two.</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In 2017, a system architecture for FIESTA-IoT was presented by Carrez et al.[16]. The basis of the presented architecture is ARM. It fully supports semantics. The taxonomy for the architecture and test beds in accordance with semantic requirements has been described in the paper. Functional group components are also described as management, service, process management, communication, and security. The presented architecture has been claimed to be applicable for large number of test beds.</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Meng et al.,[17] in the same year presented their work on machine to machine communication for IoT in industries. A ZMQ mechanism (Fig. 6) for  messaging has been presented and reported salient features include handling the I/O in background, capability to keep messages in a queue, in-process and inter-process communication between applications, using a number of messaging routes, and resolving most of the errors by itself. . Moreover, it has been said that in the proposed mechanism the types of sockets used are TCP and UDP. A case study has also been conducted for microwave machine to check the quality of food that has revealed that the proposed solution is very useful and effective in industrial machine to machine communications.</w:t>
      </w:r>
    </w:p>
    <w:p>
      <w:pPr>
        <w:pStyle w:val="style0"/>
        <w:spacing w:lineRule="auto" w:line="240"/>
        <w:jc w:val="both"/>
        <w:rPr>
          <w:rFonts w:ascii="Times New Roman" w:cs="Times New Roman" w:hAnsi="Times New Roman" w:hint="default"/>
          <w:sz w:val="24"/>
          <w:szCs w:val="24"/>
          <w:lang w:val="en-US" w:eastAsia="ja-JP"/>
        </w:rPr>
      </w:pPr>
      <w:r>
        <w:rPr>
          <w:rFonts w:ascii="Times New Roman" w:cs="Times New Roman" w:hAnsi="Times New Roman" w:hint="default"/>
          <w:sz w:val="24"/>
          <w:szCs w:val="24"/>
          <w:lang w:val="en-US" w:eastAsia="ja-JP"/>
        </w:rPr>
        <w:t>Some issues for IoT security and other requirements have been presented by Minoli et al.[18] in the same year. It has been described in the paper that all the layers of the architecture need security and thus mechanism for each layer have been suggested. The three security mechanisms suggested include Authorization and Authentication, Trust and Identity management, and Encryption and Key management. There is space for other mechanisms to be added in these. By providing security measure to all the layers, it has been claimed to be very useful IoT solution regarding security measures.</w:t>
      </w:r>
    </w:p>
    <w:p>
      <w:pPr>
        <w:pStyle w:val="style0"/>
        <w:spacing w:lineRule="auto" w:line="240"/>
        <w:jc w:val="both"/>
        <w:rPr>
          <w:rFonts w:ascii="Times New Roman" w:cs="Times New Roman" w:hAnsi="Times New Roman" w:hint="default"/>
          <w:sz w:val="24"/>
          <w:szCs w:val="24"/>
          <w:lang w:val="en-US" w:eastAsia="ja-JP"/>
        </w:rPr>
      </w:pPr>
    </w:p>
    <w:p>
      <w:pPr>
        <w:pStyle w:val="style0"/>
        <w:autoSpaceDE w:val="false"/>
        <w:autoSpaceDN w:val="false"/>
        <w:adjustRightInd w:val="false"/>
        <w:spacing w:after="0" w:lineRule="auto" w:line="240"/>
        <w:jc w:val="both"/>
        <w:rPr>
          <w:rFonts w:ascii="Times New Roman" w:cs="Times New Roman" w:hAnsi="Times New Roman" w:hint="default"/>
          <w:sz w:val="24"/>
          <w:szCs w:val="24"/>
        </w:rPr>
      </w:pPr>
    </w:p>
    <w:p>
      <w:pPr>
        <w:pStyle w:val="style0"/>
        <w:autoSpaceDE w:val="false"/>
        <w:autoSpaceDN w:val="false"/>
        <w:adjustRightInd w:val="false"/>
        <w:spacing w:after="0" w:lineRule="auto" w:line="240"/>
        <w:jc w:val="both"/>
        <w:rPr>
          <w:rFonts w:ascii="Times New Roman" w:cs="Times New Roman" w:hAnsi="Times New Roman" w:hint="default"/>
          <w:sz w:val="24"/>
          <w:szCs w:val="24"/>
        </w:rPr>
      </w:pPr>
    </w:p>
    <w:p>
      <w:pPr>
        <w:pStyle w:val="style0"/>
        <w:autoSpaceDE w:val="false"/>
        <w:autoSpaceDN w:val="false"/>
        <w:adjustRightInd w:val="false"/>
        <w:spacing w:after="0" w:lineRule="auto" w:line="240"/>
        <w:jc w:val="both"/>
        <w:rPr>
          <w:rFonts w:ascii="Times New Roman" w:cs="Times New Roman" w:hAnsi="Times New Roman" w:hint="default"/>
          <w:sz w:val="24"/>
          <w:szCs w:val="24"/>
        </w:rPr>
      </w:pPr>
    </w:p>
    <w:p>
      <w:pPr>
        <w:pStyle w:val="style0"/>
        <w:autoSpaceDE w:val="false"/>
        <w:autoSpaceDN w:val="false"/>
        <w:adjustRightInd w:val="false"/>
        <w:spacing w:after="0" w:lineRule="auto" w:line="240"/>
        <w:jc w:val="both"/>
        <w:rPr>
          <w:rFonts w:ascii="Times New Roman" w:cs="Times New Roman" w:hAnsi="Times New Roman" w:hint="default"/>
          <w:sz w:val="24"/>
          <w:szCs w:val="24"/>
        </w:rPr>
      </w:pP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 xml:space="preserve">In 2018, </w:t>
      </w:r>
      <w:r>
        <w:rPr>
          <w:rFonts w:ascii="Times New Roman" w:cs="Times New Roman" w:hAnsi="Times New Roman" w:hint="default"/>
          <w:sz w:val="24"/>
          <w:szCs w:val="24"/>
        </w:rPr>
        <w:t>Barba and Giorno [</w:t>
      </w:r>
      <w:r>
        <w:rPr>
          <w:rFonts w:ascii="Times New Roman" w:cs="Times New Roman" w:hAnsi="Times New Roman" w:hint="default"/>
          <w:sz w:val="24"/>
          <w:szCs w:val="24"/>
          <w:lang w:val="en-US"/>
        </w:rPr>
        <w:t>19</w:t>
      </w:r>
      <w:r>
        <w:rPr>
          <w:rFonts w:ascii="Times New Roman" w:cs="Times New Roman" w:hAnsi="Times New Roman" w:hint="default"/>
          <w:sz w:val="24"/>
          <w:szCs w:val="24"/>
        </w:rPr>
        <w:t>] presented their work on reference architectures. The requirements for a reference architecture listed in this paper are efficient systematic modifications, independent software parts, perception of the components, decision making ability, common language structure, and proper routing of messages. The model is based on Model Driven Architecture (MDA). The reason told for choosing this model is the ability of the architecture to develop independent structures. The first phase of the model describes the requirements of the system and the problem domain. The second phase explains the dynamic and static models without any dependency on the platform. The implementer actions include configuration interface, facilitator agent, perceptual agent, rational agent, middleware implementation, and behavioral agent implementation. A concrete architecture has been explained for Railway management system. An important part of the architecture, Facilitator Agent, has been described in detail. It is found to maintain information of agents and providing connections among the agents.</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rPr>
        <w:t>The basic agents listed are Sensors and transmitters for radio frequency, speed detectors, the trains, actuators for rails, and overall redundant railway management services. Different tests have been conducted to prove that the system based on the proposed architecture allows the modifications in the IoT service without harming the behavior of the unmodified service. The software parts are found to be independent as the interface works and configuration can be carried out at run</w:t>
      </w:r>
      <w:r>
        <w:rPr>
          <w:rFonts w:ascii="Times New Roman" w:cs="Times New Roman" w:hAnsi="Times New Roman" w:hint="default"/>
          <w:sz w:val="24"/>
          <w:szCs w:val="24"/>
          <w:lang w:val="en-US"/>
        </w:rPr>
        <w:t xml:space="preserve"> </w:t>
      </w:r>
      <w:r>
        <w:rPr>
          <w:rFonts w:ascii="Times New Roman" w:cs="Times New Roman" w:hAnsi="Times New Roman" w:hint="default"/>
          <w:sz w:val="24"/>
          <w:szCs w:val="24"/>
        </w:rPr>
        <w:t>time without any shut down. It ensures a flexible system. All the requirements listed are found to be crucial for a good IoT architecture except the common language structure.</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rPr>
        <w:t>Another reference model</w:t>
      </w:r>
      <w:r>
        <w:rPr>
          <w:rFonts w:ascii="Times New Roman" w:cs="Times New Roman" w:hAnsi="Times New Roman" w:hint="default"/>
          <w:sz w:val="24"/>
          <w:szCs w:val="24"/>
          <w:lang w:val="en-US"/>
        </w:rPr>
        <w:t>[20]</w:t>
      </w:r>
      <w:r>
        <w:rPr>
          <w:rFonts w:ascii="Times New Roman" w:cs="Times New Roman" w:hAnsi="Times New Roman" w:hint="default"/>
          <w:sz w:val="24"/>
          <w:szCs w:val="24"/>
        </w:rPr>
        <w:t xml:space="preserve"> for IoT </w:t>
      </w:r>
      <w:r>
        <w:rPr>
          <w:rFonts w:ascii="Times New Roman" w:cs="Times New Roman" w:hAnsi="Times New Roman" w:hint="default"/>
          <w:sz w:val="24"/>
          <w:szCs w:val="24"/>
          <w:lang w:val="en-US"/>
        </w:rPr>
        <w:t xml:space="preserve">(Fig. 8) </w:t>
      </w:r>
      <w:r>
        <w:rPr>
          <w:rFonts w:ascii="Times New Roman" w:cs="Times New Roman" w:hAnsi="Times New Roman" w:hint="default"/>
          <w:sz w:val="24"/>
          <w:szCs w:val="24"/>
        </w:rPr>
        <w:t xml:space="preserve">has been presented the last year that is specified for middleware architectural solutions. More than twenty middleware software have been described briefly and a reference architecture is then presented. The researchers have presented a detailed </w:t>
      </w:r>
      <w:r>
        <w:rPr>
          <w:rFonts w:ascii="Times New Roman" w:cs="Times New Roman" w:hAnsi="Times New Roman" w:hint="default"/>
          <w:sz w:val="24"/>
          <w:szCs w:val="24"/>
          <w:lang w:val="en-US"/>
        </w:rPr>
        <w:t>modern idea</w:t>
      </w:r>
      <w:r>
        <w:rPr>
          <w:rFonts w:ascii="Times New Roman" w:cs="Times New Roman" w:hAnsi="Times New Roman" w:hint="default"/>
          <w:sz w:val="24"/>
          <w:szCs w:val="24"/>
        </w:rPr>
        <w:t xml:space="preserve"> of the </w:t>
      </w:r>
      <w:r>
        <w:rPr>
          <w:rFonts w:ascii="Times New Roman" w:cs="Times New Roman" w:hAnsi="Times New Roman" w:hint="default"/>
          <w:sz w:val="24"/>
          <w:szCs w:val="24"/>
          <w:lang w:val="en-US"/>
        </w:rPr>
        <w:t>suggested</w:t>
      </w:r>
      <w:r>
        <w:rPr>
          <w:rFonts w:ascii="Times New Roman" w:cs="Times New Roman" w:hAnsi="Times New Roman" w:hint="default"/>
          <w:sz w:val="24"/>
          <w:szCs w:val="24"/>
        </w:rPr>
        <w:t xml:space="preserve"> architecture and issues regarding security and solutions for it along with the challenges for a standard IoT architecture. The functional necessary aspects mentioned in this paper include discovery of resource, and management of resource, data, event, and code while the non-functional aspects include real-time, scalability, reliability, easy maintenance, security, privacy, multiplicity, and adaptability.</w:t>
      </w:r>
      <w:r>
        <w:rPr>
          <w:rFonts w:ascii="Times New Roman" w:cs="Times New Roman" w:hAnsi="Times New Roman" w:hint="default"/>
          <w:sz w:val="24"/>
          <w:szCs w:val="24"/>
          <w:lang w:val="en-US"/>
        </w:rPr>
        <w:t xml:space="preserve">Recently, </w:t>
      </w:r>
      <w:r>
        <w:rPr>
          <w:rFonts w:ascii="Times New Roman" w:cs="Times New Roman" w:hAnsi="Times New Roman" w:hint="default"/>
          <w:sz w:val="24"/>
          <w:szCs w:val="24"/>
        </w:rPr>
        <w:t>B. Di Martino et al. [</w:t>
      </w:r>
      <w:r>
        <w:rPr>
          <w:rFonts w:ascii="Times New Roman" w:cs="Times New Roman" w:hAnsi="Times New Roman" w:hint="default"/>
          <w:sz w:val="24"/>
          <w:szCs w:val="24"/>
          <w:lang w:val="en-US"/>
        </w:rPr>
        <w:t>21</w:t>
      </w:r>
      <w:r>
        <w:rPr>
          <w:rFonts w:ascii="Times New Roman" w:cs="Times New Roman" w:hAnsi="Times New Roman" w:hint="default"/>
          <w:sz w:val="24"/>
          <w:szCs w:val="24"/>
        </w:rPr>
        <w:t xml:space="preserve">] presented their work. Analysis of many reference architectures has been presented to satisfy standard, commercial and academic proposals. Real-case situations have been described in terms of the constituents of IoT devices. A six layered architecture has been </w:t>
      </w:r>
      <w:r>
        <w:rPr>
          <w:rFonts w:ascii="Times New Roman" w:cs="Times New Roman" w:hAnsi="Times New Roman" w:hint="default"/>
          <w:sz w:val="24"/>
          <w:szCs w:val="24"/>
          <w:lang w:val="en-US"/>
        </w:rPr>
        <w:t xml:space="preserve">suggested and </w:t>
      </w:r>
      <w:r>
        <w:rPr>
          <w:rFonts w:ascii="Times New Roman" w:cs="Times New Roman" w:hAnsi="Times New Roman" w:hint="default"/>
          <w:sz w:val="24"/>
          <w:szCs w:val="24"/>
        </w:rPr>
        <w:t>discussed</w:t>
      </w:r>
      <w:r>
        <w:rPr>
          <w:rFonts w:ascii="Times New Roman" w:cs="Times New Roman" w:hAnsi="Times New Roman" w:hint="default"/>
          <w:sz w:val="24"/>
          <w:szCs w:val="24"/>
          <w:lang w:val="en-US"/>
        </w:rPr>
        <w:t xml:space="preserve"> in detail</w:t>
      </w:r>
      <w:r>
        <w:rPr>
          <w:rFonts w:ascii="Times New Roman" w:cs="Times New Roman" w:hAnsi="Times New Roman" w:hint="default"/>
          <w:sz w:val="24"/>
          <w:szCs w:val="24"/>
        </w:rPr>
        <w:t>.</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rPr>
        <w:t xml:space="preserve">The layers, starting from bottom to top, are Sensing layer, short range communication layer, GW access, Network, Service platform and enabler, and the Application layer. This architecture is also used as a standard for comparison with the other existing architectures. Different situations have been discussed </w:t>
      </w:r>
      <w:r>
        <w:rPr>
          <w:rFonts w:ascii="Times New Roman" w:cs="Times New Roman" w:hAnsi="Times New Roman" w:hint="default"/>
          <w:sz w:val="24"/>
          <w:szCs w:val="24"/>
          <w:lang w:val="en-US"/>
        </w:rPr>
        <w:t>for example</w:t>
      </w:r>
      <w:r>
        <w:rPr>
          <w:rFonts w:ascii="Times New Roman" w:cs="Times New Roman" w:hAnsi="Times New Roman" w:hint="default"/>
          <w:sz w:val="24"/>
          <w:szCs w:val="24"/>
        </w:rPr>
        <w:t xml:space="preserve"> Smart home</w:t>
      </w:r>
      <w:r>
        <w:rPr>
          <w:rFonts w:ascii="Times New Roman" w:cs="Times New Roman" w:hAnsi="Times New Roman" w:hint="default"/>
          <w:sz w:val="24"/>
          <w:szCs w:val="24"/>
          <w:lang w:val="en-US"/>
        </w:rPr>
        <w:t>s</w:t>
      </w:r>
      <w:r>
        <w:rPr>
          <w:rFonts w:ascii="Times New Roman" w:cs="Times New Roman" w:hAnsi="Times New Roman" w:hint="default"/>
          <w:sz w:val="24"/>
          <w:szCs w:val="24"/>
        </w:rPr>
        <w:t xml:space="preserve"> </w:t>
      </w:r>
      <w:r>
        <w:rPr>
          <w:rFonts w:ascii="Times New Roman" w:cs="Times New Roman" w:hAnsi="Times New Roman" w:hint="default"/>
          <w:sz w:val="24"/>
          <w:szCs w:val="24"/>
          <w:lang w:val="en-US"/>
        </w:rPr>
        <w:t xml:space="preserve">or </w:t>
      </w:r>
      <w:r>
        <w:rPr>
          <w:rFonts w:ascii="Times New Roman" w:cs="Times New Roman" w:hAnsi="Times New Roman" w:hint="default"/>
          <w:sz w:val="24"/>
          <w:szCs w:val="24"/>
        </w:rPr>
        <w:t>cit</w:t>
      </w:r>
      <w:r>
        <w:rPr>
          <w:rFonts w:ascii="Times New Roman" w:cs="Times New Roman" w:hAnsi="Times New Roman" w:hint="default"/>
          <w:sz w:val="24"/>
          <w:szCs w:val="24"/>
          <w:lang w:val="en-US"/>
        </w:rPr>
        <w:t>ies</w:t>
      </w:r>
      <w:r>
        <w:rPr>
          <w:rFonts w:ascii="Times New Roman" w:cs="Times New Roman" w:hAnsi="Times New Roman" w:hint="default"/>
          <w:sz w:val="24"/>
          <w:szCs w:val="24"/>
        </w:rPr>
        <w:t xml:space="preserve">. Smart home models are limited to single habitat while in smart city model, many smart homes can interact and communicate with each other. A comparison between WSDL, WADL and RAML is given in tabular form that is easily understandable. Various </w:t>
      </w:r>
      <w:r>
        <w:rPr>
          <w:rFonts w:ascii="Times New Roman" w:cs="Times New Roman" w:hAnsi="Times New Roman" w:hint="default"/>
          <w:sz w:val="24"/>
          <w:szCs w:val="24"/>
          <w:lang w:val="en-US"/>
        </w:rPr>
        <w:t>invulnerability</w:t>
      </w:r>
      <w:r>
        <w:rPr>
          <w:rFonts w:ascii="Times New Roman" w:cs="Times New Roman" w:hAnsi="Times New Roman" w:hint="default"/>
          <w:sz w:val="24"/>
          <w:szCs w:val="24"/>
        </w:rPr>
        <w:t xml:space="preserve"> issues and challenges have been discussed along with solutions. Further research is encouraged as the presented solutions are for a few challenges only</w:t>
      </w:r>
      <w:r>
        <w:rPr>
          <w:rFonts w:ascii="Times New Roman" w:cs="Times New Roman" w:hAnsi="Times New Roman" w:hint="default"/>
          <w:sz w:val="24"/>
          <w:szCs w:val="24"/>
          <w:lang w:val="en-US"/>
        </w:rPr>
        <w:t>.</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with the detailed example of a Smart home in many different scenarios specially the IoT applications in movie suggestion but real life example is lacking in the other three.</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Challenges for standard IoT model and Semantic invulnerability have been discussed by Al-Qaseemi et al. and Carrez et al. respectively.</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details about communication and interaction among the architecture layers and service agents are presented in the work of Nupur Tyagi and, Barba and Giorno respectively.</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The work of P.P. Ray is highly appreciated because he has presented the WSO2 architecture with a vast range of IoT utilities and explained his work sufficiently in all those utilities.</w:t>
      </w:r>
    </w:p>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Similarly, the work of Torkaman and Seyyedi is also appreciable as they have discussed more than 30 aspects of four widely used architectures and compared in tabular form.</w:t>
      </w: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p>
      <w:pPr>
        <w:pStyle w:val="style0"/>
        <w:autoSpaceDE w:val="false"/>
        <w:autoSpaceDN w:val="false"/>
        <w:adjustRightInd w:val="false"/>
        <w:spacing w:after="0" w:lineRule="auto" w:line="240"/>
        <w:jc w:val="both"/>
        <w:rPr>
          <w:rFonts w:ascii="Times New Roman" w:cs="Times New Roman" w:hAnsi="Times New Roman" w:hint="default"/>
          <w:b/>
          <w:bCs/>
          <w:sz w:val="24"/>
          <w:szCs w:val="24"/>
          <w:lang w:val="en-US"/>
        </w:rPr>
      </w:pPr>
    </w:p>
    <w:bookmarkStart w:id="97" w:name="_Toc23162"/>
    <w:bookmarkStart w:id="98" w:name="_Toc2552"/>
    <w:p>
      <w:pPr>
        <w:pStyle w:val="style2"/>
        <w:numPr>
          <w:ilvl w:val="1"/>
          <w:numId w:val="0"/>
        </w:numPr>
        <w:bidi w:val="false"/>
        <w:ind w:leftChars="0"/>
        <w:rPr>
          <w:rFonts w:hint="default"/>
          <w:lang w:val="en-US"/>
        </w:rPr>
      </w:pPr>
      <w:r>
        <w:rPr>
          <w:rFonts w:hint="default"/>
          <w:lang w:val="en-US"/>
        </w:rPr>
        <w:t>3.2 Comparative Analysis</w:t>
      </w:r>
      <w:bookmarkEnd w:id="97"/>
      <w:bookmarkEnd w:id="98"/>
      <w:r>
        <w:rPr>
          <w:rFonts w:hint="default"/>
          <w:lang w:val="en-US"/>
        </w:rPr>
        <w:t xml:space="preserve"> </w:t>
      </w:r>
    </w:p>
    <w:p>
      <w:pPr>
        <w:pStyle w:val="style0"/>
        <w:autoSpaceDE w:val="false"/>
        <w:autoSpaceDN w:val="false"/>
        <w:adjustRightInd w:val="false"/>
        <w:spacing w:after="0" w:lineRule="auto" w:line="240"/>
        <w:jc w:val="both"/>
        <w:rPr>
          <w:rFonts w:ascii="Times New Roman" w:cs="Times New Roman" w:hAnsi="Times New Roman"/>
          <w:sz w:val="24"/>
          <w:szCs w:val="24"/>
          <w:lang w:val="en-US"/>
        </w:rPr>
      </w:pPr>
      <w:r>
        <w:rPr>
          <w:rFonts w:ascii="Times New Roman" w:cs="Times New Roman" w:hAnsi="Times New Roman"/>
          <w:sz w:val="24"/>
          <w:szCs w:val="24"/>
          <w:lang w:val="en-US"/>
        </w:rPr>
        <w:t>Overall comparison of the mentioned work is presented in Table 1</w:t>
      </w:r>
    </w:p>
    <w:p>
      <w:pPr>
        <w:pStyle w:val="style0"/>
        <w:autoSpaceDE w:val="false"/>
        <w:autoSpaceDN w:val="false"/>
        <w:adjustRightInd w:val="false"/>
        <w:spacing w:after="0" w:lineRule="auto" w:line="240"/>
        <w:jc w:val="both"/>
        <w:rPr>
          <w:rFonts w:ascii="Times New Roman" w:cs="Times New Roman" w:hAnsi="Times New Roman"/>
          <w:sz w:val="24"/>
          <w:szCs w:val="24"/>
          <w:lang w:val="en-US"/>
        </w:rPr>
      </w:pPr>
    </w:p>
    <w:tbl>
      <w:tblPr>
        <w:tblStyle w:val="style105"/>
        <w:tblW w:w="4878"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098"/>
        <w:gridCol w:w="1170"/>
        <w:gridCol w:w="1440"/>
        <w:gridCol w:w="1170"/>
      </w:tblGrid>
      <w:tr>
        <w:trPr>
          <w:cantSplit/>
          <w:trHeight w:val="240" w:hRule="atLeast"/>
          <w:tblHeader/>
        </w:trPr>
        <w:tc>
          <w:tcPr>
            <w:tcW w:w="1098" w:type="dxa"/>
            <w:vMerge w:val="restart"/>
            <w:tcBorders>
              <w:right w:val="single" w:sz="4" w:space="0" w:color="auto"/>
            </w:tcBorders>
            <w:vAlign w:val="center"/>
          </w:tcPr>
          <w:p>
            <w:pPr>
              <w:pStyle w:val="style4097"/>
              <w:rPr>
                <w:sz w:val="18"/>
                <w:szCs w:val="18"/>
              </w:rPr>
            </w:pPr>
            <w:r>
              <w:rPr>
                <w:sz w:val="18"/>
                <w:szCs w:val="18"/>
              </w:rPr>
              <w:t>Authors</w:t>
            </w:r>
          </w:p>
        </w:tc>
        <w:tc>
          <w:tcPr>
            <w:tcW w:w="3780" w:type="dxa"/>
            <w:gridSpan w:val="3"/>
            <w:tcBorders>
              <w:right w:val="single" w:sz="4" w:space="0" w:color="auto"/>
            </w:tcBorders>
            <w:vAlign w:val="center"/>
          </w:tcPr>
          <w:p>
            <w:pPr>
              <w:pStyle w:val="style4097"/>
              <w:rPr>
                <w:sz w:val="18"/>
                <w:szCs w:val="18"/>
              </w:rPr>
            </w:pPr>
            <w:r>
              <w:rPr>
                <w:sz w:val="18"/>
                <w:szCs w:val="18"/>
              </w:rPr>
              <w:t>Salient Features</w:t>
            </w:r>
          </w:p>
        </w:tc>
      </w:tr>
      <w:tr>
        <w:tblPrEx/>
        <w:trPr>
          <w:cantSplit/>
          <w:trHeight w:val="240" w:hRule="atLeast"/>
          <w:tblHeader/>
        </w:trPr>
        <w:tc>
          <w:tcPr>
            <w:tcW w:w="1098" w:type="dxa"/>
            <w:vMerge w:val="continue"/>
            <w:tcBorders>
              <w:right w:val="single" w:sz="4" w:space="0" w:color="auto"/>
            </w:tcBorders>
            <w:vAlign w:val="center"/>
          </w:tcPr>
          <w:p>
            <w:pPr>
              <w:pStyle w:val="style0"/>
              <w:rPr>
                <w:sz w:val="18"/>
                <w:szCs w:val="18"/>
              </w:rPr>
            </w:pP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8"/>
              <w:rPr>
                <w:i w:val="false"/>
                <w:sz w:val="18"/>
                <w:szCs w:val="18"/>
              </w:rPr>
            </w:pPr>
            <w:r>
              <w:rPr>
                <w:i w:val="false"/>
                <w:sz w:val="18"/>
                <w:szCs w:val="18"/>
              </w:rPr>
              <w:t>Proposed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4098"/>
              <w:rPr>
                <w:i w:val="false"/>
                <w:sz w:val="18"/>
                <w:szCs w:val="18"/>
              </w:rPr>
            </w:pPr>
            <w:r>
              <w:rPr>
                <w:i w:val="false"/>
                <w:sz w:val="18"/>
                <w:szCs w:val="18"/>
              </w:rPr>
              <w:t>Main field of concern</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8"/>
              <w:rPr>
                <w:i w:val="false"/>
                <w:sz w:val="18"/>
                <w:szCs w:val="18"/>
              </w:rPr>
            </w:pPr>
            <w:r>
              <w:rPr>
                <w:i w:val="false"/>
                <w:sz w:val="18"/>
                <w:szCs w:val="18"/>
              </w:rPr>
              <w:t>Real life example</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Bauer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IoT ARM</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A generalized overview</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Ivor D. Addo</w:t>
            </w:r>
          </w:p>
          <w:p>
            <w:pPr>
              <w:pStyle w:val="style4099"/>
              <w:jc w:val="center"/>
              <w:rPr>
                <w:sz w:val="18"/>
                <w:szCs w:val="18"/>
              </w:rPr>
            </w:pP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A conceptual Reference Model</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Secure and Private Communication</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Smart home: Movie suggestion app</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Jan Holler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Reference architecture as a set of architectural views</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 xml:space="preserve">A generalized overview </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Car parking lot</w:t>
            </w:r>
          </w:p>
        </w:tc>
      </w:tr>
      <w:tr>
        <w:tblPrEx/>
        <w:trPr>
          <w:trHeight w:val="320" w:hRule="atLeast"/>
        </w:trPr>
        <w:tc>
          <w:tcPr>
            <w:tcW w:w="1098" w:type="dxa"/>
            <w:tcBorders>
              <w:right w:val="single" w:sz="4" w:space="0" w:color="auto"/>
            </w:tcBorders>
            <w:vAlign w:val="center"/>
          </w:tcPr>
          <w:p>
            <w:pPr>
              <w:pStyle w:val="style4099"/>
              <w:jc w:val="center"/>
              <w:rPr>
                <w:sz w:val="18"/>
                <w:szCs w:val="18"/>
              </w:rPr>
            </w:pPr>
          </w:p>
          <w:p>
            <w:pPr>
              <w:pStyle w:val="style4099"/>
              <w:jc w:val="center"/>
              <w:rPr>
                <w:sz w:val="18"/>
                <w:szCs w:val="18"/>
              </w:rPr>
            </w:pPr>
          </w:p>
          <w:p>
            <w:pPr>
              <w:pStyle w:val="style4099"/>
              <w:jc w:val="center"/>
              <w:rPr>
                <w:sz w:val="18"/>
                <w:szCs w:val="18"/>
              </w:rPr>
            </w:pPr>
          </w:p>
          <w:p>
            <w:pPr>
              <w:pStyle w:val="style4099"/>
              <w:jc w:val="center"/>
              <w:rPr>
                <w:sz w:val="18"/>
                <w:szCs w:val="18"/>
              </w:rPr>
            </w:pPr>
          </w:p>
          <w:p>
            <w:pPr>
              <w:pStyle w:val="style4099"/>
              <w:jc w:val="both"/>
              <w:rPr>
                <w:sz w:val="18"/>
                <w:szCs w:val="18"/>
              </w:rPr>
            </w:pPr>
            <w:r>
              <w:rPr>
                <w:sz w:val="18"/>
                <w:szCs w:val="18"/>
              </w:rPr>
              <w:t xml:space="preserve">E.Cavalcante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IoT ARM and WSO2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A generalized comparison of both</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 real life example</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Paul Fremantle</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WSO2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Detailed mapping of the architecture</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 real life example</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Nupur Tyagi</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5 layered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Communication between layers (both wired and wireless)</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rFonts w:hint="default"/>
                <w:sz w:val="18"/>
                <w:szCs w:val="18"/>
                <w:lang w:val="en-US"/>
              </w:rPr>
            </w:pPr>
            <w:r>
              <w:rPr>
                <w:sz w:val="18"/>
                <w:szCs w:val="18"/>
              </w:rPr>
              <w:t xml:space="preserve">Example of </w:t>
            </w:r>
            <w:r>
              <w:rPr>
                <w:sz w:val="18"/>
                <w:szCs w:val="18"/>
                <w:lang w:val="en-US"/>
              </w:rPr>
              <w:t>health-care</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P.P. Ray</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WSO2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Overview of current state-of-art</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Detailed utilities of IoT apps in many fields</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Guth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IoT ARM</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Generalized comparison of four models</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bCs/>
                <w:sz w:val="18"/>
                <w:szCs w:val="18"/>
              </w:rPr>
              <w:t>Torkaman and Seyyedi</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Comparison of different models</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Detailed comparison of more than 30 aspects</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Al-Qaseemi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Machine to machine IoT framework</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Challenges for standard architecture</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r>
        <w:tblPrEx/>
        <w:trPr>
          <w:trHeight w:val="71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Carrez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FIESTA-IoT based on ARM</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rFonts w:hint="default"/>
                <w:sz w:val="18"/>
                <w:szCs w:val="18"/>
                <w:lang w:val="en-US"/>
              </w:rPr>
            </w:pPr>
            <w:r>
              <w:rPr>
                <w:sz w:val="18"/>
                <w:szCs w:val="18"/>
              </w:rPr>
              <w:t xml:space="preserve">Semantic </w:t>
            </w:r>
            <w:r>
              <w:rPr>
                <w:sz w:val="18"/>
                <w:szCs w:val="18"/>
                <w:lang w:val="en-US"/>
              </w:rPr>
              <w:t>Invulnerability</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r>
        <w:tblPrEx/>
        <w:trPr>
          <w:trHeight w:val="320" w:hRule="atLeast"/>
        </w:trPr>
        <w:tc>
          <w:tcPr>
            <w:tcW w:w="1098" w:type="dxa"/>
            <w:tcBorders>
              <w:right w:val="single" w:sz="4" w:space="0" w:color="auto"/>
            </w:tcBorders>
            <w:vAlign w:val="center"/>
          </w:tcPr>
          <w:p>
            <w:pPr>
              <w:pStyle w:val="style4099"/>
              <w:jc w:val="center"/>
              <w:rPr>
                <w:sz w:val="18"/>
                <w:szCs w:val="18"/>
              </w:rPr>
            </w:pPr>
            <w:r>
              <w:rPr>
                <w:sz w:val="18"/>
                <w:szCs w:val="18"/>
              </w:rPr>
              <w:t xml:space="preserve">da Cruz </w:t>
            </w:r>
            <w:r>
              <w:rPr>
                <w:i/>
                <w:sz w:val="18"/>
                <w:szCs w:val="18"/>
              </w:rPr>
              <w:t>et al.</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4099"/>
              <w:jc w:val="center"/>
              <w:rPr>
                <w:sz w:val="18"/>
                <w:szCs w:val="18"/>
              </w:rPr>
            </w:pPr>
            <w:r>
              <w:rPr>
                <w:sz w:val="18"/>
                <w:szCs w:val="18"/>
              </w:rPr>
              <w:t>Middleware architecture</w:t>
            </w:r>
          </w:p>
        </w:tc>
        <w:tc>
          <w:tcPr>
            <w:tcW w:w="144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Security features</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rPr>
                <w:sz w:val="18"/>
                <w:szCs w:val="18"/>
              </w:rPr>
            </w:pPr>
            <w:r>
              <w:rPr>
                <w:sz w:val="18"/>
                <w:szCs w:val="18"/>
              </w:rPr>
              <w:t>No</w:t>
            </w:r>
          </w:p>
        </w:tc>
      </w:tr>
    </w:tbl>
    <w:p>
      <w:pPr>
        <w:pStyle w:val="style0"/>
        <w:autoSpaceDE w:val="false"/>
        <w:autoSpaceDN w:val="false"/>
        <w:adjustRightInd w:val="false"/>
        <w:spacing w:after="0" w:lineRule="auto" w:line="240"/>
        <w:jc w:val="both"/>
        <w:rPr>
          <w:rFonts w:ascii="Times New Roman" w:cs="Times New Roman" w:hAnsi="Times New Roman" w:hint="default"/>
          <w:sz w:val="24"/>
          <w:szCs w:val="24"/>
          <w:lang w:val="en-US"/>
        </w:rPr>
      </w:pPr>
      <w:r>
        <w:rPr>
          <w:rFonts w:ascii="Times New Roman" w:cs="Times New Roman" w:hAnsi="Times New Roman" w:hint="default"/>
          <w:sz w:val="24"/>
          <w:szCs w:val="24"/>
          <w:lang w:val="en-US"/>
        </w:rPr>
        <w:t>Table 1</w:t>
      </w:r>
    </w:p>
    <w:p>
      <w:pPr>
        <w:pStyle w:val="style0"/>
        <w:autoSpaceDE w:val="false"/>
        <w:autoSpaceDN w:val="false"/>
        <w:adjustRightInd w:val="false"/>
        <w:spacing w:after="0" w:lineRule="auto" w:line="240"/>
        <w:jc w:val="both"/>
        <w:rPr>
          <w:rFonts w:ascii="Times New Roman" w:cs="Times New Roman" w:hAnsi="Times New Roman" w:hint="default"/>
          <w:b/>
          <w:bCs/>
          <w:sz w:val="32"/>
          <w:szCs w:val="32"/>
          <w:lang w:val="en-US"/>
        </w:rPr>
      </w:pPr>
    </w:p>
    <w:bookmarkStart w:id="99" w:name="_Toc18022"/>
    <w:bookmarkStart w:id="100" w:name="_Toc3132"/>
    <w:p>
      <w:pPr>
        <w:pStyle w:val="style1"/>
        <w:bidi w:val="false"/>
        <w:rPr>
          <w:rFonts w:hint="default"/>
          <w:lang w:val="en-US"/>
        </w:rPr>
      </w:pPr>
      <w:r>
        <w:rPr>
          <w:rFonts w:hint="default"/>
          <w:lang w:val="en-US"/>
        </w:rPr>
        <w:t>Chapter 4</w:t>
      </w:r>
      <w:bookmarkEnd w:id="99"/>
      <w:bookmarkEnd w:id="100"/>
      <w:r>
        <w:rPr>
          <w:rFonts w:hint="default"/>
          <w:lang w:val="en-US"/>
        </w:rPr>
        <w:t xml:space="preserve">  </w:t>
      </w:r>
    </w:p>
    <w:bookmarkStart w:id="101" w:name="_Toc30727"/>
    <w:bookmarkStart w:id="102" w:name="_Toc26372"/>
    <w:p>
      <w:pPr>
        <w:pStyle w:val="style1"/>
        <w:bidi w:val="false"/>
        <w:rPr/>
      </w:pPr>
      <w:r>
        <w:t>PROPOSED METHODOLOGY</w:t>
      </w:r>
      <w:bookmarkEnd w:id="101"/>
      <w:bookmarkEnd w:id="102"/>
    </w:p>
    <w:p>
      <w:pPr>
        <w:pStyle w:val="style0"/>
        <w:rPr>
          <w:rFonts w:ascii="Times New Roman" w:cs="Times New Roman" w:hAnsi="Times New Roman" w:hint="default"/>
          <w:sz w:val="28"/>
          <w:szCs w:val="28"/>
          <w:lang w:val="en-US"/>
        </w:rPr>
      </w:pPr>
    </w:p>
    <w:bookmarkStart w:id="103" w:name="_Toc28579"/>
    <w:bookmarkStart w:id="104" w:name="_Toc30307"/>
    <w:p>
      <w:pPr>
        <w:pStyle w:val="style2"/>
        <w:numPr>
          <w:ilvl w:val="1"/>
          <w:numId w:val="0"/>
        </w:numPr>
        <w:bidi w:val="false"/>
        <w:ind w:leftChars="0"/>
        <w:rPr>
          <w:rFonts w:hint="default"/>
          <w:lang w:val="en-US"/>
        </w:rPr>
      </w:pPr>
      <w:r>
        <w:rPr>
          <w:rFonts w:hint="default"/>
          <w:lang w:val="en-US"/>
        </w:rPr>
        <w:t>4.1</w:t>
      </w:r>
      <w:r>
        <w:rPr>
          <w:rFonts w:hint="default"/>
        </w:rPr>
        <w:t xml:space="preserve"> </w:t>
      </w:r>
      <w:r>
        <w:rPr>
          <w:rFonts w:hint="default"/>
          <w:lang w:val="en-US"/>
        </w:rPr>
        <w:t>Proposed Architecture</w:t>
      </w:r>
      <w:bookmarkEnd w:id="103"/>
      <w:bookmarkEnd w:id="104"/>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Cloud computing comprises of generally </w:t>
      </w:r>
      <w:r>
        <w:rPr>
          <w:rFonts w:ascii="Times New Roman" w:cs="Times New Roman" w:hAnsi="Times New Roman"/>
          <w:sz w:val="24"/>
          <w:szCs w:val="24"/>
          <w:lang w:val="en-US"/>
        </w:rPr>
        <w:t>homogeneous</w:t>
      </w:r>
      <w:r>
        <w:rPr>
          <w:rFonts w:ascii="Times New Roman" w:cs="Times New Roman" w:hAnsi="Times New Roman"/>
          <w:sz w:val="24"/>
          <w:szCs w:val="24"/>
        </w:rPr>
        <w:t xml:space="preserve"> physical assets that are conveyed and overseen in a unified manner. Haze supplements and broadens the Cloud to the edge and termination; Fog</w:t>
      </w:r>
      <w:r>
        <w:rPr>
          <w:rFonts w:ascii="Times New Roman" w:cs="Times New Roman" w:hAnsi="Times New Roman" w:hint="default"/>
          <w:sz w:val="24"/>
          <w:szCs w:val="24"/>
          <w:lang w:val="en-US"/>
        </w:rPr>
        <w:t xml:space="preserve"> computing</w:t>
      </w:r>
      <w:r>
        <w:rPr>
          <w:rFonts w:ascii="Times New Roman" w:cs="Times New Roman" w:hAnsi="Times New Roman"/>
          <w:sz w:val="24"/>
          <w:szCs w:val="24"/>
        </w:rPr>
        <w:t xml:space="preserve"> appropriated foundation, including heterogeneous assets, should be managed appropriately. The figure3 shows the different parts in the conveyed Fog framework, extending from server farms, the center of the organization, the organization's edge, and end focuses. The Fog engineering empowers dispersed organization of uses requiring registering, stockpiling, and systems administration assets crossing over these various players. Like Cloud, Fog engineering underpins concurrence of benefits having a place to multiple occupants. Each inhabitant sees its assets as devoted and deﬁnes its geography. Figure 4shows two dynamic occupants, An and B, with their hold. The conveyed applications for A has combined Cloud segment </w:t>
      </w:r>
      <w:r>
        <w:rPr>
          <w:rFonts w:ascii="Times New Roman" w:cs="Times New Roman" w:hAnsi="Times New Roman" w:hint="default"/>
          <w:sz w:val="24"/>
          <w:szCs w:val="24"/>
          <w:lang w:val="en-US"/>
        </w:rPr>
        <w:t>or</w:t>
      </w:r>
      <w:r>
        <w:rPr>
          <w:rFonts w:ascii="Times New Roman" w:cs="Times New Roman" w:hAnsi="Times New Roman"/>
          <w:sz w:val="24"/>
          <w:szCs w:val="24"/>
        </w:rPr>
        <w:t xml:space="preserve"> cardinal Haze segments. The B application has one cloud segment, one part in the center, and a Fog segment. Virtual organization geography is distributed for each occupant. To ultimately show this conveyed engineering, Fog depends on innovation segments for versatile virtualization of the distinct advantage classes:</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•Computing, requiring the determination of </w:t>
      </w:r>
      <w:r>
        <w:rPr>
          <w:rFonts w:ascii="Times New Roman" w:cs="Times New Roman" w:hAnsi="Times New Roman"/>
          <w:sz w:val="24"/>
          <w:szCs w:val="24"/>
          <w:lang w:val="en-US"/>
        </w:rPr>
        <w:t>hyper visors</w:t>
      </w:r>
      <w:r>
        <w:rPr>
          <w:rFonts w:ascii="Times New Roman" w:cs="Times New Roman" w:hAnsi="Times New Roman"/>
          <w:sz w:val="24"/>
          <w:szCs w:val="24"/>
        </w:rPr>
        <w:t xml:space="preserve"> to </w:t>
      </w:r>
      <w:r>
        <w:rPr>
          <w:rFonts w:ascii="Times New Roman" w:cs="Times New Roman" w:hAnsi="Times New Roman"/>
          <w:sz w:val="24"/>
          <w:szCs w:val="24"/>
          <w:lang w:val="en-US"/>
        </w:rPr>
        <w:t>virtualized</w:t>
      </w:r>
      <w:r>
        <w:rPr>
          <w:rFonts w:ascii="Times New Roman" w:cs="Times New Roman" w:hAnsi="Times New Roman"/>
          <w:sz w:val="24"/>
          <w:szCs w:val="24"/>
        </w:rPr>
        <w:t xml:space="preserve"> both the processing and I/O assets.</w:t>
      </w:r>
    </w:p>
    <w:p>
      <w:pPr>
        <w:pStyle w:val="style0"/>
        <w:jc w:val="both"/>
        <w:rPr>
          <w:rFonts w:ascii="Times New Roman" w:cs="Times New Roman" w:hAnsi="Times New Roman"/>
          <w:sz w:val="24"/>
          <w:szCs w:val="24"/>
        </w:rPr>
      </w:pPr>
      <w:r>
        <w:rPr>
          <w:rFonts w:ascii="Times New Roman" w:cs="Times New Roman" w:hAnsi="Times New Roman"/>
          <w:sz w:val="24"/>
          <w:szCs w:val="24"/>
        </w:rPr>
        <w:t>•For Storage, a Virtual File System and a Virtual Block or potentially Object Store, is required.</w:t>
      </w:r>
    </w:p>
    <w:p>
      <w:pPr>
        <w:pStyle w:val="style0"/>
        <w:jc w:val="both"/>
        <w:rPr>
          <w:rFonts w:ascii="Times New Roman" w:cs="Times New Roman" w:hAnsi="Times New Roman"/>
          <w:sz w:val="24"/>
          <w:szCs w:val="24"/>
        </w:rPr>
      </w:pPr>
      <w:r>
        <w:rPr>
          <w:rFonts w:ascii="Times New Roman" w:cs="Times New Roman" w:hAnsi="Times New Roman"/>
          <w:sz w:val="24"/>
          <w:szCs w:val="24"/>
        </w:rPr>
        <w:t>•Networking requires a suitable Network Virtualization Infrastructure. Like Cloud, Fog uses an arrangement-based organization and provisioning system on the asset virtualization layer's head for a versatile and programmed asset to the executives. At long last, Fog design uncovered APIs for application development and organization.</w:t>
      </w: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p>
    <w:p>
      <w:pPr>
        <w:pStyle w:val="style0"/>
        <w:rPr>
          <w:rFonts w:ascii="Times New Roman" w:cs="Times New Roman" w:hAnsi="Times New Roman"/>
          <w:b/>
          <w:bCs/>
          <w:i/>
          <w:iCs/>
          <w:sz w:val="24"/>
          <w:szCs w:val="24"/>
        </w:rPr>
      </w:pPr>
      <w:r>
        <w:rPr>
          <w:sz w:val="22"/>
        </w:rPr>
        <mc:AlternateContent>
          <mc:Choice Requires="wps">
            <w:drawing>
              <wp:anchor distT="0" distB="0" distL="0" distR="0" simplePos="false" relativeHeight="2" behindDoc="false" locked="false" layoutInCell="true" allowOverlap="true">
                <wp:simplePos x="0" y="0"/>
                <wp:positionH relativeFrom="column">
                  <wp:posOffset>-218440</wp:posOffset>
                </wp:positionH>
                <wp:positionV relativeFrom="paragraph">
                  <wp:posOffset>130174</wp:posOffset>
                </wp:positionV>
                <wp:extent cx="6290310" cy="2123440"/>
                <wp:effectExtent l="6350" t="6350" r="8890" b="22860"/>
                <wp:wrapNone/>
                <wp:docPr id="1031" name="Rectangles 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290310" cy="2123440"/>
                        </a:xfrm>
                        <a:prstGeom prst="rect"/>
                        <a:solidFill>
                          <a:srgbClr val="bdd7ee"/>
                        </a:solidFill>
                        <a:ln cmpd="sng" cap="flat" w="12700">
                          <a:solidFill>
                            <a:srgbClr val="42719b"/>
                          </a:solidFill>
                          <a:prstDash val="solid"/>
                          <a:miter/>
                          <a:headEnd/>
                          <a:tailEnd/>
                        </a:ln>
                      </wps:spPr>
                      <wps:bodyPr>
                        <a:prstTxWarp prst="textNoShape"/>
                      </wps:bodyPr>
                    </wps:wsp>
                  </a:graphicData>
                </a:graphic>
              </wp:anchor>
            </w:drawing>
          </mc:Choice>
          <mc:Fallback>
            <w:pict>
              <v:rect id="1031" fillcolor="#bdd7ee" stroked="t" style="position:absolute;margin-left:-17.2pt;margin-top:10.25pt;width:495.3pt;height:167.2pt;z-index:2;mso-position-horizontal-relative:text;mso-position-vertical-relative:text;mso-width-relative:page;mso-height-relative:page;mso-wrap-distance-left:0.0pt;mso-wrap-distance-right:0.0pt;visibility:visible;">
                <v:stroke joinstyle="miter" color="#42719b" weight="1.0pt"/>
                <v:fill/>
              </v:rect>
            </w:pict>
          </mc:Fallback>
        </mc:AlternateContent>
      </w:r>
    </w:p>
    <w:p>
      <w:pPr>
        <w:pStyle w:val="style0"/>
        <w:rPr>
          <w:rFonts w:ascii="Times New Roman" w:cs="Times New Roman" w:hAnsi="Times New Roman"/>
          <w:b/>
          <w:bCs/>
          <w:i w:val="false"/>
          <w:iCs w:val="false"/>
          <w:sz w:val="28"/>
          <w:szCs w:val="28"/>
        </w:rPr>
      </w:pPr>
    </w:p>
    <w:p>
      <w:pPr>
        <w:pStyle w:val="style0"/>
        <w:rPr>
          <w:rFonts w:ascii="Times New Roman" w:cs="Times New Roman" w:hAnsi="Times New Roman"/>
          <w:b/>
          <w:bCs/>
          <w:i w:val="false"/>
          <w:iCs w:val="false"/>
          <w:sz w:val="28"/>
          <w:szCs w:val="28"/>
        </w:rPr>
      </w:pPr>
      <w:r>
        <w:rPr>
          <w:sz w:val="22"/>
        </w:rPr>
        <mc:AlternateContent>
          <mc:Choice Requires="wps">
            <w:drawing>
              <wp:anchor distT="0" distB="0" distL="0" distR="0" simplePos="false" relativeHeight="3" behindDoc="false" locked="false" layoutInCell="true" allowOverlap="true">
                <wp:simplePos x="0" y="0"/>
                <wp:positionH relativeFrom="column">
                  <wp:posOffset>1691005</wp:posOffset>
                </wp:positionH>
                <wp:positionV relativeFrom="paragraph">
                  <wp:posOffset>65405</wp:posOffset>
                </wp:positionV>
                <wp:extent cx="2164080" cy="280035"/>
                <wp:effectExtent l="5080" t="4445" r="21590" b="20320"/>
                <wp:wrapNone/>
                <wp:docPr id="1032" name="Text Box 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164080" cy="280035"/>
                        </a:xfrm>
                        <a:prstGeom prst="rect"/>
                        <a:solidFill>
                          <a:srgbClr val="ffffff"/>
                        </a:solidFill>
                        <a:ln cmpd="sng" cap="flat" w="6350">
                          <a:solidFill>
                            <a:srgbClr val="000000"/>
                          </a:solidFill>
                          <a:prstDash val="solid"/>
                          <a:round/>
                          <a:headEnd/>
                          <a:tailEnd/>
                        </a:ln>
                      </wps:spPr>
                      <wps:txbx id="1032">
                        <w:txbxContent>
                          <w:p>
                            <w:pPr>
                              <w:pStyle w:val="style0"/>
                              <w:ind w:firstLine="330" w:firstLineChars="150"/>
                              <w:rPr>
                                <w:rFonts w:hint="default"/>
                                <w:lang w:val="en-US"/>
                              </w:rPr>
                            </w:pPr>
                            <w:r>
                              <w:rPr>
                                <w:rFonts w:hint="default"/>
                                <w:lang w:val="en-US"/>
                              </w:rPr>
                              <w:t>IOT/IOE Services verticals</w:t>
                            </w:r>
                          </w:p>
                        </w:txbxContent>
                      </wps:txbx>
                      <wps:bodyPr lIns="91440" rIns="91440" tIns="45720" bIns="45720" vert="horz" anchor="t" wrap="square">
                        <a:prstTxWarp prst="textNoShape"/>
                        <a:noAutofit/>
                      </wps:bodyPr>
                    </wps:wsp>
                  </a:graphicData>
                </a:graphic>
              </wp:anchor>
            </w:drawing>
          </mc:Choice>
          <mc:Fallback>
            <w:pict>
              <v:rect id="1032" fillcolor="white" stroked="t" style="position:absolute;margin-left:133.15pt;margin-top:5.15pt;width:170.4pt;height:22.05pt;z-index:3;mso-position-horizontal-relative:text;mso-position-vertical-relative:text;mso-width-relative:page;mso-height-relative:page;mso-wrap-distance-left:0.0pt;mso-wrap-distance-right:0.0pt;visibility:visible;">
                <v:stroke weight="0.5pt"/>
                <v:fill/>
                <v:textbox inset="7.2pt,3.6pt,7.2pt,3.6pt">
                  <w:txbxContent>
                    <w:p>
                      <w:pPr>
                        <w:pStyle w:val="style0"/>
                        <w:ind w:firstLine="330" w:firstLineChars="150"/>
                        <w:rPr>
                          <w:rFonts w:hint="default"/>
                          <w:lang w:val="en-US"/>
                        </w:rPr>
                      </w:pPr>
                      <w:r>
                        <w:rPr>
                          <w:rFonts w:hint="default"/>
                          <w:lang w:val="en-US"/>
                        </w:rPr>
                        <w:t>IOT/IOE Services verticals</w:t>
                      </w:r>
                    </w:p>
                  </w:txbxContent>
                </v:textbox>
              </v:rect>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6" behindDoc="false" locked="false" layoutInCell="true" allowOverlap="true">
                <wp:simplePos x="0" y="0"/>
                <wp:positionH relativeFrom="column">
                  <wp:posOffset>3256279</wp:posOffset>
                </wp:positionH>
                <wp:positionV relativeFrom="paragraph">
                  <wp:posOffset>264795</wp:posOffset>
                </wp:positionV>
                <wp:extent cx="1928495" cy="302894"/>
                <wp:effectExtent l="4445" t="4445" r="10160" b="16510"/>
                <wp:wrapNone/>
                <wp:docPr id="1033" name="Text Box 1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928495" cy="302894"/>
                        </a:xfrm>
                        <a:prstGeom prst="rect"/>
                        <a:solidFill>
                          <a:srgbClr val="ffffff"/>
                        </a:solidFill>
                        <a:ln cmpd="sng" cap="flat" w="6350">
                          <a:solidFill>
                            <a:srgbClr val="000000"/>
                          </a:solidFill>
                          <a:prstDash val="solid"/>
                          <a:round/>
                          <a:headEnd/>
                          <a:tailEnd/>
                        </a:ln>
                      </wps:spPr>
                      <wps:txbx id="1033">
                        <w:txbxContent>
                          <w:p>
                            <w:pPr>
                              <w:pStyle w:val="style0"/>
                              <w:rPr>
                                <w:rFonts w:hint="default"/>
                                <w:lang w:val="en-US"/>
                              </w:rPr>
                            </w:pPr>
                            <w:r>
                              <w:rPr>
                                <w:rFonts w:hint="default"/>
                                <w:lang w:val="en-US"/>
                              </w:rPr>
                              <w:t>Industrial automation</w:t>
                            </w:r>
                          </w:p>
                        </w:txbxContent>
                      </wps:txbx>
                      <wps:bodyPr lIns="91440" rIns="91440" tIns="45720" bIns="45720" vert="horz" anchor="t" wrap="square">
                        <a:prstTxWarp prst="textNoShape"/>
                        <a:noAutofit/>
                      </wps:bodyPr>
                    </wps:wsp>
                  </a:graphicData>
                </a:graphic>
              </wp:anchor>
            </w:drawing>
          </mc:Choice>
          <mc:Fallback>
            <w:pict>
              <v:rect id="1033" fillcolor="white" stroked="t" style="position:absolute;margin-left:256.4pt;margin-top:20.85pt;width:151.85pt;height:23.85pt;z-index:6;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Industrial automation</w:t>
                      </w:r>
                    </w:p>
                  </w:txbxContent>
                </v:textbox>
              </v:rect>
            </w:pict>
          </mc:Fallback>
        </mc:AlternateContent>
      </w:r>
      <w:r>
        <w:rPr>
          <w:sz w:val="28"/>
        </w:rPr>
        <mc:AlternateContent>
          <mc:Choice Requires="wps">
            <w:drawing>
              <wp:anchor distT="0" distB="0" distL="0" distR="0" simplePos="false" relativeHeight="8" behindDoc="false" locked="false" layoutInCell="true" allowOverlap="true">
                <wp:simplePos x="0" y="0"/>
                <wp:positionH relativeFrom="column">
                  <wp:posOffset>1703704</wp:posOffset>
                </wp:positionH>
                <wp:positionV relativeFrom="paragraph">
                  <wp:posOffset>221615</wp:posOffset>
                </wp:positionV>
                <wp:extent cx="846454" cy="302895"/>
                <wp:effectExtent l="4445" t="4445" r="6350" b="16510"/>
                <wp:wrapNone/>
                <wp:docPr id="1034" name="Text Box 1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46454" cy="302895"/>
                        </a:xfrm>
                        <a:prstGeom prst="rect"/>
                        <a:solidFill>
                          <a:srgbClr val="ffffff"/>
                        </a:solidFill>
                        <a:ln cmpd="sng" cap="flat" w="6350">
                          <a:solidFill>
                            <a:srgbClr val="000000"/>
                          </a:solidFill>
                          <a:prstDash val="solid"/>
                          <a:round/>
                          <a:headEnd/>
                          <a:tailEnd/>
                        </a:ln>
                      </wps:spPr>
                      <wps:txbx id="1034">
                        <w:txbxContent>
                          <w:p>
                            <w:pPr>
                              <w:pStyle w:val="style0"/>
                              <w:rPr>
                                <w:rFonts w:hint="default"/>
                                <w:lang w:val="en-US"/>
                              </w:rPr>
                            </w:pPr>
                            <w:r>
                              <w:rPr>
                                <w:rFonts w:hint="default"/>
                                <w:lang w:val="en-US"/>
                              </w:rPr>
                              <w:t>Smart grid</w:t>
                            </w:r>
                          </w:p>
                        </w:txbxContent>
                      </wps:txbx>
                      <wps:bodyPr lIns="91440" rIns="91440" tIns="45720" bIns="45720" vert="horz" anchor="t" wrap="square">
                        <a:prstTxWarp prst="textNoShape"/>
                        <a:noAutofit/>
                      </wps:bodyPr>
                    </wps:wsp>
                  </a:graphicData>
                </a:graphic>
              </wp:anchor>
            </w:drawing>
          </mc:Choice>
          <mc:Fallback>
            <w:pict>
              <v:rect id="1034" fillcolor="white" stroked="t" style="position:absolute;margin-left:134.15pt;margin-top:17.45pt;width:66.65pt;height:23.85pt;z-index:8;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Smart grid</w:t>
                      </w:r>
                    </w:p>
                  </w:txbxContent>
                </v:textbox>
              </v:rect>
            </w:pict>
          </mc:Fallback>
        </mc:AlternateContent>
      </w:r>
      <w:r>
        <w:rPr>
          <w:sz w:val="28"/>
        </w:rPr>
        <mc:AlternateContent>
          <mc:Choice Requires="wps">
            <w:drawing>
              <wp:anchor distT="0" distB="0" distL="0" distR="0" simplePos="false" relativeHeight="4" behindDoc="false" locked="false" layoutInCell="true" allowOverlap="true">
                <wp:simplePos x="0" y="0"/>
                <wp:positionH relativeFrom="column">
                  <wp:posOffset>113665</wp:posOffset>
                </wp:positionH>
                <wp:positionV relativeFrom="paragraph">
                  <wp:posOffset>206375</wp:posOffset>
                </wp:positionV>
                <wp:extent cx="846455" cy="302894"/>
                <wp:effectExtent l="4445" t="4445" r="6350" b="16510"/>
                <wp:wrapNone/>
                <wp:docPr id="1035" name="Text Box 1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46455" cy="302894"/>
                        </a:xfrm>
                        <a:prstGeom prst="rect"/>
                        <a:solidFill>
                          <a:srgbClr val="ffffff"/>
                        </a:solidFill>
                        <a:ln cmpd="sng" cap="flat" w="6350">
                          <a:solidFill>
                            <a:srgbClr val="000000"/>
                          </a:solidFill>
                          <a:prstDash val="solid"/>
                          <a:round/>
                          <a:headEnd/>
                          <a:tailEnd/>
                        </a:ln>
                      </wps:spPr>
                      <wps:txbx id="1035">
                        <w:txbxContent>
                          <w:p>
                            <w:pPr>
                              <w:pStyle w:val="style0"/>
                              <w:rPr>
                                <w:rFonts w:hint="default"/>
                                <w:lang w:val="en-US"/>
                              </w:rPr>
                            </w:pPr>
                            <w:r>
                              <w:rPr>
                                <w:rFonts w:hint="default"/>
                                <w:lang w:val="en-US"/>
                              </w:rPr>
                              <w:t>Health care</w:t>
                            </w:r>
                          </w:p>
                        </w:txbxContent>
                      </wps:txbx>
                      <wps:bodyPr lIns="91440" rIns="91440" tIns="45720" bIns="45720" vert="horz" anchor="t" wrap="square">
                        <a:prstTxWarp prst="textNoShape"/>
                        <a:noAutofit/>
                      </wps:bodyPr>
                    </wps:wsp>
                  </a:graphicData>
                </a:graphic>
              </wp:anchor>
            </w:drawing>
          </mc:Choice>
          <mc:Fallback>
            <w:pict>
              <v:rect id="1035" fillcolor="white" stroked="t" style="position:absolute;margin-left:8.95pt;margin-top:16.25pt;width:66.65pt;height:23.85pt;z-index:4;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Health care</w:t>
                      </w:r>
                    </w:p>
                  </w:txbxContent>
                </v:textbox>
              </v:rect>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7" behindDoc="false" locked="false" layoutInCell="true" allowOverlap="true">
                <wp:simplePos x="0" y="0"/>
                <wp:positionH relativeFrom="column">
                  <wp:posOffset>31115</wp:posOffset>
                </wp:positionH>
                <wp:positionV relativeFrom="paragraph">
                  <wp:posOffset>282575</wp:posOffset>
                </wp:positionV>
                <wp:extent cx="1233805" cy="584835"/>
                <wp:effectExtent l="4445" t="4445" r="19050" b="20320"/>
                <wp:wrapNone/>
                <wp:docPr id="1036" name="Text Box 1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233805" cy="584835"/>
                        </a:xfrm>
                        <a:prstGeom prst="rect"/>
                        <a:solidFill>
                          <a:srgbClr val="ffffff"/>
                        </a:solidFill>
                        <a:ln cmpd="sng" cap="flat" w="6350">
                          <a:solidFill>
                            <a:srgbClr val="000000"/>
                          </a:solidFill>
                          <a:prstDash val="solid"/>
                          <a:round/>
                          <a:headEnd/>
                          <a:tailEnd/>
                        </a:ln>
                      </wps:spPr>
                      <wps:txbx id="1036">
                        <w:txbxContent>
                          <w:p>
                            <w:pPr>
                              <w:pStyle w:val="style0"/>
                              <w:rPr>
                                <w:rFonts w:hint="default"/>
                                <w:lang w:val="en-US"/>
                              </w:rPr>
                            </w:pPr>
                            <w:r>
                              <w:rPr>
                                <w:rFonts w:hint="default"/>
                                <w:lang w:val="en-US"/>
                              </w:rPr>
                              <w:t>Smart connected</w:t>
                            </w:r>
                          </w:p>
                          <w:p>
                            <w:pPr>
                              <w:pStyle w:val="style0"/>
                              <w:rPr>
                                <w:rFonts w:hint="default"/>
                                <w:lang w:val="en-US"/>
                              </w:rPr>
                            </w:pPr>
                            <w:r>
                              <w:rPr>
                                <w:rFonts w:hint="default"/>
                                <w:lang w:val="en-US"/>
                              </w:rPr>
                              <w:t xml:space="preserve">vehicle </w:t>
                            </w:r>
                          </w:p>
                        </w:txbxContent>
                      </wps:txbx>
                      <wps:bodyPr lIns="91440" rIns="91440" tIns="45720" bIns="45720" vert="horz" anchor="t" wrap="square">
                        <a:prstTxWarp prst="textNoShape"/>
                        <a:noAutofit/>
                      </wps:bodyPr>
                    </wps:wsp>
                  </a:graphicData>
                </a:graphic>
              </wp:anchor>
            </w:drawing>
          </mc:Choice>
          <mc:Fallback>
            <w:pict>
              <v:rect id="1036" fillcolor="white" stroked="t" style="position:absolute;margin-left:2.45pt;margin-top:22.25pt;width:97.15pt;height:46.05pt;z-index:7;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Smart connected</w:t>
                      </w:r>
                    </w:p>
                    <w:p>
                      <w:pPr>
                        <w:pStyle w:val="style0"/>
                        <w:rPr>
                          <w:rFonts w:hint="default"/>
                          <w:lang w:val="en-US"/>
                        </w:rPr>
                      </w:pPr>
                      <w:r>
                        <w:rPr>
                          <w:rFonts w:hint="default"/>
                          <w:lang w:val="en-US"/>
                        </w:rPr>
                        <w:t xml:space="preserve">vehicle </w:t>
                      </w:r>
                    </w:p>
                  </w:txbxContent>
                </v:textbox>
              </v:rect>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9" behindDoc="false" locked="false" layoutInCell="true" allowOverlap="true">
                <wp:simplePos x="0" y="0"/>
                <wp:positionH relativeFrom="column">
                  <wp:posOffset>3399154</wp:posOffset>
                </wp:positionH>
                <wp:positionV relativeFrom="paragraph">
                  <wp:posOffset>146050</wp:posOffset>
                </wp:positionV>
                <wp:extent cx="846454" cy="302894"/>
                <wp:effectExtent l="4445" t="4445" r="6350" b="16510"/>
                <wp:wrapNone/>
                <wp:docPr id="1037" name="Text Box 1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46454" cy="302894"/>
                        </a:xfrm>
                        <a:prstGeom prst="rect"/>
                        <a:solidFill>
                          <a:srgbClr val="ffffff"/>
                        </a:solidFill>
                        <a:ln cmpd="sng" cap="flat" w="6350">
                          <a:solidFill>
                            <a:srgbClr val="000000"/>
                          </a:solidFill>
                          <a:prstDash val="solid"/>
                          <a:round/>
                          <a:headEnd/>
                          <a:tailEnd/>
                        </a:ln>
                      </wps:spPr>
                      <wps:txbx id="1037">
                        <w:txbxContent>
                          <w:p>
                            <w:pPr>
                              <w:pStyle w:val="style0"/>
                              <w:rPr>
                                <w:rFonts w:hint="default"/>
                                <w:lang w:val="en-US"/>
                              </w:rPr>
                            </w:pPr>
                            <w:r>
                              <w:rPr>
                                <w:rFonts w:hint="default"/>
                                <w:lang w:val="en-US"/>
                              </w:rPr>
                              <w:t>Smart city</w:t>
                            </w:r>
                          </w:p>
                        </w:txbxContent>
                      </wps:txbx>
                      <wps:bodyPr lIns="91440" rIns="91440" tIns="45720" bIns="45720" vert="horz" anchor="t" wrap="square">
                        <a:prstTxWarp prst="textNoShape"/>
                        <a:noAutofit/>
                      </wps:bodyPr>
                    </wps:wsp>
                  </a:graphicData>
                </a:graphic>
              </wp:anchor>
            </w:drawing>
          </mc:Choice>
          <mc:Fallback>
            <w:pict>
              <v:rect id="1037" fillcolor="white" stroked="t" style="position:absolute;margin-left:267.65pt;margin-top:11.5pt;width:66.65pt;height:23.85pt;z-index:9;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Smart city</w:t>
                      </w:r>
                    </w:p>
                  </w:txbxContent>
                </v:textbox>
              </v:rect>
            </w:pict>
          </mc:Fallback>
        </mc:AlternateContent>
      </w:r>
      <w:r>
        <w:rPr>
          <w:sz w:val="28"/>
        </w:rPr>
        <mc:AlternateContent>
          <mc:Choice Requires="wps">
            <w:drawing>
              <wp:anchor distT="0" distB="0" distL="0" distR="0" simplePos="false" relativeHeight="5" behindDoc="false" locked="false" layoutInCell="true" allowOverlap="true">
                <wp:simplePos x="0" y="0"/>
                <wp:positionH relativeFrom="column">
                  <wp:posOffset>1621155</wp:posOffset>
                </wp:positionH>
                <wp:positionV relativeFrom="paragraph">
                  <wp:posOffset>133985</wp:posOffset>
                </wp:positionV>
                <wp:extent cx="846455" cy="302895"/>
                <wp:effectExtent l="4445" t="4445" r="6350" b="16510"/>
                <wp:wrapNone/>
                <wp:docPr id="1038" name="Text Box 1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46455" cy="302895"/>
                        </a:xfrm>
                        <a:prstGeom prst="rect"/>
                        <a:solidFill>
                          <a:srgbClr val="ffffff"/>
                        </a:solidFill>
                        <a:ln cmpd="sng" cap="flat" w="6350">
                          <a:solidFill>
                            <a:srgbClr val="000000"/>
                          </a:solidFill>
                          <a:prstDash val="solid"/>
                          <a:round/>
                          <a:headEnd/>
                          <a:tailEnd/>
                        </a:ln>
                      </wps:spPr>
                      <wps:txbx id="1038">
                        <w:txbxContent>
                          <w:p>
                            <w:pPr>
                              <w:pStyle w:val="style0"/>
                              <w:rPr>
                                <w:rFonts w:hint="default"/>
                                <w:lang w:val="en-US"/>
                              </w:rPr>
                            </w:pPr>
                            <w:r>
                              <w:rPr>
                                <w:rFonts w:hint="default"/>
                                <w:lang w:val="en-US"/>
                              </w:rPr>
                              <w:t>Oil and gas</w:t>
                            </w:r>
                          </w:p>
                        </w:txbxContent>
                      </wps:txbx>
                      <wps:bodyPr lIns="91440" rIns="91440" tIns="45720" bIns="45720" vert="horz" anchor="t" wrap="square">
                        <a:prstTxWarp prst="textNoShape"/>
                        <a:noAutofit/>
                      </wps:bodyPr>
                    </wps:wsp>
                  </a:graphicData>
                </a:graphic>
              </wp:anchor>
            </w:drawing>
          </mc:Choice>
          <mc:Fallback>
            <w:pict>
              <v:rect id="1038" fillcolor="white" stroked="t" style="position:absolute;margin-left:127.65pt;margin-top:10.55pt;width:66.65pt;height:23.85pt;z-index:5;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Oil and gas</w:t>
                      </w:r>
                    </w:p>
                  </w:txbxContent>
                </v:textbox>
              </v:rect>
            </w:pict>
          </mc:Fallback>
        </mc:AlternateContent>
      </w:r>
    </w:p>
    <w:p>
      <w:pPr>
        <w:pStyle w:val="style0"/>
        <w:rPr>
          <w:rFonts w:ascii="Times New Roman" w:cs="Times New Roman" w:hAnsi="Times New Roman"/>
          <w:b/>
          <w:bCs/>
          <w:i w:val="false"/>
          <w:iCs w:val="false"/>
          <w:sz w:val="28"/>
          <w:szCs w:val="28"/>
        </w:rPr>
      </w:pP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10" behindDoc="false" locked="false" layoutInCell="true" allowOverlap="true">
                <wp:simplePos x="0" y="0"/>
                <wp:positionH relativeFrom="column">
                  <wp:posOffset>-273050</wp:posOffset>
                </wp:positionH>
                <wp:positionV relativeFrom="paragraph">
                  <wp:posOffset>93345</wp:posOffset>
                </wp:positionV>
                <wp:extent cx="6298565" cy="2194560"/>
                <wp:effectExtent l="6350" t="6350" r="19685" b="8890"/>
                <wp:wrapNone/>
                <wp:docPr id="1039" name="Rectangles 2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298565" cy="2194560"/>
                        </a:xfrm>
                        <a:prstGeom prst="rect"/>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rect id="1039" fillcolor="#5b9bd5" stroked="t" style="position:absolute;margin-left:-21.5pt;margin-top:7.35pt;width:495.95pt;height:172.8pt;z-index:10;mso-position-horizontal-relative:text;mso-position-vertical-relative:text;mso-width-relative:page;mso-height-relative:page;mso-wrap-distance-left:0.0pt;mso-wrap-distance-right:0.0pt;visibility:visible;">
                <v:stroke joinstyle="miter" color="#42719b" weight="1.0pt"/>
                <v:fill/>
              </v:rect>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15" behindDoc="false" locked="false" layoutInCell="true" allowOverlap="true">
                <wp:simplePos x="0" y="0"/>
                <wp:positionH relativeFrom="column">
                  <wp:posOffset>2667635</wp:posOffset>
                </wp:positionH>
                <wp:positionV relativeFrom="paragraph">
                  <wp:posOffset>273050</wp:posOffset>
                </wp:positionV>
                <wp:extent cx="1095375" cy="285750"/>
                <wp:effectExtent l="4445" t="4445" r="5080" b="14605"/>
                <wp:wrapNone/>
                <wp:docPr id="1040" name="Text Box 2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095375" cy="285750"/>
                        </a:xfrm>
                        <a:prstGeom prst="rect"/>
                        <a:solidFill>
                          <a:srgbClr val="ffffff"/>
                        </a:solidFill>
                        <a:ln cmpd="sng" cap="flat" w="6350">
                          <a:solidFill>
                            <a:srgbClr val="000000"/>
                          </a:solidFill>
                          <a:prstDash val="solid"/>
                          <a:round/>
                          <a:headEnd/>
                          <a:tailEnd/>
                        </a:ln>
                      </wps:spPr>
                      <wps:txbx id="1040">
                        <w:txbxContent>
                          <w:p>
                            <w:pPr>
                              <w:pStyle w:val="style0"/>
                              <w:ind w:firstLine="440" w:firstLineChars="200"/>
                              <w:rPr>
                                <w:rFonts w:hint="default"/>
                                <w:lang w:val="en-US"/>
                              </w:rPr>
                            </w:pPr>
                            <w:r>
                              <w:rPr>
                                <w:rFonts w:hint="default"/>
                                <w:lang w:val="en-US"/>
                              </w:rPr>
                              <w:t>Plan</w:t>
                            </w:r>
                          </w:p>
                        </w:txbxContent>
                      </wps:txbx>
                      <wps:bodyPr lIns="91440" rIns="91440" tIns="45720" bIns="45720" vert="horz" anchor="t" wrap="square">
                        <a:prstTxWarp prst="textNoShape"/>
                        <a:noAutofit/>
                      </wps:bodyPr>
                    </wps:wsp>
                  </a:graphicData>
                </a:graphic>
              </wp:anchor>
            </w:drawing>
          </mc:Choice>
          <mc:Fallback>
            <w:pict>
              <v:rect id="1040" fillcolor="white" stroked="t" style="position:absolute;margin-left:210.05pt;margin-top:21.5pt;width:86.25pt;height:22.5pt;z-index:15;mso-position-horizontal-relative:text;mso-position-vertical-relative:text;mso-width-relative:page;mso-height-relative:page;mso-wrap-distance-left:0.0pt;mso-wrap-distance-right:0.0pt;visibility:visible;">
                <v:stroke weight="0.5pt"/>
                <v:fill/>
                <v:textbox inset="7.2pt,3.6pt,7.2pt,3.6pt">
                  <w:txbxContent>
                    <w:p>
                      <w:pPr>
                        <w:pStyle w:val="style0"/>
                        <w:ind w:firstLine="440" w:firstLineChars="200"/>
                        <w:rPr>
                          <w:rFonts w:hint="default"/>
                          <w:lang w:val="en-US"/>
                        </w:rPr>
                      </w:pPr>
                      <w:r>
                        <w:rPr>
                          <w:rFonts w:hint="default"/>
                          <w:lang w:val="en-US"/>
                        </w:rPr>
                        <w:t>Plan</w:t>
                      </w:r>
                    </w:p>
                  </w:txbxContent>
                </v:textbox>
              </v:rect>
            </w:pict>
          </mc:Fallback>
        </mc:AlternateContent>
      </w:r>
      <w:r>
        <w:rPr>
          <w:sz w:val="28"/>
        </w:rPr>
        <mc:AlternateContent>
          <mc:Choice Requires="wps">
            <w:drawing>
              <wp:anchor distT="0" distB="0" distL="0" distR="0" simplePos="false" relativeHeight="14" behindDoc="false" locked="false" layoutInCell="true" allowOverlap="true">
                <wp:simplePos x="0" y="0"/>
                <wp:positionH relativeFrom="column">
                  <wp:posOffset>1643380</wp:posOffset>
                </wp:positionH>
                <wp:positionV relativeFrom="paragraph">
                  <wp:posOffset>272415</wp:posOffset>
                </wp:positionV>
                <wp:extent cx="694055" cy="354965"/>
                <wp:effectExtent l="6350" t="15240" r="23495" b="29845"/>
                <wp:wrapNone/>
                <wp:docPr id="1041" name="Right Arrow 2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94055" cy="354965"/>
                        </a:xfrm>
                        <a:prstGeom prst="right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41" type="#_x0000_t13" adj="16077,5400," fillcolor="#5b9bd5" style="position:absolute;margin-left:129.4pt;margin-top:21.45pt;width:54.65pt;height:27.95pt;z-index:14;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8"/>
        </w:rPr>
        <mc:AlternateContent>
          <mc:Choice Requires="wps">
            <w:drawing>
              <wp:anchor distT="0" distB="0" distL="0" distR="0" simplePos="false" relativeHeight="12" behindDoc="false" locked="false" layoutInCell="true" allowOverlap="true">
                <wp:simplePos x="0" y="0"/>
                <wp:positionH relativeFrom="column">
                  <wp:posOffset>631190</wp:posOffset>
                </wp:positionH>
                <wp:positionV relativeFrom="paragraph">
                  <wp:posOffset>233680</wp:posOffset>
                </wp:positionV>
                <wp:extent cx="869314" cy="345440"/>
                <wp:effectExtent l="4445" t="4445" r="21590" b="12065"/>
                <wp:wrapNone/>
                <wp:docPr id="1042" name="Text Box 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69314" cy="345440"/>
                        </a:xfrm>
                        <a:prstGeom prst="rect"/>
                        <a:solidFill>
                          <a:srgbClr val="ffffff"/>
                        </a:solidFill>
                        <a:ln cmpd="sng" cap="flat" w="6350">
                          <a:solidFill>
                            <a:srgbClr val="000000"/>
                          </a:solidFill>
                          <a:prstDash val="solid"/>
                          <a:round/>
                          <a:headEnd/>
                          <a:tailEnd/>
                        </a:ln>
                      </wps:spPr>
                      <wps:txbx id="1042">
                        <w:txbxContent>
                          <w:p>
                            <w:pPr>
                              <w:pStyle w:val="style0"/>
                              <w:rPr>
                                <w:rFonts w:hint="default"/>
                                <w:lang w:val="en-US"/>
                              </w:rPr>
                            </w:pPr>
                            <w:r>
                              <w:rPr>
                                <w:rFonts w:hint="default"/>
                                <w:lang w:val="en-US"/>
                              </w:rPr>
                              <w:t>Analyze</w:t>
                            </w:r>
                          </w:p>
                        </w:txbxContent>
                      </wps:txbx>
                      <wps:bodyPr lIns="91440" rIns="91440" tIns="45720" bIns="45720" vert="horz" anchor="t" wrap="square">
                        <a:prstTxWarp prst="textNoShape"/>
                        <a:noAutofit/>
                      </wps:bodyPr>
                    </wps:wsp>
                  </a:graphicData>
                </a:graphic>
              </wp:anchor>
            </w:drawing>
          </mc:Choice>
          <mc:Fallback>
            <w:pict>
              <v:rect id="1042" fillcolor="white" stroked="t" style="position:absolute;margin-left:49.7pt;margin-top:18.4pt;width:68.45pt;height:27.2pt;z-index:12;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Analyze</w:t>
                      </w:r>
                    </w:p>
                  </w:txbxContent>
                </v:textbox>
              </v:rect>
            </w:pict>
          </mc:Fallback>
        </mc:AlternateContent>
      </w:r>
      <w:r>
        <w:rPr>
          <w:sz w:val="28"/>
        </w:rPr>
        <mc:AlternateContent>
          <mc:Choice Requires="wps">
            <w:drawing>
              <wp:anchor distT="0" distB="0" distL="0" distR="0" simplePos="false" relativeHeight="11" behindDoc="false" locked="false" layoutInCell="true" allowOverlap="true">
                <wp:simplePos x="0" y="0"/>
                <wp:positionH relativeFrom="column">
                  <wp:posOffset>-34925</wp:posOffset>
                </wp:positionH>
                <wp:positionV relativeFrom="paragraph">
                  <wp:posOffset>41275</wp:posOffset>
                </wp:positionV>
                <wp:extent cx="570865" cy="1689100"/>
                <wp:effectExtent l="4445" t="4445" r="15240" b="20955"/>
                <wp:wrapNone/>
                <wp:docPr id="1043" name="Text Box 2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570865" cy="1689100"/>
                        </a:xfrm>
                        <a:prstGeom prst="rect"/>
                        <a:solidFill>
                          <a:srgbClr val="ffffff"/>
                        </a:solidFill>
                        <a:ln cmpd="sng" cap="flat" w="6350">
                          <a:solidFill>
                            <a:srgbClr val="000000"/>
                          </a:solidFill>
                          <a:prstDash val="solid"/>
                          <a:round/>
                          <a:headEnd/>
                          <a:tailEnd/>
                        </a:ln>
                      </wps:spPr>
                      <wps:txbx id="1043">
                        <w:txbxContent>
                          <w:p>
                            <w:pPr>
                              <w:pStyle w:val="style0"/>
                              <w:rPr>
                                <w:rFonts w:hint="default"/>
                                <w:b/>
                                <w:bCs/>
                                <w:sz w:val="24"/>
                                <w:szCs w:val="24"/>
                                <w:lang w:val="en-US"/>
                              </w:rPr>
                            </w:pPr>
                            <w:r>
                              <w:rPr>
                                <w:rFonts w:hint="default"/>
                                <w:b/>
                                <w:bCs/>
                                <w:sz w:val="24"/>
                                <w:szCs w:val="24"/>
                                <w:lang w:val="en-US"/>
                              </w:rPr>
                              <w:t>Database management</w:t>
                            </w:r>
                          </w:p>
                        </w:txbxContent>
                      </wps:txbx>
                      <wps:bodyPr lIns="91440" rIns="91440" tIns="45720" bIns="45720" vert="eaVert" anchor="t" wrap="square">
                        <a:prstTxWarp prst="textNoShape"/>
                        <a:noAutofit/>
                      </wps:bodyPr>
                    </wps:wsp>
                  </a:graphicData>
                </a:graphic>
              </wp:anchor>
            </w:drawing>
          </mc:Choice>
          <mc:Fallback>
            <w:pict>
              <v:rect id="1043" fillcolor="white" stroked="t" style="position:absolute;margin-left:-2.75pt;margin-top:3.25pt;width:44.95pt;height:133.0pt;z-index:11;mso-position-horizontal-relative:text;mso-position-vertical-relative:text;mso-width-relative:page;mso-height-relative:page;mso-wrap-distance-left:0.0pt;mso-wrap-distance-right:0.0pt;visibility:visible;">
                <v:stroke weight="0.5pt"/>
                <v:fill/>
                <v:textbox inset="7.2pt,3.6pt,7.2pt,3.6pt" style="layout-flow:vertical-ideographic;">
                  <w:txbxContent>
                    <w:p>
                      <w:pPr>
                        <w:pStyle w:val="style0"/>
                        <w:rPr>
                          <w:rFonts w:hint="default"/>
                          <w:b/>
                          <w:bCs/>
                          <w:sz w:val="24"/>
                          <w:szCs w:val="24"/>
                          <w:lang w:val="en-US"/>
                        </w:rPr>
                      </w:pPr>
                      <w:r>
                        <w:rPr>
                          <w:rFonts w:hint="default"/>
                          <w:b/>
                          <w:bCs/>
                          <w:sz w:val="24"/>
                          <w:szCs w:val="24"/>
                          <w:lang w:val="en-US"/>
                        </w:rPr>
                        <w:t>Database management</w:t>
                      </w:r>
                    </w:p>
                  </w:txbxContent>
                </v:textbox>
              </v:rect>
            </w:pict>
          </mc:Fallback>
        </mc:AlternateContent>
      </w:r>
    </w:p>
    <w:p>
      <w:pPr>
        <w:pStyle w:val="style0"/>
        <w:rPr>
          <w:rFonts w:ascii="Times New Roman" w:cs="Times New Roman" w:hAnsi="Times New Roman"/>
          <w:b/>
          <w:bCs/>
          <w:i w:val="false"/>
          <w:iCs w:val="false"/>
          <w:sz w:val="28"/>
          <w:szCs w:val="28"/>
        </w:rPr>
      </w:pP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19" behindDoc="false" locked="false" layoutInCell="true" allowOverlap="true">
                <wp:simplePos x="0" y="0"/>
                <wp:positionH relativeFrom="column">
                  <wp:posOffset>965200</wp:posOffset>
                </wp:positionH>
                <wp:positionV relativeFrom="paragraph">
                  <wp:posOffset>89535</wp:posOffset>
                </wp:positionV>
                <wp:extent cx="154939" cy="333375"/>
                <wp:effectExtent l="15240" t="8890" r="20320" b="19685"/>
                <wp:wrapNone/>
                <wp:docPr id="1044" name="Up Arrow 3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54939" cy="333375"/>
                        </a:xfrm>
                        <a:prstGeom prst="up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68" coordsize="21600,21600" o:spt="68" adj="162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44" type="#_x0000_t68" adj="5019,5400," fillcolor="#5b9bd5" style="position:absolute;margin-left:76.0pt;margin-top:7.05pt;width:12.2pt;height:26.25pt;z-index:19;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8"/>
        </w:rPr>
        <mc:AlternateContent>
          <mc:Choice Requires="wps">
            <w:drawing>
              <wp:anchor distT="0" distB="0" distL="0" distR="0" simplePos="false" relativeHeight="16" behindDoc="false" locked="false" layoutInCell="true" allowOverlap="true">
                <wp:simplePos x="0" y="0"/>
                <wp:positionH relativeFrom="column">
                  <wp:posOffset>3179445</wp:posOffset>
                </wp:positionH>
                <wp:positionV relativeFrom="paragraph">
                  <wp:posOffset>220345</wp:posOffset>
                </wp:positionV>
                <wp:extent cx="130809" cy="262255"/>
                <wp:effectExtent l="15240" t="6350" r="25400" b="17145"/>
                <wp:wrapNone/>
                <wp:docPr id="1045" name="Down Arrow 2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0809" cy="262255"/>
                        </a:xfrm>
                        <a:prstGeom prst="down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45" type="#_x0000_t67" adj="16214,5400," fillcolor="#5b9bd5" style="position:absolute;margin-left:250.35pt;margin-top:17.35pt;width:10.3pt;height:20.65pt;z-index:16;mso-position-horizontal-relative:text;mso-position-vertical-relative:text;mso-width-relative:page;mso-height-relative:page;mso-wrap-distance-left:0.0pt;mso-wrap-distance-right:0.0pt;visibility:visible;">
                <v:stroke joinstyle="miter" color="#42719b" weight="1.0pt"/>
                <v:fill/>
              </v:shape>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17" behindDoc="false" locked="false" layoutInCell="true" allowOverlap="true">
                <wp:simplePos x="0" y="0"/>
                <wp:positionH relativeFrom="column">
                  <wp:posOffset>786130</wp:posOffset>
                </wp:positionH>
                <wp:positionV relativeFrom="paragraph">
                  <wp:posOffset>267970</wp:posOffset>
                </wp:positionV>
                <wp:extent cx="845820" cy="321944"/>
                <wp:effectExtent l="4445" t="4445" r="6985" b="16510"/>
                <wp:wrapNone/>
                <wp:docPr id="1046" name="Text Box 3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45820" cy="321944"/>
                        </a:xfrm>
                        <a:prstGeom prst="rect"/>
                        <a:solidFill>
                          <a:srgbClr val="ffffff"/>
                        </a:solidFill>
                        <a:ln cmpd="sng" cap="flat" w="6350">
                          <a:solidFill>
                            <a:srgbClr val="000000"/>
                          </a:solidFill>
                          <a:prstDash val="solid"/>
                          <a:round/>
                          <a:headEnd/>
                          <a:tailEnd/>
                        </a:ln>
                      </wps:spPr>
                      <wps:txbx id="1046">
                        <w:txbxContent>
                          <w:p>
                            <w:pPr>
                              <w:pStyle w:val="style0"/>
                              <w:rPr>
                                <w:rFonts w:hint="default"/>
                                <w:lang w:val="en-US"/>
                              </w:rPr>
                            </w:pPr>
                            <w:r>
                              <w:rPr>
                                <w:rFonts w:hint="default"/>
                                <w:lang w:val="en-US"/>
                              </w:rPr>
                              <w:t>Problem</w:t>
                            </w:r>
                          </w:p>
                        </w:txbxContent>
                      </wps:txbx>
                      <wps:bodyPr lIns="91440" rIns="91440" tIns="45720" bIns="45720" vert="horz" anchor="t" wrap="square">
                        <a:prstTxWarp prst="textNoShape"/>
                        <a:noAutofit/>
                      </wps:bodyPr>
                    </wps:wsp>
                  </a:graphicData>
                </a:graphic>
              </wp:anchor>
            </w:drawing>
          </mc:Choice>
          <mc:Fallback>
            <w:pict>
              <v:rect id="1046" fillcolor="white" stroked="t" style="position:absolute;margin-left:61.9pt;margin-top:21.1pt;width:66.6pt;height:25.35pt;z-index:17;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Problem</w:t>
                      </w:r>
                    </w:p>
                  </w:txbxContent>
                </v:textbox>
              </v:rect>
            </w:pict>
          </mc:Fallback>
        </mc:AlternateContent>
      </w:r>
      <w:r>
        <w:rPr>
          <w:sz w:val="28"/>
        </w:rPr>
        <mc:AlternateContent>
          <mc:Choice Requires="wps">
            <w:drawing>
              <wp:anchor distT="0" distB="0" distL="0" distR="0" simplePos="false" relativeHeight="18" behindDoc="false" locked="false" layoutInCell="true" allowOverlap="true">
                <wp:simplePos x="0" y="0"/>
                <wp:positionH relativeFrom="column">
                  <wp:posOffset>2821940</wp:posOffset>
                </wp:positionH>
                <wp:positionV relativeFrom="paragraph">
                  <wp:posOffset>268605</wp:posOffset>
                </wp:positionV>
                <wp:extent cx="988060" cy="368934"/>
                <wp:effectExtent l="4445" t="4445" r="17145" b="7620"/>
                <wp:wrapNone/>
                <wp:docPr id="1047" name="Text Box 3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988060" cy="368934"/>
                        </a:xfrm>
                        <a:prstGeom prst="rect"/>
                        <a:solidFill>
                          <a:srgbClr val="ffffff"/>
                        </a:solidFill>
                        <a:ln cmpd="sng" cap="flat" w="6350">
                          <a:solidFill>
                            <a:srgbClr val="000000"/>
                          </a:solidFill>
                          <a:prstDash val="solid"/>
                          <a:round/>
                          <a:headEnd/>
                          <a:tailEnd/>
                        </a:ln>
                      </wps:spPr>
                      <wps:txbx id="1047">
                        <w:txbxContent>
                          <w:p>
                            <w:pPr>
                              <w:pStyle w:val="style0"/>
                              <w:rPr>
                                <w:rFonts w:hint="default"/>
                                <w:lang w:val="en-US"/>
                              </w:rPr>
                            </w:pPr>
                            <w:r>
                              <w:rPr>
                                <w:rFonts w:hint="default"/>
                                <w:lang w:val="en-US"/>
                              </w:rPr>
                              <w:t>Execute</w:t>
                            </w:r>
                          </w:p>
                        </w:txbxContent>
                      </wps:txbx>
                      <wps:bodyPr lIns="91440" rIns="91440" tIns="45720" bIns="45720" vert="horz" anchor="t" wrap="square">
                        <a:prstTxWarp prst="textNoShape"/>
                        <a:noAutofit/>
                      </wps:bodyPr>
                    </wps:wsp>
                  </a:graphicData>
                </a:graphic>
              </wp:anchor>
            </w:drawing>
          </mc:Choice>
          <mc:Fallback>
            <w:pict>
              <v:rect id="1047" fillcolor="white" stroked="t" style="position:absolute;margin-left:222.2pt;margin-top:21.15pt;width:77.8pt;height:29.05pt;z-index:18;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Execute</w:t>
                      </w:r>
                    </w:p>
                  </w:txbxContent>
                </v:textbox>
              </v:rect>
            </w:pict>
          </mc:Fallback>
        </mc:AlternateContent>
      </w:r>
    </w:p>
    <w:p>
      <w:pPr>
        <w:pStyle w:val="style0"/>
        <w:rPr>
          <w:rFonts w:ascii="Times New Roman" w:cs="Times New Roman" w:hAnsi="Times New Roman"/>
          <w:b/>
          <w:bCs/>
          <w:i w:val="false"/>
          <w:iCs w:val="false"/>
          <w:sz w:val="28"/>
          <w:szCs w:val="28"/>
        </w:rPr>
      </w:pPr>
      <w:r>
        <w:rPr>
          <w:sz w:val="28"/>
        </w:rPr>
        <mc:AlternateContent>
          <mc:Choice Requires="wps">
            <w:drawing>
              <wp:anchor distT="0" distB="0" distL="0" distR="0" simplePos="false" relativeHeight="13" behindDoc="false" locked="false" layoutInCell="true" allowOverlap="true">
                <wp:simplePos x="0" y="0"/>
                <wp:positionH relativeFrom="column">
                  <wp:posOffset>1619885</wp:posOffset>
                </wp:positionH>
                <wp:positionV relativeFrom="paragraph">
                  <wp:posOffset>243205</wp:posOffset>
                </wp:positionV>
                <wp:extent cx="1308735" cy="404495"/>
                <wp:effectExtent l="5080" t="4445" r="19685" b="10160"/>
                <wp:wrapNone/>
                <wp:docPr id="1048" name="Text Box 2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308735" cy="404495"/>
                        </a:xfrm>
                        <a:prstGeom prst="rect"/>
                        <a:solidFill>
                          <a:srgbClr val="ffffff"/>
                        </a:solidFill>
                        <a:ln cmpd="sng" cap="flat" w="6350">
                          <a:solidFill>
                            <a:srgbClr val="000000"/>
                          </a:solidFill>
                          <a:prstDash val="solid"/>
                          <a:round/>
                          <a:headEnd/>
                          <a:tailEnd/>
                        </a:ln>
                      </wps:spPr>
                      <wps:txbx id="1048">
                        <w:txbxContent>
                          <w:p>
                            <w:pPr>
                              <w:pStyle w:val="style0"/>
                              <w:rPr>
                                <w:rFonts w:hint="default"/>
                                <w:lang w:val="en-US"/>
                              </w:rPr>
                            </w:pPr>
                            <w:r>
                              <w:rPr>
                                <w:rFonts w:hint="default"/>
                                <w:lang w:val="en-US"/>
                              </w:rPr>
                              <w:t>Orchestration layer</w:t>
                            </w:r>
                          </w:p>
                        </w:txbxContent>
                      </wps:txbx>
                      <wps:bodyPr lIns="91440" rIns="91440" tIns="45720" bIns="45720" vert="horz" anchor="t" wrap="square">
                        <a:prstTxWarp prst="textNoShape"/>
                        <a:noAutofit/>
                      </wps:bodyPr>
                    </wps:wsp>
                  </a:graphicData>
                </a:graphic>
              </wp:anchor>
            </w:drawing>
          </mc:Choice>
          <mc:Fallback>
            <w:pict>
              <v:rect id="1048" fillcolor="white" stroked="t" style="position:absolute;margin-left:127.55pt;margin-top:19.15pt;width:103.05pt;height:31.85pt;z-index:13;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Orchestration layer</w:t>
                      </w:r>
                    </w:p>
                  </w:txbxContent>
                </v:textbox>
              </v:rect>
            </w:pict>
          </mc:Fallback>
        </mc:AlternateContent>
      </w:r>
    </w:p>
    <w:p>
      <w:pPr>
        <w:pStyle w:val="style0"/>
        <w:rPr>
          <w:rFonts w:ascii="Times New Roman" w:cs="Times New Roman" w:hAnsi="Times New Roman"/>
          <w:b/>
          <w:bCs/>
          <w:i w:val="false"/>
          <w:iCs w:val="false"/>
          <w:sz w:val="28"/>
          <w:szCs w:val="28"/>
        </w:rPr>
      </w:pPr>
    </w:p>
    <w:p>
      <w:pPr>
        <w:pStyle w:val="style0"/>
        <w:rPr>
          <w:rFonts w:ascii="Times New Roman" w:cs="Times New Roman" w:hAnsi="Times New Roman"/>
          <w:b/>
          <w:bCs/>
          <w:i w:val="false"/>
          <w:iCs w:val="false"/>
          <w:sz w:val="28"/>
          <w:szCs w:val="28"/>
        </w:rPr>
      </w:pPr>
    </w:p>
    <w:p>
      <w:pPr>
        <w:pStyle w:val="style0"/>
        <w:rPr>
          <w:rFonts w:ascii="Times New Roman" w:cs="Times New Roman" w:hAnsi="Times New Roman"/>
          <w:b/>
          <w:bCs/>
          <w:i w:val="false"/>
          <w:iCs w:val="false"/>
          <w:sz w:val="28"/>
          <w:szCs w:val="28"/>
        </w:rPr>
      </w:pPr>
    </w:p>
    <w:bookmarkStart w:id="105" w:name="_Toc4567"/>
    <w:bookmarkStart w:id="106" w:name="_Toc10053"/>
    <w:p>
      <w:pPr>
        <w:pStyle w:val="style2"/>
        <w:numPr>
          <w:ilvl w:val="1"/>
          <w:numId w:val="0"/>
        </w:numPr>
        <w:bidi w:val="false"/>
        <w:ind w:leftChars="0"/>
        <w:outlineLvl w:val="0"/>
        <w:rPr/>
      </w:pPr>
      <w:r>
        <w:t>4.2 Framework Detail:</w:t>
      </w:r>
      <w:bookmarkEnd w:id="105"/>
      <w:bookmarkEnd w:id="106"/>
    </w:p>
    <w:bookmarkStart w:id="107" w:name="_Toc8106"/>
    <w:bookmarkStart w:id="108" w:name="_Toc8758"/>
    <w:p>
      <w:pPr>
        <w:pStyle w:val="style2"/>
        <w:numPr>
          <w:ilvl w:val="1"/>
          <w:numId w:val="0"/>
        </w:numPr>
        <w:bidi w:val="false"/>
        <w:ind w:leftChars="0"/>
        <w:outlineLvl w:val="0"/>
        <w:rPr/>
      </w:pPr>
      <w:r>
        <w:t>Fig 1: components in a fog architecture</w:t>
      </w:r>
      <w:bookmarkEnd w:id="107"/>
      <w:bookmarkEnd w:id="108"/>
    </w:p>
    <w:bookmarkStart w:id="109" w:name="_Toc19090"/>
    <w:bookmarkStart w:id="110" w:name="_Toc10380"/>
    <w:p>
      <w:pPr>
        <w:pStyle w:val="style2"/>
        <w:numPr>
          <w:ilvl w:val="1"/>
          <w:numId w:val="0"/>
        </w:numPr>
        <w:bidi w:val="false"/>
        <w:ind w:leftChars="0"/>
        <w:rPr/>
      </w:pPr>
      <w:r>
        <w:t>4.2.1 Heterogeneous Physical Resources</w:t>
      </w:r>
      <w:bookmarkEnd w:id="109"/>
      <w:bookmarkEnd w:id="110"/>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Fog nodes are heterogeneous. They extend from high-end workers, edge routers, access points, set-top boxes, and even end gadgets, such as vehicles, sensors, cell phones etc.2The diverse equipment stages have differing RAM levels, optional capacity, and land to help new </w:t>
      </w:r>
      <w:r>
        <w:rPr>
          <w:rFonts w:ascii="Times New Roman" w:cs="Times New Roman" w:hAnsi="Times New Roman"/>
          <w:sz w:val="24"/>
          <w:szCs w:val="24"/>
          <w:lang w:val="en-US"/>
        </w:rPr>
        <w:t>functionalist</w:t>
      </w:r>
      <w:r>
        <w:rPr>
          <w:rFonts w:ascii="Times New Roman" w:cs="Times New Roman" w:hAnsi="Times New Roman"/>
          <w:sz w:val="24"/>
          <w:szCs w:val="24"/>
        </w:rPr>
        <w:t xml:space="preserve">. The scenes run different sorts of OSes, programming applications, bringing about a wide assortment of equipment and programming capacities. The Fog network foundation is additionally heterogeneous, going from fast connections interface undertaking server farms and the center to numerous remote access advances (ex: 3G/4G, LTE, </w:t>
      </w:r>
      <w:r>
        <w:rPr>
          <w:rFonts w:ascii="Times New Roman" w:cs="Times New Roman" w:hAnsi="Times New Roman"/>
          <w:sz w:val="24"/>
          <w:szCs w:val="24"/>
          <w:lang w:val="en-US"/>
        </w:rPr>
        <w:t>Wi-Fi</w:t>
      </w:r>
      <w:r>
        <w:rPr>
          <w:rFonts w:ascii="Times New Roman" w:cs="Times New Roman" w:hAnsi="Times New Roman"/>
          <w:sz w:val="24"/>
          <w:szCs w:val="24"/>
        </w:rPr>
        <w:t>) towards the edge.</w:t>
      </w:r>
    </w:p>
    <w:p>
      <w:pPr>
        <w:pStyle w:val="style0"/>
        <w:jc w:val="both"/>
        <w:rPr>
          <w:rFonts w:ascii="Times New Roman" w:cs="Times New Roman" w:hAnsi="Times New Roman"/>
          <w:sz w:val="24"/>
          <w:szCs w:val="24"/>
        </w:rPr>
      </w:pPr>
    </w:p>
    <w:bookmarkStart w:id="111" w:name="_Toc18883"/>
    <w:bookmarkStart w:id="112" w:name="_Toc15912"/>
    <w:p>
      <w:pPr>
        <w:pStyle w:val="style2"/>
        <w:numPr>
          <w:ilvl w:val="1"/>
          <w:numId w:val="0"/>
        </w:numPr>
        <w:bidi w:val="false"/>
        <w:ind w:leftChars="0"/>
        <w:rPr/>
      </w:pPr>
      <w:r>
        <w:t>4.2.2 Fog Abstraction Layer</w:t>
      </w:r>
      <w:bookmarkEnd w:id="111"/>
      <w:bookmarkEnd w:id="112"/>
    </w:p>
    <w:p>
      <w:pPr>
        <w:pStyle w:val="style0"/>
        <w:jc w:val="both"/>
        <w:rPr>
          <w:rFonts w:ascii="Times New Roman" w:cs="Times New Roman" w:hAnsi="Times New Roman"/>
          <w:sz w:val="24"/>
          <w:szCs w:val="24"/>
        </w:rPr>
      </w:pPr>
      <w:r>
        <w:rPr>
          <w:rFonts w:ascii="Times New Roman" w:cs="Times New Roman" w:hAnsi="Times New Roman"/>
          <w:sz w:val="24"/>
          <w:szCs w:val="24"/>
        </w:rPr>
        <w:t>The Fog abstraction layer (Fig. 1) concealed the stage heterogeneity and exposed an unstructured and programmable interface for a consistent asset to the ones in control. The coating gives conventional APIs to observing, provisioning, and controlling physical assets, for example, CPU, memory, organization, and energy. This same layer uncovered traditional APIs to screen and oversee different hyper</w:t>
      </w:r>
      <w:r>
        <w:rPr>
          <w:rFonts w:ascii="Times New Roman" w:cs="Times New Roman" w:hAnsi="Times New Roman" w:hint="default"/>
          <w:sz w:val="24"/>
          <w:szCs w:val="24"/>
          <w:lang w:val="en-US"/>
        </w:rPr>
        <w:t xml:space="preserve"> </w:t>
      </w:r>
      <w:r>
        <w:rPr>
          <w:rFonts w:ascii="Times New Roman" w:cs="Times New Roman" w:hAnsi="Times New Roman"/>
          <w:sz w:val="24"/>
          <w:szCs w:val="24"/>
        </w:rPr>
        <w:t>visors, OSes, administration holders, and administration occurrences on a physical machine (talked about more later).</w:t>
      </w:r>
    </w:p>
    <w:p>
      <w:pPr>
        <w:pStyle w:val="style0"/>
        <w:jc w:val="both"/>
        <w:rPr>
          <w:rFonts w:ascii="Times New Roman" w:cs="Times New Roman" w:hAnsi="Times New Roman"/>
          <w:sz w:val="24"/>
          <w:szCs w:val="24"/>
        </w:rPr>
      </w:pPr>
      <w:r>
        <w:rPr>
          <w:rFonts w:ascii="Times New Roman" w:cs="Times New Roman" w:hAnsi="Times New Roman"/>
          <w:sz w:val="24"/>
          <w:szCs w:val="24"/>
        </w:rPr>
        <w:t>The layer incorporates restorative procedures that help virtualization</w:t>
      </w:r>
      <w:r>
        <w:rPr>
          <w:rFonts w:ascii="Times New Roman" w:cs="Times New Roman" w:hAnsi="Times New Roman" w:hint="default"/>
          <w:sz w:val="24"/>
          <w:szCs w:val="24"/>
          <w:lang w:val="en-US"/>
        </w:rPr>
        <w:t xml:space="preserve"> main</w:t>
      </w:r>
      <w:r>
        <w:rPr>
          <w:rFonts w:ascii="Times New Roman" w:cs="Times New Roman" w:hAnsi="Times New Roman"/>
          <w:sz w:val="24"/>
          <w:szCs w:val="24"/>
        </w:rPr>
        <w:t xml:space="preserve"> the capacity to attempt numerous OS or administration compartments on a personal device to change asset usage. Virtualization empowers the deliberation layer to help multi</w:t>
      </w:r>
      <w:r>
        <w:rPr>
          <w:rFonts w:ascii="Times New Roman" w:cs="Times New Roman" w:hAnsi="Times New Roman" w:hint="default"/>
          <w:sz w:val="24"/>
          <w:szCs w:val="24"/>
          <w:lang w:val="en-US"/>
        </w:rPr>
        <w:t>ple</w:t>
      </w:r>
      <w:r>
        <w:rPr>
          <w:rFonts w:ascii="Times New Roman" w:cs="Times New Roman" w:hAnsi="Times New Roman"/>
          <w:sz w:val="24"/>
          <w:szCs w:val="24"/>
        </w:rPr>
        <w:t>-tenure. The layer opens conventional API</w:t>
      </w:r>
      <w:r>
        <w:rPr>
          <w:rFonts w:ascii="Times New Roman" w:cs="Times New Roman" w:hAnsi="Times New Roman" w:hint="default"/>
          <w:sz w:val="24"/>
          <w:szCs w:val="24"/>
          <w:lang w:val="en-US"/>
        </w:rPr>
        <w:t>S</w:t>
      </w:r>
      <w:r>
        <w:rPr>
          <w:rFonts w:ascii="Times New Roman" w:cs="Times New Roman" w:hAnsi="Times New Roman"/>
          <w:sz w:val="24"/>
          <w:szCs w:val="24"/>
        </w:rPr>
        <w:t xml:space="preserve"> to determine security department, protection, and isolation arrangements for OS or compartments having a place with various inhabitants </w:t>
      </w:r>
      <w:r>
        <w:rPr>
          <w:rFonts w:ascii="Times New Roman" w:cs="Times New Roman" w:hAnsi="Times New Roman" w:hint="default"/>
          <w:sz w:val="24"/>
          <w:szCs w:val="24"/>
          <w:lang w:val="en-US"/>
        </w:rPr>
        <w:t>for</w:t>
      </w:r>
      <w:r>
        <w:rPr>
          <w:rFonts w:ascii="Times New Roman" w:cs="Times New Roman" w:hAnsi="Times New Roman"/>
          <w:sz w:val="24"/>
          <w:szCs w:val="24"/>
        </w:rPr>
        <w:t xml:space="preserve"> equivalent physical machine.</w:t>
      </w:r>
      <w:r>
        <w:rPr>
          <w:rFonts w:ascii="Times New Roman" w:cs="Times New Roman" w:hAnsi="Times New Roman" w:hint="default"/>
          <w:sz w:val="24"/>
          <w:szCs w:val="24"/>
          <w:lang w:val="en-US"/>
        </w:rPr>
        <w:t>T</w:t>
      </w:r>
      <w:r>
        <w:rPr>
          <w:rFonts w:ascii="Times New Roman" w:cs="Times New Roman" w:hAnsi="Times New Roman"/>
          <w:sz w:val="24"/>
          <w:szCs w:val="24"/>
        </w:rPr>
        <w:t>he accompanying multi</w:t>
      </w:r>
      <w:r>
        <w:rPr>
          <w:rFonts w:ascii="Times New Roman" w:cs="Times New Roman" w:hAnsi="Times New Roman" w:hint="default"/>
          <w:sz w:val="24"/>
          <w:szCs w:val="24"/>
          <w:lang w:val="en-US"/>
        </w:rPr>
        <w:t>ple</w:t>
      </w:r>
      <w:r>
        <w:rPr>
          <w:rFonts w:ascii="Times New Roman" w:cs="Times New Roman" w:hAnsi="Times New Roman"/>
          <w:sz w:val="24"/>
          <w:szCs w:val="24"/>
        </w:rPr>
        <w:t>-occupancy highlights square measure upheld:</w:t>
      </w:r>
    </w:p>
    <w:p>
      <w:pPr>
        <w:pStyle w:val="style0"/>
        <w:jc w:val="both"/>
        <w:rPr>
          <w:rFonts w:ascii="Times New Roman" w:cs="Times New Roman" w:hAnsi="Times New Roman"/>
          <w:sz w:val="24"/>
          <w:szCs w:val="24"/>
        </w:rPr>
      </w:pPr>
      <w:r>
        <w:rPr>
          <w:rFonts w:ascii="Times New Roman" w:cs="Times New Roman" w:hAnsi="Times New Roman"/>
          <w:sz w:val="24"/>
          <w:szCs w:val="24"/>
        </w:rPr>
        <w:t>•Information and asset confinement ensures for the multiple inhabitants on the identical physical foundation</w:t>
      </w:r>
    </w:p>
    <w:p>
      <w:pPr>
        <w:pStyle w:val="style0"/>
        <w:jc w:val="both"/>
        <w:rPr>
          <w:rFonts w:ascii="Times New Roman" w:cs="Times New Roman" w:hAnsi="Times New Roman"/>
          <w:sz w:val="24"/>
          <w:szCs w:val="24"/>
        </w:rPr>
      </w:pPr>
      <w:r>
        <w:rPr>
          <w:rFonts w:ascii="Times New Roman" w:cs="Times New Roman" w:hAnsi="Times New Roman"/>
          <w:sz w:val="24"/>
          <w:szCs w:val="24"/>
        </w:rPr>
        <w:t>•The capacities to inﬂ</w:t>
      </w:r>
      <w:r>
        <w:rPr>
          <w:rFonts w:ascii="Times New Roman" w:cs="Times New Roman" w:hAnsi="Times New Roman"/>
          <w:sz w:val="24"/>
          <w:szCs w:val="24"/>
          <w:lang w:val="en-US"/>
        </w:rPr>
        <w:t>cit</w:t>
      </w:r>
      <w:r>
        <w:rPr>
          <w:rFonts w:ascii="Times New Roman" w:cs="Times New Roman" w:hAnsi="Times New Roman"/>
          <w:sz w:val="24"/>
          <w:szCs w:val="24"/>
        </w:rPr>
        <w:t xml:space="preserve"> no blow-back to the various gatherings at the smaller than normal</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 •Expose a solitary, reliable form crosswise the personal device to give </w:t>
      </w:r>
      <w:r>
        <w:rPr>
          <w:rFonts w:ascii="Times New Roman" w:cs="Times New Roman" w:hAnsi="Times New Roman" w:hint="default"/>
          <w:sz w:val="24"/>
          <w:szCs w:val="24"/>
          <w:lang w:val="en-US"/>
        </w:rPr>
        <w:t>such</w:t>
      </w:r>
      <w:r>
        <w:rPr>
          <w:rFonts w:ascii="Times New Roman" w:cs="Times New Roman" w:hAnsi="Times New Roman"/>
          <w:sz w:val="24"/>
          <w:szCs w:val="24"/>
        </w:rPr>
        <w:t xml:space="preserve"> isolation administrations </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hint="default"/>
          <w:sz w:val="24"/>
          <w:szCs w:val="24"/>
          <w:lang w:val="en-US"/>
        </w:rPr>
        <w:t>D</w:t>
      </w:r>
      <w:r>
        <w:rPr>
          <w:rFonts w:ascii="Times New Roman" w:cs="Times New Roman" w:hAnsi="Times New Roman"/>
          <w:sz w:val="24"/>
          <w:szCs w:val="24"/>
        </w:rPr>
        <w:t>eliberation layer uncovered  the</w:t>
      </w:r>
      <w:r>
        <w:rPr>
          <w:rFonts w:ascii="Times New Roman" w:cs="Times New Roman" w:hAnsi="Times New Roman" w:hint="default"/>
          <w:sz w:val="24"/>
          <w:szCs w:val="24"/>
          <w:lang w:val="en-US"/>
        </w:rPr>
        <w:t xml:space="preserve"> two</w:t>
      </w:r>
      <w:r>
        <w:rPr>
          <w:rFonts w:ascii="Times New Roman" w:cs="Times New Roman" w:hAnsi="Times New Roman"/>
          <w:sz w:val="24"/>
          <w:szCs w:val="24"/>
        </w:rPr>
        <w:t xml:space="preserve"> material and the intelligent (per-inhabitant) organization to heads and the asset utilization per-inhabitant.</w:t>
      </w:r>
    </w:p>
    <w:bookmarkStart w:id="113" w:name="_Toc5459"/>
    <w:bookmarkStart w:id="114" w:name="_Toc6458"/>
    <w:p>
      <w:pPr>
        <w:pStyle w:val="style2"/>
        <w:numPr>
          <w:ilvl w:val="1"/>
          <w:numId w:val="0"/>
        </w:numPr>
        <w:bidi w:val="false"/>
        <w:ind w:leftChars="0"/>
        <w:rPr/>
      </w:pPr>
      <w:r>
        <w:t>4.2.3 Fog Service Orchestration Layer</w:t>
      </w:r>
      <w:bookmarkEnd w:id="113"/>
      <w:bookmarkEnd w:id="114"/>
    </w:p>
    <w:p>
      <w:pPr>
        <w:pStyle w:val="style0"/>
        <w:jc w:val="both"/>
        <w:rPr>
          <w:rFonts w:ascii="Times New Roman" w:cs="Times New Roman" w:hAnsi="Times New Roman"/>
          <w:sz w:val="24"/>
          <w:szCs w:val="24"/>
        </w:rPr>
      </w:pPr>
      <w:r>
        <w:rPr>
          <w:rFonts w:ascii="Times New Roman" w:cs="Times New Roman" w:hAnsi="Times New Roman"/>
          <w:sz w:val="24"/>
          <w:szCs w:val="24"/>
        </w:rPr>
        <w:t>The service orchestration layer gives dynamic, an approach based life-cycle overseeing of Fog administrations. The coordination usefulness is as circulated as the underlying Fog framework and administrations. Managing administrations on a considerable volume of Fog hubs with a broad scope of abilities is accomplished with the accompanying innovation what is more, parts:</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•A programming specialist, </w:t>
      </w:r>
      <w:r>
        <w:rPr>
          <w:rFonts w:ascii="Times New Roman" w:cs="Times New Roman" w:hAnsi="Times New Roman"/>
          <w:sz w:val="24"/>
          <w:szCs w:val="24"/>
          <w:lang w:val="en-US"/>
        </w:rPr>
        <w:t>Fog let</w:t>
      </w:r>
      <w:r>
        <w:rPr>
          <w:rFonts w:ascii="Times New Roman" w:cs="Times New Roman" w:hAnsi="Times New Roman"/>
          <w:sz w:val="24"/>
          <w:szCs w:val="24"/>
        </w:rPr>
        <w:t>, with sensibly little impression yet fit for bearing the arrangement usefulness and execution prerequisites that could be implanted in different edge devices. A dispersed, determining capacity to store approaches and asset meta-information (capability, execution) helps high exchange rate updates and recovery.</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•A versatile informing transport to convey control messages for administration coordination and asset the executives. </w:t>
      </w:r>
    </w:p>
    <w:p>
      <w:pPr>
        <w:pStyle w:val="style0"/>
        <w:jc w:val="both"/>
        <w:rPr>
          <w:rFonts w:ascii="Times New Roman" w:cs="Times New Roman" w:hAnsi="Times New Roman"/>
          <w:sz w:val="24"/>
          <w:szCs w:val="24"/>
        </w:rPr>
      </w:pPr>
      <w:r>
        <w:rPr>
          <w:rFonts w:ascii="Times New Roman" w:cs="Times New Roman" w:hAnsi="Times New Roman"/>
          <w:sz w:val="24"/>
          <w:szCs w:val="24"/>
        </w:rPr>
        <w:t>•A appropriated strategy motor with a solitary worldwide view and neighborhood authorization.</w:t>
      </w:r>
    </w:p>
    <w:bookmarkStart w:id="115" w:name="_Toc28227"/>
    <w:bookmarkStart w:id="116" w:name="_Toc357"/>
    <w:p>
      <w:pPr>
        <w:pStyle w:val="style2"/>
        <w:numPr>
          <w:ilvl w:val="1"/>
          <w:numId w:val="0"/>
        </w:numPr>
        <w:bidi w:val="false"/>
        <w:ind w:leftChars="0"/>
        <w:rPr/>
      </w:pPr>
      <w:r>
        <w:t>4.2.4 Fog</w:t>
      </w:r>
      <w:r>
        <w:rPr>
          <w:rFonts w:hint="default"/>
          <w:lang w:val="en-US"/>
        </w:rPr>
        <w:t xml:space="preserve"> </w:t>
      </w:r>
      <w:r>
        <w:t>let Software Agent</w:t>
      </w:r>
      <w:bookmarkEnd w:id="115"/>
      <w:bookmarkEnd w:id="116"/>
    </w:p>
    <w:p>
      <w:pPr>
        <w:pStyle w:val="style0"/>
        <w:jc w:val="both"/>
        <w:rPr>
          <w:rFonts w:ascii="Times New Roman" w:cs="Times New Roman" w:hAnsi="Times New Roman"/>
          <w:sz w:val="24"/>
          <w:szCs w:val="24"/>
        </w:rPr>
      </w:pPr>
      <w:r>
        <w:rPr>
          <w:rFonts w:ascii="Times New Roman" w:cs="Times New Roman" w:hAnsi="Times New Roman"/>
          <w:sz w:val="24"/>
          <w:szCs w:val="24"/>
        </w:rPr>
        <w:t>The circulated Fog organization system comprises a few Fog</w:t>
      </w:r>
      <w:r>
        <w:rPr>
          <w:rFonts w:ascii="Times New Roman" w:cs="Times New Roman" w:hAnsi="Times New Roman" w:hint="default"/>
          <w:sz w:val="24"/>
          <w:szCs w:val="24"/>
          <w:lang w:val="en-US"/>
        </w:rPr>
        <w:t xml:space="preserve"> </w:t>
      </w:r>
      <w:r>
        <w:rPr>
          <w:rFonts w:ascii="Times New Roman" w:cs="Times New Roman" w:hAnsi="Times New Roman"/>
          <w:sz w:val="24"/>
          <w:szCs w:val="24"/>
        </w:rPr>
        <w:t>let programming specialists, running on each hub in the Fog stage. The layer's API is screened to determine the well-being and state-related with the physical machine utilized by the Fog</w:t>
      </w:r>
      <w:r>
        <w:rPr>
          <w:rFonts w:ascii="Times New Roman" w:cs="Times New Roman" w:hAnsi="Times New Roman" w:hint="default"/>
          <w:sz w:val="24"/>
          <w:szCs w:val="24"/>
          <w:lang w:val="en-US"/>
        </w:rPr>
        <w:t xml:space="preserve"> </w:t>
      </w:r>
      <w:r>
        <w:rPr>
          <w:rFonts w:ascii="Times New Roman" w:cs="Times New Roman" w:hAnsi="Times New Roman"/>
          <w:sz w:val="24"/>
          <w:szCs w:val="24"/>
        </w:rPr>
        <w:t>let operator; furthermore, administrations are sent on the device. This data privately investigated and likewise pushed to the dispersed stockpiling for worldwide handling.</w:t>
      </w:r>
    </w:p>
    <w:p>
      <w:pPr>
        <w:pStyle w:val="style0"/>
        <w:jc w:val="both"/>
        <w:rPr>
          <w:rFonts w:ascii="Times New Roman" w:cs="Times New Roman" w:hAnsi="Times New Roman"/>
          <w:sz w:val="24"/>
          <w:szCs w:val="24"/>
        </w:rPr>
      </w:pPr>
      <w:r>
        <w:rPr>
          <w:rFonts w:ascii="Times New Roman" w:cs="Times New Roman" w:hAnsi="Times New Roman"/>
          <w:sz w:val="24"/>
          <w:szCs w:val="24"/>
        </w:rPr>
        <w:t>Foglet is likewise liable for life-cycle performance, the board exercises such as up/down standing visitor OSes, administration holders, and provisioning and tearing down. Foglet is similarly accountable for performing life-cycle the board exercises such as standing up/down visitor OSes, administration compartments, and provisioning and tearing down assistance examples. Accordingly, Fog</w:t>
      </w:r>
      <w:r>
        <w:rPr>
          <w:rFonts w:ascii="Times New Roman" w:cs="Times New Roman" w:hAnsi="Times New Roman" w:hint="default"/>
          <w:sz w:val="24"/>
          <w:szCs w:val="24"/>
          <w:lang w:val="en-US"/>
        </w:rPr>
        <w:t xml:space="preserve"> </w:t>
      </w:r>
      <w:r>
        <w:rPr>
          <w:rFonts w:ascii="Times New Roman" w:cs="Times New Roman" w:hAnsi="Times New Roman"/>
          <w:sz w:val="24"/>
          <w:szCs w:val="24"/>
        </w:rPr>
        <w:t>let's collaborations on a Fog hub length over a scope of elements beginning from the physical machine, hypervisor, visitor OSes, administration compartments, and administration examples. Every one of these elements actualizes the essential capacities for automatic administration and control; Fog</w:t>
      </w:r>
      <w:r>
        <w:rPr>
          <w:rFonts w:ascii="Times New Roman" w:cs="Times New Roman" w:hAnsi="Times New Roman" w:hint="default"/>
          <w:sz w:val="24"/>
          <w:szCs w:val="24"/>
          <w:lang w:val="en-US"/>
        </w:rPr>
        <w:t xml:space="preserve"> </w:t>
      </w:r>
      <w:r>
        <w:rPr>
          <w:rFonts w:ascii="Times New Roman" w:cs="Times New Roman" w:hAnsi="Times New Roman"/>
          <w:sz w:val="24"/>
          <w:szCs w:val="24"/>
        </w:rPr>
        <w:t>let conjures these capacities utilizing the reflection layer APIs.</w:t>
      </w:r>
    </w:p>
    <w:p>
      <w:pPr>
        <w:pStyle w:val="style0"/>
        <w:jc w:val="both"/>
        <w:rPr>
          <w:rFonts w:ascii="Times New Roman" w:cs="Times New Roman" w:hAnsi="Times New Roman"/>
          <w:b/>
          <w:bCs/>
          <w:color w:val="131413"/>
          <w:sz w:val="24"/>
          <w:szCs w:val="24"/>
          <w:shd w:val="clear" w:color="auto" w:fill="ffffff"/>
        </w:rPr>
      </w:pPr>
    </w:p>
    <w:bookmarkStart w:id="117" w:name="_Toc20124"/>
    <w:bookmarkStart w:id="118" w:name="_Toc4700"/>
    <w:p>
      <w:pPr>
        <w:pStyle w:val="style2"/>
        <w:numPr>
          <w:ilvl w:val="1"/>
          <w:numId w:val="0"/>
        </w:numPr>
        <w:bidi w:val="false"/>
        <w:ind w:leftChars="0"/>
        <w:rPr/>
      </w:pPr>
      <w:r>
        <w:t>4.2.4 Distributed Database</w:t>
      </w:r>
      <w:bookmarkEnd w:id="117"/>
      <w:bookmarkEnd w:id="118"/>
    </w:p>
    <w:p>
      <w:pPr>
        <w:pStyle w:val="style0"/>
        <w:jc w:val="both"/>
        <w:rPr>
          <w:rFonts w:ascii="Times New Roman" w:cs="Times New Roman" w:hAnsi="Times New Roman"/>
          <w:sz w:val="24"/>
          <w:szCs w:val="24"/>
        </w:rPr>
      </w:pPr>
      <w:r>
        <w:rPr>
          <w:rFonts w:ascii="Times New Roman" w:cs="Times New Roman" w:hAnsi="Times New Roman"/>
          <w:sz w:val="24"/>
          <w:szCs w:val="24"/>
        </w:rPr>
        <w:t>While complex to execute, a distributed database is ideal for expanding Fog's versatility and adaptation to non-critical failure. They circulated information base gives quicker (than centralized) capacity and recovery of information. The information base is utilized to store application information and vital meta-information to help in Fog administration coordination. Test meta-information incorporate (examined more in the following subsection):</w:t>
      </w:r>
    </w:p>
    <w:bookmarkStart w:id="119" w:name="_GoBack"/>
    <w:bookmarkEnd w:id="119"/>
    <w:p>
      <w:pPr>
        <w:pStyle w:val="style0"/>
        <w:jc w:val="both"/>
        <w:rPr>
          <w:rFonts w:ascii="Times New Roman" w:cs="Times New Roman" w:hAnsi="Times New Roman"/>
          <w:sz w:val="24"/>
          <w:szCs w:val="24"/>
        </w:rPr>
      </w:pPr>
      <w:r>
        <w:rPr>
          <w:rFonts w:ascii="Times New Roman" w:cs="Times New Roman" w:hAnsi="Times New Roman"/>
          <w:sz w:val="24"/>
          <w:szCs w:val="24"/>
        </w:rPr>
        <w:t>•Fog hub's equipment and programming capacities to empower administration launch on a stage with coordinating accommodations.</w:t>
      </w:r>
    </w:p>
    <w:p>
      <w:pPr>
        <w:pStyle w:val="style0"/>
        <w:jc w:val="both"/>
        <w:rPr>
          <w:rFonts w:ascii="Times New Roman" w:cs="Times New Roman" w:hAnsi="Times New Roman"/>
          <w:sz w:val="24"/>
          <w:szCs w:val="24"/>
        </w:rPr>
      </w:pPr>
      <w:r>
        <w:rPr>
          <w:rFonts w:ascii="Times New Roman" w:cs="Times New Roman" w:hAnsi="Times New Roman"/>
          <w:sz w:val="24"/>
          <w:szCs w:val="24"/>
        </w:rPr>
        <w:t>•Health and other state data of Fog hubs and running help cases for load adjusting and producing execution reports.</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•Business strategies should be upheld through a help's life cycle, for example, those identified with security, conﬁguration, compartments, and administration examples. Every one of these substances actualizes the fundamental capacities for automatic administration and control; </w:t>
      </w:r>
      <w:r>
        <w:rPr>
          <w:rFonts w:ascii="Times New Roman" w:cs="Times New Roman" w:hAnsi="Times New Roman"/>
          <w:sz w:val="24"/>
          <w:szCs w:val="24"/>
          <w:lang w:val="en-US"/>
        </w:rPr>
        <w:t>Fog-let</w:t>
      </w:r>
      <w:r>
        <w:rPr>
          <w:rFonts w:ascii="Times New Roman" w:cs="Times New Roman" w:hAnsi="Times New Roman"/>
          <w:sz w:val="24"/>
          <w:szCs w:val="24"/>
        </w:rPr>
        <w:t xml:space="preserve"> conjures these capacities utilizing the deliberation layer APIs.</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32" behindDoc="false" locked="false" layoutInCell="true" allowOverlap="true">
                <wp:simplePos x="0" y="0"/>
                <wp:positionH relativeFrom="column">
                  <wp:posOffset>5085080</wp:posOffset>
                </wp:positionH>
                <wp:positionV relativeFrom="paragraph">
                  <wp:posOffset>164465</wp:posOffset>
                </wp:positionV>
                <wp:extent cx="737870" cy="618490"/>
                <wp:effectExtent l="4445" t="4445" r="19685" b="5715"/>
                <wp:wrapNone/>
                <wp:docPr id="1049" name="Text Box 4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737870" cy="618490"/>
                        </a:xfrm>
                        <a:prstGeom prst="rect"/>
                        <a:solidFill>
                          <a:srgbClr val="ffffff"/>
                        </a:solidFill>
                        <a:ln cmpd="sng" cap="flat" w="6350">
                          <a:solidFill>
                            <a:srgbClr val="000000"/>
                          </a:solidFill>
                          <a:prstDash val="solid"/>
                          <a:round/>
                          <a:headEnd/>
                          <a:tailEnd/>
                        </a:ln>
                      </wps:spPr>
                      <wps:txbx id="1049">
                        <w:txbxContent>
                          <w:p>
                            <w:pPr>
                              <w:pStyle w:val="style0"/>
                              <w:rPr>
                                <w:rFonts w:hint="default"/>
                                <w:lang w:val="en-US"/>
                              </w:rPr>
                            </w:pPr>
                            <w:r>
                              <w:rPr>
                                <w:rFonts w:hint="default"/>
                                <w:lang w:val="en-US"/>
                              </w:rPr>
                              <w:t xml:space="preserve">Services </w:t>
                            </w:r>
                          </w:p>
                          <w:p>
                            <w:pPr>
                              <w:pStyle w:val="style0"/>
                              <w:rPr>
                                <w:rFonts w:hint="default"/>
                                <w:lang w:val="en-US"/>
                              </w:rPr>
                            </w:pPr>
                            <w:r>
                              <w:rPr>
                                <w:rFonts w:hint="default"/>
                                <w:lang w:val="en-US"/>
                              </w:rPr>
                              <w:t>Directory</w:t>
                            </w:r>
                          </w:p>
                        </w:txbxContent>
                      </wps:txbx>
                      <wps:bodyPr lIns="91440" rIns="91440" tIns="45720" bIns="45720" vert="horz" anchor="t" wrap="square">
                        <a:prstTxWarp prst="textNoShape"/>
                        <a:noAutofit/>
                      </wps:bodyPr>
                    </wps:wsp>
                  </a:graphicData>
                </a:graphic>
              </wp:anchor>
            </w:drawing>
          </mc:Choice>
          <mc:Fallback>
            <w:pict>
              <v:rect id="1049" fillcolor="white" stroked="t" style="position:absolute;margin-left:400.4pt;margin-top:12.95pt;width:58.1pt;height:48.7pt;z-index:32;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 xml:space="preserve">Services </w:t>
                      </w:r>
                    </w:p>
                    <w:p>
                      <w:pPr>
                        <w:pStyle w:val="style0"/>
                        <w:rPr>
                          <w:rFonts w:hint="default"/>
                          <w:lang w:val="en-US"/>
                        </w:rPr>
                      </w:pPr>
                      <w:r>
                        <w:rPr>
                          <w:rFonts w:hint="default"/>
                          <w:lang w:val="en-US"/>
                        </w:rPr>
                        <w:t>Directory</w:t>
                      </w:r>
                    </w:p>
                  </w:txbxContent>
                </v:textbox>
              </v:rect>
            </w:pict>
          </mc:Fallback>
        </mc:AlternateContent>
      </w:r>
      <w:r>
        <w:rPr>
          <w:sz w:val="24"/>
        </w:rPr>
        <mc:AlternateContent>
          <mc:Choice Requires="wps">
            <w:drawing>
              <wp:anchor distT="0" distB="0" distL="0" distR="0" simplePos="false" relativeHeight="30" behindDoc="false" locked="false" layoutInCell="true" allowOverlap="true">
                <wp:simplePos x="0" y="0"/>
                <wp:positionH relativeFrom="column">
                  <wp:posOffset>5084445</wp:posOffset>
                </wp:positionH>
                <wp:positionV relativeFrom="paragraph">
                  <wp:posOffset>-208914</wp:posOffset>
                </wp:positionV>
                <wp:extent cx="783590" cy="1062355"/>
                <wp:effectExtent l="6350" t="6350" r="10160" b="17145"/>
                <wp:wrapNone/>
                <wp:docPr id="1050" name="Can 4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783590" cy="1062355"/>
                        </a:xfrm>
                        <a:prstGeom prst="can"/>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22" coordsize="21600,21600" o:spt="22" adj="5400" path="m10800,qx0@1l0@2qy10800,21600,21600@2l21600@1qy10800,xem0@1qy10800@0,21600@1nfe">
                <v:stroke joinstyle="miter"/>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1050" type="#_x0000_t22" adj="3983," fillcolor="#5b9bd5" style="position:absolute;margin-left:400.35pt;margin-top:-16.45pt;width:61.7pt;height:83.65pt;z-index:30;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27" behindDoc="false" locked="false" layoutInCell="true" allowOverlap="true">
                <wp:simplePos x="0" y="0"/>
                <wp:positionH relativeFrom="column">
                  <wp:posOffset>3406139</wp:posOffset>
                </wp:positionH>
                <wp:positionV relativeFrom="paragraph">
                  <wp:posOffset>184785</wp:posOffset>
                </wp:positionV>
                <wp:extent cx="1190625" cy="749935"/>
                <wp:effectExtent l="12065" t="7620" r="16510" b="23495"/>
                <wp:wrapNone/>
                <wp:docPr id="1051" name="Flowchart: Decision 4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190625" cy="749935"/>
                        </a:xfrm>
                        <a:prstGeom prst="flowChartDecision"/>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110" coordsize="21600,21600" o:spt="110" path="m10800,l,10800,10800,21600,21600,10800xe">
                <v:stroke joinstyle="miter"/>
                <v:path gradientshapeok="t" o:connecttype="rect" textboxrect="5400,5400,16200,16200"/>
              </v:shapetype>
              <v:shape id="1051" type="#_x0000_t110" fillcolor="#5b9bd5" style="position:absolute;margin-left:268.2pt;margin-top:14.55pt;width:93.75pt;height:59.05pt;z-index:27;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23" behindDoc="false" locked="false" layoutInCell="true" allowOverlap="true">
                <wp:simplePos x="0" y="0"/>
                <wp:positionH relativeFrom="column">
                  <wp:posOffset>1381760</wp:posOffset>
                </wp:positionH>
                <wp:positionV relativeFrom="paragraph">
                  <wp:posOffset>-50165</wp:posOffset>
                </wp:positionV>
                <wp:extent cx="167005" cy="2017395"/>
                <wp:effectExtent l="4445" t="4445" r="19050" b="16510"/>
                <wp:wrapNone/>
                <wp:docPr id="1052" name="Left Bracket 3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67005" cy="2017395"/>
                        </a:xfrm>
                        <a:prstGeom prst="leftBracket"/>
                        <a:ln cmpd="sng" cap="flat" w="6350">
                          <a:solidFill>
                            <a:srgbClr val="5b9bd5"/>
                          </a:solidFill>
                          <a:prstDash val="solid"/>
                          <a:miter/>
                          <a:headEnd/>
                          <a:tailEnd/>
                        </a:ln>
                      </wps:spPr>
                      <wps:bodyPr>
                        <a:prstTxWarp prst="textNoShape"/>
                      </wps:bodyPr>
                    </wps:wsp>
                  </a:graphicData>
                </a:graphic>
              </wp:anchor>
            </w:drawing>
          </mc:Choice>
          <mc:Fallback>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1052" type="#_x0000_t85" adj="74," style="position:absolute;margin-left:108.8pt;margin-top:-3.95pt;width:13.15pt;height:158.85pt;z-index:23;mso-position-horizontal-relative:text;mso-position-vertical-relative:text;mso-width-relative:page;mso-height-relative:page;mso-wrap-distance-left:0.0pt;mso-wrap-distance-right:0.0pt;visibility:visible;">
                <v:stroke joinstyle="miter" color="#5b9bd5" weight="0.5pt"/>
                <v:fill/>
              </v:shape>
            </w:pict>
          </mc:Fallback>
        </mc:AlternateContent>
      </w:r>
      <w:r>
        <w:rPr>
          <w:sz w:val="24"/>
        </w:rPr>
        <mc:AlternateContent>
          <mc:Choice Requires="wps">
            <w:drawing>
              <wp:anchor distT="0" distB="0" distL="0" distR="0" simplePos="false" relativeHeight="24" behindDoc="false" locked="false" layoutInCell="true" allowOverlap="true">
                <wp:simplePos x="0" y="0"/>
                <wp:positionH relativeFrom="column">
                  <wp:posOffset>1584960</wp:posOffset>
                </wp:positionH>
                <wp:positionV relativeFrom="paragraph">
                  <wp:posOffset>-264160</wp:posOffset>
                </wp:positionV>
                <wp:extent cx="3094355" cy="1403985"/>
                <wp:effectExtent l="6350" t="6350" r="23495" b="18415"/>
                <wp:wrapNone/>
                <wp:docPr id="1053" name="Rectangles 3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094355" cy="1403985"/>
                        </a:xfrm>
                        <a:prstGeom prst="rect"/>
                        <a:solidFill>
                          <a:srgbClr val="bdd7ee"/>
                        </a:solidFill>
                        <a:ln cmpd="sng" cap="flat" w="12700">
                          <a:solidFill>
                            <a:srgbClr val="42719b"/>
                          </a:solidFill>
                          <a:prstDash val="solid"/>
                          <a:miter/>
                          <a:headEnd/>
                          <a:tailEnd/>
                        </a:ln>
                      </wps:spPr>
                      <wps:bodyPr>
                        <a:prstTxWarp prst="textNoShape"/>
                      </wps:bodyPr>
                    </wps:wsp>
                  </a:graphicData>
                </a:graphic>
              </wp:anchor>
            </w:drawing>
          </mc:Choice>
          <mc:Fallback>
            <w:pict>
              <v:rect id="1053" fillcolor="#bdd7ee" stroked="t" style="position:absolute;margin-left:124.8pt;margin-top:-20.8pt;width:243.65pt;height:110.55pt;z-index:24;mso-position-horizontal-relative:text;mso-position-vertical-relative:text;mso-width-relative:page;mso-height-relative:page;mso-wrap-distance-left:0.0pt;mso-wrap-distance-right:0.0pt;visibility:visible;">
                <v:stroke joinstyle="miter" color="#42719b" weight="1.0pt"/>
                <v:fill/>
              </v:rect>
            </w:pict>
          </mc:Fallback>
        </mc:AlternateContent>
      </w:r>
      <w:r>
        <w:rPr>
          <w:sz w:val="24"/>
        </w:rPr>
        <mc:AlternateContent>
          <mc:Choice Requires="wps">
            <w:drawing>
              <wp:anchor distT="0" distB="0" distL="0" distR="0" simplePos="false" relativeHeight="26" behindDoc="false" locked="false" layoutInCell="true" allowOverlap="true">
                <wp:simplePos x="0" y="0"/>
                <wp:positionH relativeFrom="column">
                  <wp:posOffset>1679575</wp:posOffset>
                </wp:positionH>
                <wp:positionV relativeFrom="paragraph">
                  <wp:posOffset>140335</wp:posOffset>
                </wp:positionV>
                <wp:extent cx="1463040" cy="809625"/>
                <wp:effectExtent l="4445" t="4445" r="18415" b="5080"/>
                <wp:wrapNone/>
                <wp:docPr id="1054" name="Text Box 4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463040" cy="809625"/>
                        </a:xfrm>
                        <a:prstGeom prst="rect"/>
                        <a:solidFill>
                          <a:srgbClr val="ffffff"/>
                        </a:solidFill>
                        <a:ln cmpd="sng" cap="flat" w="6350">
                          <a:solidFill>
                            <a:srgbClr val="000000"/>
                          </a:solidFill>
                          <a:prstDash val="solid"/>
                          <a:round/>
                          <a:headEnd/>
                          <a:tailEnd/>
                        </a:ln>
                      </wps:spPr>
                      <wps:txbx id="1054">
                        <w:txbxContent>
                          <w:p>
                            <w:pPr>
                              <w:pStyle w:val="style0"/>
                              <w:rPr>
                                <w:rFonts w:hint="default"/>
                                <w:lang w:val="en-US"/>
                              </w:rPr>
                            </w:pPr>
                            <w:r>
                              <w:rPr>
                                <w:rFonts w:hint="default"/>
                                <w:lang w:val="en-US"/>
                              </w:rPr>
                              <w:t>Performance</w:t>
                            </w:r>
                          </w:p>
                          <w:p>
                            <w:pPr>
                              <w:pStyle w:val="style0"/>
                              <w:rPr>
                                <w:rFonts w:hint="default"/>
                                <w:lang w:val="en-US"/>
                              </w:rPr>
                            </w:pPr>
                            <w:r>
                              <w:rPr>
                                <w:rFonts w:hint="default"/>
                                <w:lang w:val="en-US"/>
                              </w:rPr>
                              <w:t>Security</w:t>
                            </w:r>
                          </w:p>
                          <w:p>
                            <w:pPr>
                              <w:pStyle w:val="style0"/>
                              <w:rPr>
                                <w:rFonts w:hint="default"/>
                                <w:sz w:val="18"/>
                                <w:szCs w:val="18"/>
                                <w:lang w:val="en-US"/>
                              </w:rPr>
                            </w:pPr>
                            <w:r>
                              <w:rPr>
                                <w:rFonts w:hint="default"/>
                                <w:sz w:val="18"/>
                                <w:szCs w:val="18"/>
                                <w:lang w:val="en-US"/>
                              </w:rPr>
                              <w:t>capability</w:t>
                            </w:r>
                          </w:p>
                          <w:p>
                            <w:pPr>
                              <w:pStyle w:val="style0"/>
                              <w:rPr>
                                <w:rFonts w:hint="default"/>
                                <w:lang w:val="en-US"/>
                              </w:rPr>
                            </w:pPr>
                            <w:r>
                              <w:rPr>
                                <w:rFonts w:hint="default"/>
                                <w:lang w:val="en-US"/>
                              </w:rPr>
                              <w:t xml:space="preserve"> </w:t>
                            </w:r>
                          </w:p>
                        </w:txbxContent>
                      </wps:txbx>
                      <wps:bodyPr lIns="91440" rIns="91440" tIns="45720" bIns="45720" vert="horz" anchor="t" wrap="square">
                        <a:prstTxWarp prst="textNoShape"/>
                        <a:noAutofit/>
                      </wps:bodyPr>
                    </wps:wsp>
                  </a:graphicData>
                </a:graphic>
              </wp:anchor>
            </w:drawing>
          </mc:Choice>
          <mc:Fallback>
            <w:pict>
              <v:rect id="1054" fillcolor="white" stroked="t" style="position:absolute;margin-left:132.25pt;margin-top:11.05pt;width:115.2pt;height:63.75pt;z-index:26;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Performance</w:t>
                      </w:r>
                    </w:p>
                    <w:p>
                      <w:pPr>
                        <w:pStyle w:val="style0"/>
                        <w:rPr>
                          <w:rFonts w:hint="default"/>
                          <w:lang w:val="en-US"/>
                        </w:rPr>
                      </w:pPr>
                      <w:r>
                        <w:rPr>
                          <w:rFonts w:hint="default"/>
                          <w:lang w:val="en-US"/>
                        </w:rPr>
                        <w:t>Security</w:t>
                      </w:r>
                    </w:p>
                    <w:p>
                      <w:pPr>
                        <w:pStyle w:val="style0"/>
                        <w:rPr>
                          <w:rFonts w:hint="default"/>
                          <w:sz w:val="18"/>
                          <w:szCs w:val="18"/>
                          <w:lang w:val="en-US"/>
                        </w:rPr>
                      </w:pPr>
                      <w:r>
                        <w:rPr>
                          <w:rFonts w:hint="default"/>
                          <w:sz w:val="18"/>
                          <w:szCs w:val="18"/>
                          <w:lang w:val="en-US"/>
                        </w:rPr>
                        <w:t>capability</w:t>
                      </w:r>
                    </w:p>
                    <w:p>
                      <w:pPr>
                        <w:pStyle w:val="style0"/>
                        <w:rPr>
                          <w:rFonts w:hint="default"/>
                          <w:lang w:val="en-US"/>
                        </w:rPr>
                      </w:pPr>
                      <w:r>
                        <w:rPr>
                          <w:rFonts w:hint="default"/>
                          <w:lang w:val="en-US"/>
                        </w:rPr>
                        <w:t xml:space="preserve"> </w:t>
                      </w:r>
                    </w:p>
                  </w:txbxContent>
                </v:textbox>
              </v:rect>
            </w:pict>
          </mc:Fallback>
        </mc:AlternateContent>
      </w:r>
      <w:r>
        <w:rPr>
          <w:sz w:val="24"/>
        </w:rPr>
        <mc:AlternateContent>
          <mc:Choice Requires="wps">
            <w:drawing>
              <wp:anchor distT="0" distB="0" distL="0" distR="0" simplePos="false" relativeHeight="25" behindDoc="false" locked="false" layoutInCell="true" allowOverlap="true">
                <wp:simplePos x="0" y="0"/>
                <wp:positionH relativeFrom="column">
                  <wp:posOffset>2465070</wp:posOffset>
                </wp:positionH>
                <wp:positionV relativeFrom="paragraph">
                  <wp:posOffset>-264160</wp:posOffset>
                </wp:positionV>
                <wp:extent cx="1213485" cy="353060"/>
                <wp:effectExtent l="4445" t="4445" r="20320" b="23495"/>
                <wp:wrapNone/>
                <wp:docPr id="1055" name="Text Box 3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213485" cy="353060"/>
                        </a:xfrm>
                        <a:prstGeom prst="rect"/>
                        <a:solidFill>
                          <a:srgbClr val="ffffff"/>
                        </a:solidFill>
                        <a:ln cmpd="sng" cap="flat" w="6350">
                          <a:solidFill>
                            <a:srgbClr val="000000"/>
                          </a:solidFill>
                          <a:prstDash val="solid"/>
                          <a:round/>
                          <a:headEnd/>
                          <a:tailEnd/>
                        </a:ln>
                      </wps:spPr>
                      <wps:txbx id="1055">
                        <w:txbxContent>
                          <w:p>
                            <w:pPr>
                              <w:pStyle w:val="style0"/>
                              <w:rPr>
                                <w:rFonts w:hint="default"/>
                                <w:b/>
                                <w:bCs/>
                                <w:lang w:val="en-US"/>
                              </w:rPr>
                            </w:pPr>
                            <w:r>
                              <w:rPr>
                                <w:rFonts w:hint="default"/>
                                <w:b/>
                                <w:bCs/>
                                <w:lang w:val="en-US"/>
                              </w:rPr>
                              <w:t>Policy manager</w:t>
                            </w:r>
                          </w:p>
                        </w:txbxContent>
                      </wps:txbx>
                      <wps:bodyPr lIns="91440" rIns="91440" tIns="45720" bIns="45720" vert="horz" anchor="t" wrap="square">
                        <a:prstTxWarp prst="textNoShape"/>
                        <a:noAutofit/>
                      </wps:bodyPr>
                    </wps:wsp>
                  </a:graphicData>
                </a:graphic>
              </wp:anchor>
            </w:drawing>
          </mc:Choice>
          <mc:Fallback>
            <w:pict>
              <v:rect id="1055" fillcolor="white" stroked="t" style="position:absolute;margin-left:194.1pt;margin-top:-20.8pt;width:95.55pt;height:27.8pt;z-index:25;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b/>
                          <w:bCs/>
                          <w:lang w:val="en-US"/>
                        </w:rPr>
                      </w:pPr>
                      <w:r>
                        <w:rPr>
                          <w:rFonts w:hint="default"/>
                          <w:b/>
                          <w:bCs/>
                          <w:lang w:val="en-US"/>
                        </w:rPr>
                        <w:t>Policy manager</w:t>
                      </w:r>
                    </w:p>
                  </w:txbxContent>
                </v:textbox>
              </v:rect>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31" behindDoc="false" locked="false" layoutInCell="true" allowOverlap="true">
                <wp:simplePos x="0" y="0"/>
                <wp:positionH relativeFrom="column">
                  <wp:posOffset>4679315</wp:posOffset>
                </wp:positionH>
                <wp:positionV relativeFrom="paragraph">
                  <wp:posOffset>147955</wp:posOffset>
                </wp:positionV>
                <wp:extent cx="476884" cy="0"/>
                <wp:effectExtent l="0" t="0" r="0" b="0"/>
                <wp:wrapNone/>
                <wp:docPr id="1056" name="Straight Connector 4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476884" cy="0"/>
                        </a:xfrm>
                        <a:prstGeom prst="line"/>
                        <a:ln cmpd="sng" cap="flat" w="6350">
                          <a:solidFill>
                            <a:srgbClr val="5b9bd5"/>
                          </a:solidFill>
                          <a:prstDash val="solid"/>
                          <a:miter/>
                          <a:headEnd/>
                          <a:tailEnd/>
                        </a:ln>
                      </wps:spPr>
                      <wps:bodyPr>
                        <a:prstTxWarp prst="textNoShape"/>
                      </wps:bodyPr>
                    </wps:wsp>
                  </a:graphicData>
                </a:graphic>
              </wp:anchor>
            </w:drawing>
          </mc:Choice>
          <mc:Fallback>
            <w:pict>
              <v:line id="1056" filled="f" stroked="t" from="368.45pt,11.65pt" to="406.0pt,11.65pt" style="position:absolute;z-index:31;mso-position-horizontal-relative:text;mso-position-vertical-relative:text;mso-width-relative:page;mso-height-relative:page;mso-wrap-distance-left:0.0pt;mso-wrap-distance-right:0.0pt;visibility:visible;">
                <v:stroke joinstyle="miter" color="#5b9bd5" weight="0.5pt"/>
                <v:fill/>
              </v:line>
            </w:pict>
          </mc:Fallback>
        </mc:AlternateContent>
      </w:r>
      <w:r>
        <w:rPr>
          <w:sz w:val="24"/>
        </w:rPr>
        <mc:AlternateContent>
          <mc:Choice Requires="wps">
            <w:drawing>
              <wp:anchor distT="0" distB="0" distL="0" distR="0" simplePos="false" relativeHeight="29" behindDoc="false" locked="false" layoutInCell="true" allowOverlap="true">
                <wp:simplePos x="0" y="0"/>
                <wp:positionH relativeFrom="column">
                  <wp:posOffset>3143885</wp:posOffset>
                </wp:positionH>
                <wp:positionV relativeFrom="paragraph">
                  <wp:posOffset>60960</wp:posOffset>
                </wp:positionV>
                <wp:extent cx="321310" cy="214630"/>
                <wp:effectExtent l="6350" t="15240" r="15240" b="17780"/>
                <wp:wrapNone/>
                <wp:docPr id="1057" name="Right Arrow 4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321310" cy="214630"/>
                        </a:xfrm>
                        <a:prstGeom prst="right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 id="1057" type="#_x0000_t13" adj="14386,5400," fillcolor="#5b9bd5" style="position:absolute;margin-left:247.55pt;margin-top:4.8pt;width:25.3pt;height:16.9pt;z-index:29;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28" behindDoc="false" locked="false" layoutInCell="true" allowOverlap="true">
                <wp:simplePos x="0" y="0"/>
                <wp:positionH relativeFrom="column">
                  <wp:posOffset>3644265</wp:posOffset>
                </wp:positionH>
                <wp:positionV relativeFrom="paragraph">
                  <wp:posOffset>156210</wp:posOffset>
                </wp:positionV>
                <wp:extent cx="619125" cy="238124"/>
                <wp:effectExtent l="4445" t="4445" r="5080" b="5080"/>
                <wp:wrapNone/>
                <wp:docPr id="1058" name="Text Box 4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19125" cy="238124"/>
                        </a:xfrm>
                        <a:prstGeom prst="rect"/>
                        <a:solidFill>
                          <a:srgbClr val="ffffff"/>
                        </a:solidFill>
                        <a:ln cmpd="sng" cap="flat" w="6350">
                          <a:solidFill>
                            <a:srgbClr val="000000"/>
                          </a:solidFill>
                          <a:prstDash val="solid"/>
                          <a:round/>
                          <a:headEnd/>
                          <a:tailEnd/>
                        </a:ln>
                      </wps:spPr>
                      <wps:txbx id="1058">
                        <w:txbxContent>
                          <w:p>
                            <w:pPr>
                              <w:pStyle w:val="style0"/>
                              <w:rPr>
                                <w:rFonts w:hint="default"/>
                                <w:lang w:val="en-US"/>
                              </w:rPr>
                            </w:pPr>
                            <w:r>
                              <w:rPr>
                                <w:rFonts w:hint="default"/>
                                <w:lang w:val="en-US"/>
                              </w:rPr>
                              <w:t xml:space="preserve">Satisfy </w:t>
                            </w:r>
                          </w:p>
                        </w:txbxContent>
                      </wps:txbx>
                      <wps:bodyPr lIns="91440" rIns="91440" tIns="45720" bIns="45720" vert="horz" anchor="t" wrap="square">
                        <a:prstTxWarp prst="textNoShape"/>
                        <a:noAutofit/>
                      </wps:bodyPr>
                    </wps:wsp>
                  </a:graphicData>
                </a:graphic>
              </wp:anchor>
            </w:drawing>
          </mc:Choice>
          <mc:Fallback>
            <w:pict>
              <v:rect id="1058" fillcolor="white" stroked="t" style="position:absolute;margin-left:286.95pt;margin-top:12.3pt;width:48.75pt;height:18.75pt;z-index:28;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 xml:space="preserve">Satisfy </w:t>
                      </w:r>
                    </w:p>
                  </w:txbxContent>
                </v:textbox>
              </v:rect>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20" behindDoc="false" locked="false" layoutInCell="true" allowOverlap="true">
                <wp:simplePos x="0" y="0"/>
                <wp:positionH relativeFrom="column">
                  <wp:posOffset>59690</wp:posOffset>
                </wp:positionH>
                <wp:positionV relativeFrom="paragraph">
                  <wp:posOffset>16510</wp:posOffset>
                </wp:positionV>
                <wp:extent cx="798194" cy="1170940"/>
                <wp:effectExtent l="6350" t="6350" r="14605" b="22860"/>
                <wp:wrapNone/>
                <wp:docPr id="1059" name="Can 3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798194" cy="1170940"/>
                        </a:xfrm>
                        <a:prstGeom prst="can"/>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 id="1059" type="#_x0000_t22" adj="3681," fillcolor="#5b9bd5" style="position:absolute;margin-left:4.7pt;margin-top:1.3pt;width:62.85pt;height:92.2pt;z-index:20;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22" behindDoc="false" locked="false" layoutInCell="true" allowOverlap="true">
                <wp:simplePos x="0" y="0"/>
                <wp:positionH relativeFrom="column">
                  <wp:posOffset>786765</wp:posOffset>
                </wp:positionH>
                <wp:positionV relativeFrom="paragraph">
                  <wp:posOffset>551815</wp:posOffset>
                </wp:positionV>
                <wp:extent cx="547370" cy="17780"/>
                <wp:effectExtent l="0" t="4445" r="5080" b="6350"/>
                <wp:wrapNone/>
                <wp:docPr id="1060" name="Straight Connector 3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547370" cy="17780"/>
                        </a:xfrm>
                        <a:prstGeom prst="line"/>
                        <a:ln cmpd="sng" cap="flat" w="6350">
                          <a:solidFill>
                            <a:srgbClr val="5b9bd5"/>
                          </a:solidFill>
                          <a:prstDash val="solid"/>
                          <a:miter/>
                          <a:headEnd/>
                          <a:tailEnd/>
                        </a:ln>
                      </wps:spPr>
                      <wps:bodyPr>
                        <a:prstTxWarp prst="textNoShape"/>
                      </wps:bodyPr>
                    </wps:wsp>
                  </a:graphicData>
                </a:graphic>
              </wp:anchor>
            </w:drawing>
          </mc:Choice>
          <mc:Fallback>
            <w:pict>
              <v:line id="1060" filled="f" stroked="t" from="61.949997pt,43.45pt" to="105.049995pt,44.850002pt" style="position:absolute;z-index:22;mso-position-horizontal-relative:text;mso-position-vertical-relative:text;mso-width-relative:page;mso-height-relative:page;mso-wrap-distance-left:0.0pt;mso-wrap-distance-right:0.0pt;visibility:visible;flip:y;">
                <v:stroke joinstyle="miter" color="#5b9bd5" weight="0.5pt"/>
                <v:fill/>
              </v:line>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21" behindDoc="false" locked="false" layoutInCell="true" allowOverlap="true">
                <wp:simplePos x="0" y="0"/>
                <wp:positionH relativeFrom="column">
                  <wp:posOffset>107950</wp:posOffset>
                </wp:positionH>
                <wp:positionV relativeFrom="paragraph">
                  <wp:posOffset>70485</wp:posOffset>
                </wp:positionV>
                <wp:extent cx="678815" cy="415925"/>
                <wp:effectExtent l="4445" t="4445" r="21590" b="17780"/>
                <wp:wrapNone/>
                <wp:docPr id="1061" name="Text Box 3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78815" cy="415925"/>
                        </a:xfrm>
                        <a:prstGeom prst="rect"/>
                        <a:solidFill>
                          <a:srgbClr val="ffffff"/>
                        </a:solidFill>
                        <a:ln cmpd="sng" cap="flat" w="6350">
                          <a:solidFill>
                            <a:srgbClr val="000000"/>
                          </a:solidFill>
                          <a:prstDash val="solid"/>
                          <a:round/>
                          <a:headEnd/>
                          <a:tailEnd/>
                        </a:ln>
                      </wps:spPr>
                      <wps:txbx id="1061">
                        <w:txbxContent>
                          <w:p>
                            <w:pPr>
                              <w:pStyle w:val="style0"/>
                              <w:ind w:left="110" w:hanging="110" w:hangingChars="50"/>
                              <w:rPr>
                                <w:rFonts w:hint="default"/>
                                <w:lang w:val="en-US"/>
                              </w:rPr>
                            </w:pPr>
                            <w:r>
                              <w:rPr>
                                <w:rFonts w:hint="default"/>
                                <w:lang w:val="en-US"/>
                              </w:rPr>
                              <w:t>Policy DB</w:t>
                            </w:r>
                          </w:p>
                        </w:txbxContent>
                      </wps:txbx>
                      <wps:bodyPr lIns="91440" rIns="91440" tIns="45720" bIns="45720" vert="horz" anchor="t" wrap="square">
                        <a:prstTxWarp prst="textNoShape"/>
                        <a:noAutofit/>
                      </wps:bodyPr>
                    </wps:wsp>
                  </a:graphicData>
                </a:graphic>
              </wp:anchor>
            </w:drawing>
          </mc:Choice>
          <mc:Fallback>
            <w:pict>
              <v:rect id="1061" fillcolor="white" stroked="t" style="position:absolute;margin-left:8.5pt;margin-top:5.55pt;width:53.45pt;height:32.75pt;z-index:21;mso-position-horizontal-relative:text;mso-position-vertical-relative:text;mso-width-relative:page;mso-height-relative:page;mso-wrap-distance-left:0.0pt;mso-wrap-distance-right:0.0pt;visibility:visible;">
                <v:stroke weight="0.5pt"/>
                <v:fill/>
                <v:textbox inset="7.2pt,3.6pt,7.2pt,3.6pt">
                  <w:txbxContent>
                    <w:p>
                      <w:pPr>
                        <w:pStyle w:val="style0"/>
                        <w:ind w:left="110" w:hanging="110" w:hangingChars="50"/>
                        <w:rPr>
                          <w:rFonts w:hint="default"/>
                          <w:lang w:val="en-US"/>
                        </w:rPr>
                      </w:pPr>
                      <w:r>
                        <w:rPr>
                          <w:rFonts w:hint="default"/>
                          <w:lang w:val="en-US"/>
                        </w:rPr>
                        <w:t>Policy DB</w:t>
                      </w:r>
                    </w:p>
                  </w:txbxContent>
                </v:textbox>
              </v:rect>
            </w:pict>
          </mc:Fallback>
        </mc:AlternateContent>
      </w:r>
      <w:r>
        <w:rPr>
          <w:sz w:val="24"/>
        </w:rPr>
        <mc:AlternateContent>
          <mc:Choice Requires="wps">
            <w:drawing>
              <wp:anchor distT="0" distB="0" distL="0" distR="0" simplePos="false" relativeHeight="41" behindDoc="false" locked="false" layoutInCell="true" allowOverlap="true">
                <wp:simplePos x="0" y="0"/>
                <wp:positionH relativeFrom="column">
                  <wp:posOffset>4401820</wp:posOffset>
                </wp:positionH>
                <wp:positionV relativeFrom="paragraph">
                  <wp:posOffset>275590</wp:posOffset>
                </wp:positionV>
                <wp:extent cx="76200" cy="487680"/>
                <wp:effectExtent l="15240" t="6350" r="22860" b="20320"/>
                <wp:wrapNone/>
                <wp:docPr id="1062" name="Down Arrow 55"/>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76200" cy="487680"/>
                        </a:xfrm>
                        <a:prstGeom prst="down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 id="1062" type="#_x0000_t67" adj="19913,5400," fillcolor="#5b9bd5" style="position:absolute;margin-left:346.6pt;margin-top:21.7pt;width:6.0pt;height:38.4pt;z-index:41;mso-position-horizontal-relative:text;mso-position-vertical-relative:text;mso-width-relative:page;mso-height-relative:page;mso-wrap-distance-left:0.0pt;mso-wrap-distance-right:0.0pt;visibility:visible;">
                <v:stroke joinstyle="miter" color="#42719b" weight="1.0pt"/>
                <v:fill/>
              </v:shape>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42" behindDoc="false" locked="false" layoutInCell="true" allowOverlap="true">
                <wp:simplePos x="0" y="0"/>
                <wp:positionH relativeFrom="column">
                  <wp:posOffset>4465955</wp:posOffset>
                </wp:positionH>
                <wp:positionV relativeFrom="paragraph">
                  <wp:posOffset>92075</wp:posOffset>
                </wp:positionV>
                <wp:extent cx="404495" cy="281305"/>
                <wp:effectExtent l="5080" t="5080" r="9525" b="18415"/>
                <wp:wrapNone/>
                <wp:docPr id="1063" name="Text Box 5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404495" cy="281305"/>
                        </a:xfrm>
                        <a:prstGeom prst="rect"/>
                        <a:solidFill>
                          <a:srgbClr val="ffffff"/>
                        </a:solidFill>
                        <a:ln cmpd="sng" cap="flat" w="6350">
                          <a:solidFill>
                            <a:srgbClr val="000000"/>
                          </a:solidFill>
                          <a:prstDash val="solid"/>
                          <a:round/>
                          <a:headEnd/>
                          <a:tailEnd/>
                        </a:ln>
                      </wps:spPr>
                      <wps:txbx id="1063">
                        <w:txbxContent>
                          <w:p>
                            <w:pPr>
                              <w:pStyle w:val="style0"/>
                              <w:rPr>
                                <w:rFonts w:hint="default"/>
                                <w:lang w:val="en-US"/>
                              </w:rPr>
                            </w:pPr>
                            <w:r>
                              <w:rPr>
                                <w:rFonts w:hint="default"/>
                                <w:lang w:val="en-US"/>
                              </w:rPr>
                              <w:t>NOO</w:t>
                            </w:r>
                          </w:p>
                        </w:txbxContent>
                      </wps:txbx>
                      <wps:bodyPr lIns="91440" rIns="91440" tIns="45720" bIns="45720" vert="horz" anchor="t" wrap="square">
                        <a:prstTxWarp prst="textNoShape"/>
                        <a:noAutofit/>
                      </wps:bodyPr>
                    </wps:wsp>
                  </a:graphicData>
                </a:graphic>
              </wp:anchor>
            </w:drawing>
          </mc:Choice>
          <mc:Fallback>
            <w:pict>
              <v:rect id="1063" fillcolor="white" stroked="t" style="position:absolute;margin-left:351.65pt;margin-top:7.25pt;width:31.85pt;height:22.15pt;z-index:42;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NOO</w:t>
                      </w:r>
                    </w:p>
                  </w:txbxContent>
                </v:textbox>
              </v:rect>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37" behindDoc="false" locked="false" layoutInCell="true" allowOverlap="true">
                <wp:simplePos x="0" y="0"/>
                <wp:positionH relativeFrom="column">
                  <wp:posOffset>5311775</wp:posOffset>
                </wp:positionH>
                <wp:positionV relativeFrom="paragraph">
                  <wp:posOffset>179070</wp:posOffset>
                </wp:positionV>
                <wp:extent cx="1010284" cy="1248410"/>
                <wp:effectExtent l="6350" t="6350" r="12065" b="21590"/>
                <wp:wrapNone/>
                <wp:docPr id="1064" name="Can 5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010284" cy="1248410"/>
                        </a:xfrm>
                        <a:prstGeom prst="can"/>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 id="1064" type="#_x0000_t22" adj="4369," fillcolor="#5b9bd5" style="position:absolute;margin-left:418.25pt;margin-top:14.1pt;width:79.55pt;height:98.3pt;z-index:37;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36" behindDoc="false" locked="false" layoutInCell="true" allowOverlap="true">
                <wp:simplePos x="0" y="0"/>
                <wp:positionH relativeFrom="column">
                  <wp:posOffset>4144009</wp:posOffset>
                </wp:positionH>
                <wp:positionV relativeFrom="paragraph">
                  <wp:posOffset>274320</wp:posOffset>
                </wp:positionV>
                <wp:extent cx="1000125" cy="1166495"/>
                <wp:effectExtent l="6350" t="6350" r="22225" b="8255"/>
                <wp:wrapNone/>
                <wp:docPr id="1065" name="Rectangles 50"/>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000125" cy="1166495"/>
                        </a:xfrm>
                        <a:prstGeom prst="rect"/>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rect id="1065" fillcolor="#5b9bd5" stroked="t" style="position:absolute;margin-left:326.3pt;margin-top:21.6pt;width:78.75pt;height:91.85pt;z-index:36;mso-position-horizontal-relative:text;mso-position-vertical-relative:text;mso-width-relative:page;mso-height-relative:page;mso-wrap-distance-left:0.0pt;mso-wrap-distance-right:0.0pt;visibility:visible;">
                <v:stroke joinstyle="miter" color="#42719b" weight="1.0pt"/>
                <v:fill/>
              </v:rect>
            </w:pict>
          </mc:Fallback>
        </mc:AlternateContent>
      </w:r>
      <w:r>
        <w:rPr>
          <w:sz w:val="24"/>
        </w:rPr>
        <mc:AlternateContent>
          <mc:Choice Requires="wps">
            <w:drawing>
              <wp:anchor distT="0" distB="0" distL="0" distR="0" simplePos="false" relativeHeight="34" behindDoc="false" locked="false" layoutInCell="true" allowOverlap="true">
                <wp:simplePos x="0" y="0"/>
                <wp:positionH relativeFrom="column">
                  <wp:posOffset>1668145</wp:posOffset>
                </wp:positionH>
                <wp:positionV relativeFrom="paragraph">
                  <wp:posOffset>278765</wp:posOffset>
                </wp:positionV>
                <wp:extent cx="1403985" cy="410210"/>
                <wp:effectExtent l="4445" t="4445" r="20320" b="23495"/>
                <wp:wrapNone/>
                <wp:docPr id="1066" name="Text Box 4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403985" cy="410210"/>
                        </a:xfrm>
                        <a:prstGeom prst="rect"/>
                        <a:solidFill>
                          <a:srgbClr val="ffffff"/>
                        </a:solidFill>
                        <a:ln cmpd="sng" cap="flat" w="6350">
                          <a:solidFill>
                            <a:srgbClr val="000000"/>
                          </a:solidFill>
                          <a:prstDash val="solid"/>
                          <a:round/>
                          <a:headEnd/>
                          <a:tailEnd/>
                        </a:ln>
                      </wps:spPr>
                      <wps:txbx id="1066">
                        <w:txbxContent>
                          <w:p>
                            <w:pPr>
                              <w:pStyle w:val="style0"/>
                              <w:rPr>
                                <w:rFonts w:hint="default"/>
                                <w:b/>
                                <w:bCs/>
                                <w:lang w:val="en-US"/>
                              </w:rPr>
                            </w:pPr>
                            <w:r>
                              <w:rPr>
                                <w:rFonts w:hint="default"/>
                                <w:b/>
                                <w:bCs/>
                                <w:lang w:val="en-US"/>
                              </w:rPr>
                              <w:t>Life cycle manager</w:t>
                            </w:r>
                          </w:p>
                        </w:txbxContent>
                      </wps:txbx>
                      <wps:bodyPr lIns="91440" rIns="91440" tIns="45720" bIns="45720" vert="horz" anchor="t" wrap="square">
                        <a:prstTxWarp prst="textNoShape"/>
                        <a:noAutofit/>
                      </wps:bodyPr>
                    </wps:wsp>
                  </a:graphicData>
                </a:graphic>
              </wp:anchor>
            </w:drawing>
          </mc:Choice>
          <mc:Fallback>
            <w:pict>
              <v:rect id="1066" fillcolor="white" stroked="t" style="position:absolute;margin-left:131.35pt;margin-top:21.95pt;width:110.55pt;height:32.3pt;z-index:34;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b/>
                          <w:bCs/>
                          <w:lang w:val="en-US"/>
                        </w:rPr>
                      </w:pPr>
                      <w:r>
                        <w:rPr>
                          <w:rFonts w:hint="default"/>
                          <w:b/>
                          <w:bCs/>
                          <w:lang w:val="en-US"/>
                        </w:rPr>
                        <w:t>Life cycle manager</w:t>
                      </w:r>
                    </w:p>
                  </w:txbxContent>
                </v:textbox>
              </v:rect>
            </w:pict>
          </mc:Fallback>
        </mc:AlternateContent>
      </w:r>
      <w:r>
        <w:rPr>
          <w:sz w:val="24"/>
        </w:rPr>
        <mc:AlternateContent>
          <mc:Choice Requires="wps">
            <w:drawing>
              <wp:anchor distT="0" distB="0" distL="0" distR="0" simplePos="false" relativeHeight="33" behindDoc="false" locked="false" layoutInCell="true" allowOverlap="true">
                <wp:simplePos x="0" y="0"/>
                <wp:positionH relativeFrom="column">
                  <wp:posOffset>1560195</wp:posOffset>
                </wp:positionH>
                <wp:positionV relativeFrom="paragraph">
                  <wp:posOffset>183515</wp:posOffset>
                </wp:positionV>
                <wp:extent cx="2309494" cy="1238250"/>
                <wp:effectExtent l="6350" t="6350" r="8255" b="12700"/>
                <wp:wrapNone/>
                <wp:docPr id="1067" name="Rectangles 4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309494" cy="1238250"/>
                        </a:xfrm>
                        <a:prstGeom prst="rect"/>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rect id="1067" fillcolor="#5b9bd5" stroked="t" style="position:absolute;margin-left:122.85pt;margin-top:14.45pt;width:181.85pt;height:97.5pt;z-index:33;mso-position-horizontal-relative:text;mso-position-vertical-relative:text;mso-width-relative:page;mso-height-relative:page;mso-wrap-distance-left:0.0pt;mso-wrap-distance-right:0.0pt;visibility:visible;">
                <v:stroke joinstyle="miter" color="#42719b" weight="1.0pt"/>
                <v:fill/>
              </v:rect>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43" behindDoc="false" locked="false" layoutInCell="true" allowOverlap="true">
                <wp:simplePos x="0" y="0"/>
                <wp:positionH relativeFrom="column">
                  <wp:posOffset>4168140</wp:posOffset>
                </wp:positionH>
                <wp:positionV relativeFrom="paragraph">
                  <wp:posOffset>70485</wp:posOffset>
                </wp:positionV>
                <wp:extent cx="940434" cy="483235"/>
                <wp:effectExtent l="4445" t="4445" r="7620" b="7620"/>
                <wp:wrapNone/>
                <wp:docPr id="1068" name="Text Box 5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940434" cy="483235"/>
                        </a:xfrm>
                        <a:prstGeom prst="rect"/>
                        <a:solidFill>
                          <a:srgbClr val="ffffff"/>
                        </a:solidFill>
                        <a:ln cmpd="sng" cap="flat" w="6350">
                          <a:solidFill>
                            <a:srgbClr val="000000"/>
                          </a:solidFill>
                          <a:prstDash val="solid"/>
                          <a:round/>
                          <a:headEnd/>
                          <a:tailEnd/>
                        </a:ln>
                      </wps:spPr>
                      <wps:txbx id="1068">
                        <w:txbxContent>
                          <w:p>
                            <w:pPr>
                              <w:pStyle w:val="style0"/>
                              <w:rPr>
                                <w:rFonts w:hint="default"/>
                                <w:b/>
                                <w:bCs/>
                                <w:lang w:val="en-US"/>
                              </w:rPr>
                            </w:pPr>
                            <w:r>
                              <w:rPr>
                                <w:rFonts w:hint="default"/>
                                <w:b/>
                                <w:bCs/>
                                <w:lang w:val="en-US"/>
                              </w:rPr>
                              <w:t>Capability engine</w:t>
                            </w:r>
                          </w:p>
                        </w:txbxContent>
                      </wps:txbx>
                      <wps:bodyPr lIns="91440" rIns="91440" tIns="45720" bIns="45720" vert="horz" anchor="t" wrap="square">
                        <a:prstTxWarp prst="textNoShape"/>
                        <a:noAutofit/>
                      </wps:bodyPr>
                    </wps:wsp>
                  </a:graphicData>
                </a:graphic>
              </wp:anchor>
            </w:drawing>
          </mc:Choice>
          <mc:Fallback>
            <w:pict>
              <v:rect id="1068" fillcolor="white" stroked="t" style="position:absolute;margin-left:328.2pt;margin-top:5.55pt;width:74.05pt;height:38.05pt;z-index:43;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b/>
                          <w:bCs/>
                          <w:lang w:val="en-US"/>
                        </w:rPr>
                      </w:pPr>
                      <w:r>
                        <w:rPr>
                          <w:rFonts w:hint="default"/>
                          <w:b/>
                          <w:bCs/>
                          <w:lang w:val="en-US"/>
                        </w:rPr>
                        <w:t>Capability engine</w:t>
                      </w:r>
                    </w:p>
                  </w:txbxContent>
                </v:textbox>
              </v:rect>
            </w:pict>
          </mc:Fallback>
        </mc:AlternateContent>
      </w:r>
      <w:r>
        <w:rPr>
          <w:sz w:val="24"/>
        </w:rPr>
        <mc:AlternateContent>
          <mc:Choice Requires="wps">
            <w:drawing>
              <wp:anchor distT="0" distB="0" distL="0" distR="0" simplePos="false" relativeHeight="39" behindDoc="false" locked="false" layoutInCell="true" allowOverlap="true">
                <wp:simplePos x="0" y="0"/>
                <wp:positionH relativeFrom="column">
                  <wp:posOffset>5382260</wp:posOffset>
                </wp:positionH>
                <wp:positionV relativeFrom="paragraph">
                  <wp:posOffset>234315</wp:posOffset>
                </wp:positionV>
                <wp:extent cx="880745" cy="643255"/>
                <wp:effectExtent l="4445" t="4445" r="10160" b="19050"/>
                <wp:wrapNone/>
                <wp:docPr id="1069" name="Text Box 5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880745" cy="643255"/>
                        </a:xfrm>
                        <a:prstGeom prst="rect"/>
                        <a:solidFill>
                          <a:srgbClr val="ffffff"/>
                        </a:solidFill>
                        <a:ln cmpd="sng" cap="flat" w="6350">
                          <a:solidFill>
                            <a:srgbClr val="000000"/>
                          </a:solidFill>
                          <a:prstDash val="solid"/>
                          <a:round/>
                          <a:headEnd/>
                          <a:tailEnd/>
                        </a:ln>
                      </wps:spPr>
                      <wps:txbx id="1069">
                        <w:txbxContent>
                          <w:p>
                            <w:pPr>
                              <w:pStyle w:val="style0"/>
                              <w:rPr>
                                <w:rFonts w:hint="default"/>
                                <w:lang w:val="en-US"/>
                              </w:rPr>
                            </w:pPr>
                            <w:r>
                              <w:rPr>
                                <w:rFonts w:hint="default"/>
                                <w:lang w:val="en-US"/>
                              </w:rPr>
                              <w:t xml:space="preserve">Capabilities </w:t>
                            </w:r>
                          </w:p>
                          <w:p>
                            <w:pPr>
                              <w:pStyle w:val="style0"/>
                              <w:rPr>
                                <w:rFonts w:hint="default"/>
                                <w:lang w:val="en-US"/>
                              </w:rPr>
                            </w:pPr>
                            <w:r>
                              <w:rPr>
                                <w:rFonts w:hint="default"/>
                                <w:lang w:val="en-US"/>
                              </w:rPr>
                              <w:t>DB</w:t>
                            </w:r>
                          </w:p>
                        </w:txbxContent>
                      </wps:txbx>
                      <wps:bodyPr lIns="91440" rIns="91440" tIns="45720" bIns="45720" vert="horz" anchor="t" wrap="square">
                        <a:prstTxWarp prst="textNoShape"/>
                        <a:noAutofit/>
                      </wps:bodyPr>
                    </wps:wsp>
                  </a:graphicData>
                </a:graphic>
              </wp:anchor>
            </w:drawing>
          </mc:Choice>
          <mc:Fallback>
            <w:pict>
              <v:rect id="1069" fillcolor="white" stroked="t" style="position:absolute;margin-left:423.8pt;margin-top:18.45pt;width:69.35pt;height:50.65pt;z-index:39;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 xml:space="preserve">Capabilities </w:t>
                      </w:r>
                    </w:p>
                    <w:p>
                      <w:pPr>
                        <w:pStyle w:val="style0"/>
                        <w:rPr>
                          <w:rFonts w:hint="default"/>
                          <w:lang w:val="en-US"/>
                        </w:rPr>
                      </w:pPr>
                      <w:r>
                        <w:rPr>
                          <w:rFonts w:hint="default"/>
                          <w:lang w:val="en-US"/>
                        </w:rPr>
                        <w:t>DB</w:t>
                      </w:r>
                    </w:p>
                  </w:txbxContent>
                </v:textbox>
              </v:rect>
            </w:pict>
          </mc:Fallback>
        </mc:AlternateContent>
      </w:r>
    </w:p>
    <w:p>
      <w:pPr>
        <w:pStyle w:val="style0"/>
        <w:jc w:val="both"/>
        <w:rPr>
          <w:rFonts w:ascii="Times New Roman" w:cs="Times New Roman" w:hAnsi="Times New Roman"/>
          <w:i/>
          <w:iCs/>
          <w:color w:val="131413"/>
          <w:sz w:val="24"/>
          <w:szCs w:val="24"/>
          <w:shd w:val="clear" w:color="auto" w:fill="ffffff"/>
        </w:rPr>
      </w:pPr>
      <w:r>
        <w:rPr>
          <w:sz w:val="24"/>
        </w:rPr>
        <mc:AlternateContent>
          <mc:Choice Requires="wps">
            <w:drawing>
              <wp:anchor distT="0" distB="0" distL="0" distR="0" simplePos="false" relativeHeight="44" behindDoc="false" locked="false" layoutInCell="true" allowOverlap="true">
                <wp:simplePos x="0" y="0"/>
                <wp:positionH relativeFrom="column">
                  <wp:posOffset>4192269</wp:posOffset>
                </wp:positionH>
                <wp:positionV relativeFrom="paragraph">
                  <wp:posOffset>381000</wp:posOffset>
                </wp:positionV>
                <wp:extent cx="916305" cy="440054"/>
                <wp:effectExtent l="4445" t="4445" r="12700" b="12700"/>
                <wp:wrapNone/>
                <wp:docPr id="1070" name="Text Box 58"/>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916305" cy="440054"/>
                        </a:xfrm>
                        <a:prstGeom prst="rect"/>
                        <a:solidFill>
                          <a:srgbClr val="ffffff"/>
                        </a:solidFill>
                        <a:ln cmpd="sng" cap="flat" w="6350">
                          <a:solidFill>
                            <a:srgbClr val="000000"/>
                          </a:solidFill>
                          <a:prstDash val="solid"/>
                          <a:round/>
                          <a:headEnd/>
                          <a:tailEnd/>
                        </a:ln>
                      </wps:spPr>
                      <wps:txbx id="1070">
                        <w:txbxContent>
                          <w:p>
                            <w:pPr>
                              <w:pStyle w:val="style0"/>
                              <w:rPr>
                                <w:rFonts w:hint="default"/>
                                <w:lang w:val="en-US"/>
                              </w:rPr>
                            </w:pPr>
                            <w:r>
                              <w:rPr>
                                <w:rFonts w:hint="default"/>
                                <w:lang w:val="en-US"/>
                              </w:rPr>
                              <w:t xml:space="preserve">Find platform </w:t>
                            </w:r>
                          </w:p>
                        </w:txbxContent>
                      </wps:txbx>
                      <wps:bodyPr lIns="91440" rIns="91440" tIns="45720" bIns="45720" vert="horz" anchor="t" wrap="square">
                        <a:prstTxWarp prst="textNoShape"/>
                        <a:noAutofit/>
                      </wps:bodyPr>
                    </wps:wsp>
                  </a:graphicData>
                </a:graphic>
              </wp:anchor>
            </w:drawing>
          </mc:Choice>
          <mc:Fallback>
            <w:pict>
              <v:rect id="1070" fillcolor="white" stroked="t" style="position:absolute;margin-left:330.1pt;margin-top:30.0pt;width:72.15pt;height:34.65pt;z-index:44;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 xml:space="preserve">Find platform </w:t>
                      </w:r>
                    </w:p>
                  </w:txbxContent>
                </v:textbox>
              </v:rect>
            </w:pict>
          </mc:Fallback>
        </mc:AlternateContent>
      </w:r>
      <w:r>
        <w:rPr>
          <w:sz w:val="24"/>
        </w:rPr>
        <mc:AlternateContent>
          <mc:Choice Requires="wps">
            <w:drawing>
              <wp:anchor distT="0" distB="0" distL="0" distR="0" simplePos="false" relativeHeight="40" behindDoc="false" locked="false" layoutInCell="true" allowOverlap="true">
                <wp:simplePos x="0" y="0"/>
                <wp:positionH relativeFrom="column">
                  <wp:posOffset>3893820</wp:posOffset>
                </wp:positionH>
                <wp:positionV relativeFrom="paragraph">
                  <wp:posOffset>120650</wp:posOffset>
                </wp:positionV>
                <wp:extent cx="226695" cy="75565"/>
                <wp:effectExtent l="8890" t="15240" r="12065" b="23495"/>
                <wp:wrapNone/>
                <wp:docPr id="1071" name="Left Arrow 5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226695" cy="75565"/>
                        </a:xfrm>
                        <a:prstGeom prst="leftArrow"/>
                        <a:solidFill>
                          <a:srgbClr val="5b9bd5"/>
                        </a:solidFill>
                        <a:ln cmpd="sng" cap="flat" w="12700">
                          <a:solidFill>
                            <a:srgbClr val="42719b"/>
                          </a:solidFill>
                          <a:prstDash val="solid"/>
                          <a:miter/>
                          <a:headEnd/>
                          <a:tailEnd/>
                        </a:ln>
                      </wps:spPr>
                      <wps:bodyPr>
                        <a:prstTxWarp prst="textNoShape"/>
                      </wps:bodyPr>
                    </wps:wsp>
                  </a:graphicData>
                </a:graphic>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1071" type="#_x0000_t66" adj="3599,5400," fillcolor="#5b9bd5" style="position:absolute;margin-left:306.6pt;margin-top:9.5pt;width:17.85pt;height:5.95pt;z-index:40;mso-position-horizontal-relative:text;mso-position-vertical-relative:text;mso-width-relative:page;mso-height-relative:page;mso-wrap-distance-left:0.0pt;mso-wrap-distance-right:0.0pt;visibility:visible;">
                <v:stroke joinstyle="miter" color="#42719b" weight="1.0pt"/>
                <v:fill/>
              </v:shape>
            </w:pict>
          </mc:Fallback>
        </mc:AlternateContent>
      </w:r>
      <w:r>
        <w:rPr>
          <w:sz w:val="24"/>
        </w:rPr>
        <mc:AlternateContent>
          <mc:Choice Requires="wps">
            <w:drawing>
              <wp:anchor distT="0" distB="0" distL="0" distR="0" simplePos="false" relativeHeight="38" behindDoc="false" locked="false" layoutInCell="true" allowOverlap="true">
                <wp:simplePos x="0" y="0"/>
                <wp:positionH relativeFrom="column">
                  <wp:posOffset>5144135</wp:posOffset>
                </wp:positionH>
                <wp:positionV relativeFrom="paragraph">
                  <wp:posOffset>222250</wp:posOffset>
                </wp:positionV>
                <wp:extent cx="167640" cy="54609"/>
                <wp:effectExtent l="1270" t="4445" r="2540" b="17145"/>
                <wp:wrapNone/>
                <wp:docPr id="1072" name="Straight Connector 5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flipV="1">
                          <a:off x="0" y="0"/>
                          <a:ext cx="167640" cy="54609"/>
                        </a:xfrm>
                        <a:prstGeom prst="line"/>
                        <a:ln cmpd="sng" cap="flat" w="6350">
                          <a:solidFill>
                            <a:srgbClr val="5b9bd5"/>
                          </a:solidFill>
                          <a:prstDash val="solid"/>
                          <a:miter/>
                          <a:headEnd/>
                          <a:tailEnd/>
                        </a:ln>
                      </wps:spPr>
                      <wps:bodyPr>
                        <a:prstTxWarp prst="textNoShape"/>
                      </wps:bodyPr>
                    </wps:wsp>
                  </a:graphicData>
                </a:graphic>
              </wp:anchor>
            </w:drawing>
          </mc:Choice>
          <mc:Fallback>
            <w:pict>
              <v:line id="1072" filled="f" stroked="t" from="405.05pt,17.5pt" to="418.25pt,21.8pt" style="position:absolute;z-index:38;mso-position-horizontal-relative:text;mso-position-vertical-relative:text;mso-width-relative:page;mso-height-relative:page;mso-wrap-distance-left:0.0pt;mso-wrap-distance-right:0.0pt;visibility:visible;flip:y;">
                <v:stroke joinstyle="miter" color="#5b9bd5" weight="0.5pt"/>
                <v:fill/>
              </v:line>
            </w:pict>
          </mc:Fallback>
        </mc:AlternateContent>
      </w:r>
      <w:r>
        <w:rPr>
          <w:sz w:val="24"/>
        </w:rPr>
        <mc:AlternateContent>
          <mc:Choice Requires="wps">
            <w:drawing>
              <wp:anchor distT="0" distB="0" distL="0" distR="0" simplePos="false" relativeHeight="35" behindDoc="false" locked="false" layoutInCell="true" allowOverlap="true">
                <wp:simplePos x="0" y="0"/>
                <wp:positionH relativeFrom="column">
                  <wp:posOffset>1929765</wp:posOffset>
                </wp:positionH>
                <wp:positionV relativeFrom="paragraph">
                  <wp:posOffset>193675</wp:posOffset>
                </wp:positionV>
                <wp:extent cx="1702435" cy="345440"/>
                <wp:effectExtent l="4445" t="4445" r="7620" b="12065"/>
                <wp:wrapNone/>
                <wp:docPr id="1073" name="Text Box 49"/>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702435" cy="345440"/>
                        </a:xfrm>
                        <a:prstGeom prst="rect"/>
                        <a:solidFill>
                          <a:srgbClr val="ffffff"/>
                        </a:solidFill>
                        <a:ln cmpd="sng" cap="flat" w="6350">
                          <a:solidFill>
                            <a:srgbClr val="000000"/>
                          </a:solidFill>
                          <a:prstDash val="solid"/>
                          <a:round/>
                          <a:headEnd/>
                          <a:tailEnd/>
                        </a:ln>
                      </wps:spPr>
                      <wps:txbx id="1073">
                        <w:txbxContent>
                          <w:p>
                            <w:pPr>
                              <w:pStyle w:val="style0"/>
                              <w:rPr>
                                <w:rFonts w:hint="default"/>
                                <w:lang w:val="en-US"/>
                              </w:rPr>
                            </w:pPr>
                            <w:r>
                              <w:rPr>
                                <w:rFonts w:hint="default"/>
                                <w:lang w:val="en-US"/>
                              </w:rPr>
                              <w:t>Provision services</w:t>
                            </w:r>
                          </w:p>
                        </w:txbxContent>
                      </wps:txbx>
                      <wps:bodyPr lIns="91440" rIns="91440" tIns="45720" bIns="45720" vert="horz" anchor="t" wrap="square">
                        <a:prstTxWarp prst="textNoShape"/>
                        <a:noAutofit/>
                      </wps:bodyPr>
                    </wps:wsp>
                  </a:graphicData>
                </a:graphic>
              </wp:anchor>
            </w:drawing>
          </mc:Choice>
          <mc:Fallback>
            <w:pict>
              <v:rect id="1073" fillcolor="white" stroked="t" style="position:absolute;margin-left:151.95pt;margin-top:15.25pt;width:134.05pt;height:27.2pt;z-index:35;mso-position-horizontal-relative:text;mso-position-vertical-relative:text;mso-width-relative:page;mso-height-relative:page;mso-wrap-distance-left:0.0pt;mso-wrap-distance-right:0.0pt;visibility:visible;">
                <v:stroke weight="0.5pt"/>
                <v:fill/>
                <v:textbox inset="7.2pt,3.6pt,7.2pt,3.6pt">
                  <w:txbxContent>
                    <w:p>
                      <w:pPr>
                        <w:pStyle w:val="style0"/>
                        <w:rPr>
                          <w:rFonts w:hint="default"/>
                          <w:lang w:val="en-US"/>
                        </w:rPr>
                      </w:pPr>
                      <w:r>
                        <w:rPr>
                          <w:rFonts w:hint="default"/>
                          <w:lang w:val="en-US"/>
                        </w:rPr>
                        <w:t>Provision services</w:t>
                      </w:r>
                    </w:p>
                  </w:txbxContent>
                </v:textbox>
              </v:rect>
            </w:pict>
          </mc:Fallback>
        </mc:AlternateContent>
      </w: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p>
      <w:pPr>
        <w:pStyle w:val="style0"/>
        <w:jc w:val="both"/>
        <w:rPr>
          <w:rFonts w:ascii="Times New Roman" w:cs="Times New Roman" w:hAnsi="Times New Roman"/>
          <w:i/>
          <w:iCs/>
          <w:color w:val="131413"/>
          <w:sz w:val="24"/>
          <w:szCs w:val="24"/>
          <w:shd w:val="clear" w:color="auto" w:fill="ffffff"/>
        </w:rPr>
      </w:pPr>
    </w:p>
    <w:bookmarkStart w:id="120" w:name="_Toc6309"/>
    <w:bookmarkStart w:id="121" w:name="_Toc23459"/>
    <w:p>
      <w:pPr>
        <w:pStyle w:val="style2"/>
        <w:numPr>
          <w:ilvl w:val="1"/>
          <w:numId w:val="0"/>
        </w:numPr>
        <w:bidi w:val="false"/>
        <w:ind w:leftChars="0"/>
        <w:rPr/>
      </w:pPr>
      <w:r>
        <w:t>Fig. 2 Policy-based orchestration framework</w:t>
      </w:r>
      <w:bookmarkStart w:id="122" w:name="_Toc7420"/>
      <w:bookmarkEnd w:id="120"/>
      <w:bookmarkEnd w:id="121"/>
      <w:bookmarkEnd w:id="122"/>
    </w:p>
    <w:bookmarkStart w:id="123" w:name="_Toc15766"/>
    <w:bookmarkEnd w:id="123"/>
    <w:p>
      <w:pPr>
        <w:pStyle w:val="style2"/>
        <w:numPr>
          <w:ilvl w:val="1"/>
          <w:numId w:val="0"/>
        </w:numPr>
        <w:bidi w:val="false"/>
        <w:ind w:leftChars="0"/>
        <w:rPr/>
      </w:pPr>
    </w:p>
    <w:bookmarkStart w:id="124" w:name="_Toc22579"/>
    <w:bookmarkStart w:id="125" w:name="_Toc5148"/>
    <w:p>
      <w:pPr>
        <w:pStyle w:val="style2"/>
        <w:numPr>
          <w:ilvl w:val="1"/>
          <w:numId w:val="0"/>
        </w:numPr>
        <w:bidi w:val="false"/>
        <w:ind w:leftChars="0"/>
        <w:rPr/>
      </w:pPr>
      <w:r>
        <w:t>4.2.4 Policy-Based Service Orchestration</w:t>
      </w:r>
      <w:bookmarkEnd w:id="124"/>
      <w:bookmarkEnd w:id="125"/>
    </w:p>
    <w:p>
      <w:pPr>
        <w:pStyle w:val="style0"/>
        <w:jc w:val="both"/>
        <w:rPr>
          <w:rFonts w:ascii="Times New Roman" w:cs="Times New Roman" w:hAnsi="Times New Roman"/>
          <w:sz w:val="24"/>
          <w:szCs w:val="24"/>
        </w:rPr>
      </w:pPr>
      <w:r>
        <w:rPr>
          <w:rFonts w:ascii="Times New Roman" w:cs="Times New Roman" w:hAnsi="Times New Roman"/>
          <w:sz w:val="24"/>
          <w:szCs w:val="24"/>
        </w:rPr>
        <w:t>The orchestration structure gives strategy based help directing, i.e., highways an approaching assistance solicitation to the suitable help example that conﬁrms to the necessary business arrangements. The system accomplishes this with the assistance of the arrangement supervisor (Fig. 2). This part talks about the workﬂow related to strategy based organization. Heads associate with the arrangement system utilizing a natural dashboard-style (UI). Administrators enter business arrangements, oversee, and screen the Fog stage through this UI. The UI offers strategy layouts that administrators can reﬁne dependent on needs. The approach system is extensible and upholds a wide assortment of approaches. Business strategies speciﬁed through the UI are pushed to a circulated approach information base</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(Fig. 2). An approaching help demand sets off the arrangement supervisor. The arrangement supervisor assembles significant strategies, i.e., those relating to the administration, endorser, inhabitant, and so forth from the arrangement storehouse. The approach administrator likewise recovers meta-information about as of now dynamic help occasions from the administration index. With these two sets of information, the arrangement chief attempts to ﬁnd a functioning assistance occurrence that satisﬁes the approach requirements and advances the administration solicitation to that case. If no such circumstance is accessible, at that point, another occasion must be made. For that reason, the strategy chief summons the ability motor whose activity is to recognize a positioned rundown of</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Mist hubs whose capacities coordinate the approach imperatives for launching the new administration. The capacity motor hands over this positioned rundown to the existence cycle chief that arrangements the administration on a Fog gadget. The existence cycle chief may connect with the arrangement vault to recognize gadget, administration, and organization conﬁguration strategies while provisioning the new example. The arrangement usefulness is dispersed over the Fog sending with the end goal that The logic in Fig.2 is installed in each </w:t>
      </w:r>
      <w:r>
        <w:rPr>
          <w:rFonts w:ascii="Times New Roman" w:cs="Times New Roman" w:hAnsi="Times New Roman"/>
          <w:sz w:val="24"/>
          <w:szCs w:val="24"/>
          <w:lang w:val="en-US"/>
        </w:rPr>
        <w:t>Fog-let</w:t>
      </w:r>
      <w:r>
        <w:rPr>
          <w:rFonts w:ascii="Times New Roman" w:cs="Times New Roman" w:hAnsi="Times New Roman"/>
          <w:sz w:val="24"/>
          <w:szCs w:val="24"/>
        </w:rPr>
        <w:t xml:space="preserve">. The dispersed control gives better strength, versatility, and quicker coordination for topographically dispersed organizations. Capacities for automatic administration and management; </w:t>
      </w:r>
      <w:r>
        <w:rPr>
          <w:rFonts w:ascii="Times New Roman" w:cs="Times New Roman" w:hAnsi="Times New Roman"/>
          <w:sz w:val="24"/>
          <w:szCs w:val="24"/>
          <w:lang w:val="en-US"/>
        </w:rPr>
        <w:t>Fog-let</w:t>
      </w:r>
      <w:r>
        <w:rPr>
          <w:rFonts w:ascii="Times New Roman" w:cs="Times New Roman" w:hAnsi="Times New Roman"/>
          <w:sz w:val="24"/>
          <w:szCs w:val="24"/>
        </w:rPr>
        <w:t xml:space="preserve"> summons these capacities through the deliberation layer APIs.</w:t>
      </w:r>
    </w:p>
    <w:bookmarkStart w:id="126" w:name="_Toc25596"/>
    <w:bookmarkEnd w:id="126"/>
    <w:p>
      <w:pPr>
        <w:pStyle w:val="style2"/>
        <w:numPr>
          <w:ilvl w:val="1"/>
          <w:numId w:val="0"/>
        </w:numPr>
        <w:bidi w:val="false"/>
        <w:ind w:leftChars="0"/>
        <w:rPr/>
      </w:pPr>
    </w:p>
    <w:bookmarkStart w:id="127" w:name="_Toc17589"/>
    <w:bookmarkStart w:id="128" w:name="_Toc12934"/>
    <w:p>
      <w:pPr>
        <w:pStyle w:val="style2"/>
        <w:numPr>
          <w:ilvl w:val="1"/>
          <w:numId w:val="0"/>
        </w:numPr>
        <w:bidi w:val="false"/>
        <w:ind w:leftChars="0"/>
        <w:rPr/>
      </w:pPr>
      <w:r>
        <w:t>4.2.5 North-Bound APIs for Applications</w:t>
      </w:r>
      <w:bookmarkEnd w:id="127"/>
      <w:bookmarkEnd w:id="128"/>
    </w:p>
    <w:p>
      <w:pPr>
        <w:pStyle w:val="style0"/>
        <w:jc w:val="both"/>
        <w:rPr>
          <w:rFonts w:ascii="Times New Roman" w:cs="Times New Roman" w:hAnsi="Times New Roman"/>
          <w:sz w:val="24"/>
          <w:szCs w:val="24"/>
        </w:rPr>
      </w:pPr>
      <w:r>
        <w:rPr>
          <w:rFonts w:ascii="Times New Roman" w:cs="Times New Roman" w:hAnsi="Times New Roman"/>
          <w:sz w:val="24"/>
          <w:szCs w:val="24"/>
        </w:rPr>
        <w:t>The Fog programming structure uncovered northward APIs to influence the Fog stage effectively. These APIs are extensively classiﬁed into information and control APIs. Information APIs permit an application to use the Fog circulated information store. The Control APIs permit an application to determine how the application should be sent on the Fog stage. Barely a few examples of APIs:</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•Put_data(): To store/update application-speciﬁc information and meta-information on the Fog dispersed information store. </w:t>
      </w: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•Get_data(): To recover application-speciﬁc information meta-information from the Fog dispersed information store. </w:t>
      </w:r>
    </w:p>
    <w:p>
      <w:pPr>
        <w:pStyle w:val="style0"/>
        <w:jc w:val="both"/>
        <w:rPr>
          <w:rFonts w:ascii="Times New Roman" w:cs="Times New Roman" w:hAnsi="Times New Roman"/>
          <w:sz w:val="24"/>
          <w:szCs w:val="24"/>
        </w:rPr>
      </w:pPr>
      <w:r>
        <w:rPr>
          <w:rFonts w:ascii="Times New Roman" w:cs="Times New Roman" w:hAnsi="Times New Roman"/>
          <w:sz w:val="24"/>
          <w:szCs w:val="24"/>
        </w:rPr>
        <w:t>•Request_service(): To demand a help case that coordinates a few rules.</w:t>
      </w:r>
    </w:p>
    <w:p>
      <w:pPr>
        <w:pStyle w:val="style0"/>
        <w:jc w:val="both"/>
        <w:rPr>
          <w:rFonts w:ascii="Times New Roman" w:cs="Times New Roman" w:hAnsi="Times New Roman"/>
          <w:sz w:val="24"/>
          <w:szCs w:val="24"/>
        </w:rPr>
      </w:pPr>
      <w:r>
        <w:rPr>
          <w:rFonts w:ascii="Times New Roman" w:cs="Times New Roman" w:hAnsi="Times New Roman"/>
          <w:sz w:val="24"/>
          <w:szCs w:val="24"/>
        </w:rPr>
        <w:t>•Setup_service(): To arrange another assistance example that coordinates a few measures.</w:t>
      </w:r>
    </w:p>
    <w:p>
      <w:pPr>
        <w:pStyle w:val="style0"/>
        <w:jc w:val="both"/>
        <w:rPr>
          <w:rFonts w:ascii="Times New Roman" w:cs="Times New Roman" w:hAnsi="Times New Roman"/>
          <w:sz w:val="24"/>
          <w:szCs w:val="24"/>
        </w:rPr>
      </w:pPr>
      <w:r>
        <w:rPr>
          <w:rFonts w:ascii="Times New Roman" w:cs="Times New Roman" w:hAnsi="Times New Roman"/>
          <w:sz w:val="24"/>
          <w:szCs w:val="24"/>
        </w:rPr>
        <w:t>•Install_policy(): To introduce a speciﬁc set of arrangements for a supplier, supporter in the arrangement system.</w:t>
      </w:r>
    </w:p>
    <w:p>
      <w:pPr>
        <w:pStyle w:val="style0"/>
        <w:jc w:val="both"/>
        <w:rPr>
          <w:rFonts w:ascii="Times New Roman" w:cs="Times New Roman" w:hAnsi="Times New Roman"/>
          <w:sz w:val="24"/>
          <w:szCs w:val="24"/>
        </w:rPr>
      </w:pPr>
      <w:r>
        <w:rPr>
          <w:rFonts w:ascii="Times New Roman" w:cs="Times New Roman" w:hAnsi="Times New Roman"/>
          <w:sz w:val="24"/>
          <w:szCs w:val="24"/>
        </w:rPr>
        <w:t>•Update_policy (): To conﬁgure/re-</w:t>
      </w:r>
      <w:r>
        <w:rPr>
          <w:rFonts w:ascii="Times New Roman" w:cs="Times New Roman" w:hAnsi="Times New Roman" w:hint="default"/>
          <w:sz w:val="24"/>
          <w:szCs w:val="24"/>
          <w:lang w:val="en-US"/>
        </w:rPr>
        <w:t xml:space="preserve"> </w:t>
      </w:r>
      <w:r>
        <w:rPr>
          <w:rFonts w:ascii="Times New Roman" w:cs="Times New Roman" w:hAnsi="Times New Roman"/>
          <w:sz w:val="24"/>
          <w:szCs w:val="24"/>
        </w:rPr>
        <w:t>conﬁgu</w:t>
      </w:r>
      <w:r>
        <w:rPr>
          <w:rFonts w:ascii="Times New Roman" w:cs="Times New Roman" w:hAnsi="Times New Roman" w:hint="default"/>
          <w:sz w:val="24"/>
          <w:szCs w:val="24"/>
          <w:lang w:val="en-US"/>
        </w:rPr>
        <w:t>i</w:t>
      </w:r>
      <w:r>
        <w:rPr>
          <w:rFonts w:ascii="Times New Roman" w:cs="Times New Roman" w:hAnsi="Times New Roman"/>
          <w:sz w:val="24"/>
          <w:szCs w:val="24"/>
        </w:rPr>
        <w:t xml:space="preserve">re a strategy with a speciﬁc set of parameters (ex: edges for a heap adjusting strategy). </w:t>
      </w:r>
    </w:p>
    <w:p>
      <w:pPr>
        <w:pStyle w:val="style0"/>
        <w:jc w:val="both"/>
        <w:rPr>
          <w:rFonts w:ascii="Times New Roman" w:cs="Times New Roman" w:hAnsi="Times New Roman"/>
          <w:sz w:val="24"/>
          <w:szCs w:val="24"/>
        </w:rPr>
      </w:pPr>
      <w:r>
        <w:rPr>
          <w:rFonts w:ascii="Times New Roman" w:cs="Times New Roman" w:hAnsi="Times New Roman"/>
          <w:sz w:val="24"/>
          <w:szCs w:val="24"/>
        </w:rPr>
        <w:t>•Get_stats(): To create reports of Fog hub well-being and different status.</w:t>
      </w:r>
    </w:p>
    <w:bookmarkStart w:id="129" w:name="_Toc26616"/>
    <w:bookmarkStart w:id="130" w:name="_Toc4467"/>
    <w:p>
      <w:pPr>
        <w:pStyle w:val="style2"/>
        <w:numPr>
          <w:ilvl w:val="1"/>
          <w:numId w:val="0"/>
        </w:numPr>
        <w:bidi w:val="false"/>
        <w:ind w:leftChars="0"/>
        <w:outlineLvl w:val="0"/>
        <w:rPr/>
      </w:pPr>
      <w:r>
        <w:t>4.3 Framework Working:</w:t>
      </w:r>
      <w:bookmarkEnd w:id="129"/>
      <w:bookmarkEnd w:id="130"/>
    </w:p>
    <w:p>
      <w:pPr>
        <w:pStyle w:val="style0"/>
        <w:jc w:val="both"/>
        <w:rPr>
          <w:rFonts w:ascii="Times New Roman" w:cs="Times New Roman" w:hAnsi="Times New Roman"/>
          <w:sz w:val="24"/>
          <w:szCs w:val="24"/>
        </w:rPr>
      </w:pPr>
      <w:r>
        <w:rPr>
          <w:rFonts w:ascii="Times New Roman" w:cs="Times New Roman" w:hAnsi="Times New Roman"/>
          <w:sz w:val="24"/>
          <w:szCs w:val="24"/>
        </w:rPr>
        <w:t>Fog computing provides an improved quality-of-service (QoS), low torpidity, and zone consideration regarding portable hubs through edge switches and entries. For instance, the last referenced can be arranged along streets and tracks to give resources and organizations to inertness touchy applications (e.g., gaming, video online, continuous trafﬁc observing structures, and emergency clinical consideration administrations). An essential trait identified with fog preparing is its association at the ''edge of the association'' [12], [13], which infers that dimness enrolling has features that make it a non-piddling growth of circulated processing. We include a portion of these critical features beneath:</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•Heterogeneity: Fog figuring is a virtualized stage that offers computational, frameworks organization, and limit ser-</w:t>
      </w:r>
      <w:r>
        <w:rPr>
          <w:rFonts w:ascii="Times New Roman" w:cs="Times New Roman" w:hAnsi="Times New Roman" w:hint="default"/>
          <w:sz w:val="24"/>
          <w:szCs w:val="24"/>
          <w:lang w:val="en-US"/>
        </w:rPr>
        <w:t xml:space="preserve"> </w:t>
      </w:r>
      <w:r>
        <w:rPr>
          <w:rFonts w:ascii="Times New Roman" w:cs="Times New Roman" w:hAnsi="Times New Roman"/>
          <w:sz w:val="24"/>
          <w:szCs w:val="24"/>
        </w:rPr>
        <w:t>obscenities between circulated registering and end contraptions. Its heterogeneity remembers she fills for as a structure block as it exists in different structures and can be passed on in wide-expanding conditions.</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•Geographical appointment: Fog enrolling has a generally appropriated shipping off a pass on top-notch administrations to both versatile and fixed end gadgets</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.•Edge region, zone care, and low inaction: The rise of dimness preparing is generally a result of the requirement for help for endpoints with quality organizations at the edge of the organization. Examples of employments with low dormancy necessities are video constant persistently shut circuit TV watching and gaming. </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•Real-time association: Various dimness applications, for example, constant trafﬁc checking systems, demand ongoing handling capacities rather than bunch preparing. </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•Support for flexibility: Mobility maintains principal for some cover of Fog enrolling applications to enable direct correspondence with </w:t>
      </w:r>
      <w:r>
        <w:rPr>
          <w:rFonts w:ascii="Times New Roman" w:cs="Times New Roman" w:hAnsi="Times New Roman"/>
          <w:sz w:val="24"/>
          <w:szCs w:val="24"/>
          <w:lang w:val="en-US"/>
        </w:rPr>
        <w:t>PD As</w:t>
      </w:r>
      <w:r>
        <w:rPr>
          <w:rFonts w:ascii="Times New Roman" w:cs="Times New Roman" w:hAnsi="Times New Roman"/>
          <w:sz w:val="24"/>
          <w:szCs w:val="24"/>
        </w:rPr>
        <w:t xml:space="preserve"> using shows, for example, Cisco's Locator/ID Separation Protocol that decouples have a character from region character using a dispersed index structure [3]</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•Large-scale sensor associations: This is significant when observing the atmosphere or insightful cross-section using characteristically coursed structures that require passed on registering and limit assets.</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 xml:space="preserve">•Prevalent to far off access: Wireless paths and versatile cell portal are typical cases of a mist network hub. </w:t>
      </w:r>
    </w:p>
    <w:p>
      <w:pPr>
        <w:pStyle w:val="style0"/>
        <w:jc w:val="both"/>
        <w:rPr>
          <w:rFonts w:ascii="Times New Roman" w:cs="Times New Roman" w:hAnsi="Times New Roman"/>
          <w:sz w:val="24"/>
          <w:szCs w:val="24"/>
        </w:rPr>
      </w:pPr>
    </w:p>
    <w:p>
      <w:pPr>
        <w:pStyle w:val="style0"/>
        <w:jc w:val="both"/>
        <w:rPr>
          <w:rFonts w:ascii="Times New Roman" w:cs="Times New Roman" w:hAnsi="Times New Roman"/>
          <w:sz w:val="24"/>
          <w:szCs w:val="24"/>
        </w:rPr>
      </w:pPr>
      <w:r>
        <w:rPr>
          <w:rFonts w:ascii="Times New Roman" w:cs="Times New Roman" w:hAnsi="Times New Roman"/>
          <w:sz w:val="24"/>
          <w:szCs w:val="24"/>
        </w:rPr>
        <w:t>•</w:t>
      </w:r>
      <w:r>
        <w:rPr>
          <w:rFonts w:ascii="Times New Roman" w:cs="Times New Roman" w:hAnsi="Times New Roman"/>
          <w:sz w:val="24"/>
          <w:szCs w:val="24"/>
          <w:lang w:val="en-US"/>
        </w:rPr>
        <w:t>Invulnerability</w:t>
      </w:r>
      <w:r>
        <w:rPr>
          <w:rFonts w:ascii="Times New Roman" w:cs="Times New Roman" w:hAnsi="Times New Roman"/>
          <w:sz w:val="24"/>
          <w:szCs w:val="24"/>
        </w:rPr>
        <w:t xml:space="preserve">: Fog fragments must pick between work to ensure to maintain for an expansive extent of organizations like information streaming. Su et al. [4] proposed a Steiner tree approach subject to a reserving plan. Cloudiness laborers from the start produce a </w:t>
      </w:r>
      <w:r>
        <w:rPr>
          <w:rFonts w:ascii="Times New Roman" w:cs="Times New Roman" w:hAnsi="Times New Roman"/>
          <w:sz w:val="24"/>
          <w:szCs w:val="24"/>
          <w:lang w:val="en-US"/>
        </w:rPr>
        <w:t>Steiner tree</w:t>
      </w:r>
      <w:r>
        <w:rPr>
          <w:rFonts w:ascii="Times New Roman" w:cs="Times New Roman" w:hAnsi="Times New Roman"/>
          <w:sz w:val="24"/>
          <w:szCs w:val="24"/>
        </w:rPr>
        <w:t xml:space="preserve"> while putting away advantages for limit outright way, weight, and cost diminish resource holding costs. The examination between the Steiner tree's exercises in mist figuring and the normal briefest part contrive proposed that the past achieves better efﬁciency. Zhu et al. [5] conveyed mist enlisting to quantify and send video applications and organizations. Going from middle person helped rate variation to be keen, putting away for on-demand video real-time. This improves the nature of involvement (QoE), and the virtual work area structure insightful course of action of compatible video observation cameras. Truong et al. [6] proposed another Vehicular Adhoc Network (VANETs) plan by consolidating Software Deﬁne Network (SDN) and fog enlisting to offer an improved low-torpidity sending. Gazis et al. [11] introduced an advanced setting of passing on Fog figuring by familiarizing an adaptable operational stage with a start to finish reasonableness to murkiness preparing the foundation, as indicated by the functional necessities of the individual cycle. Femto cloud structures were proposed in [7] to offer a dynamic, self-conﬁguring, and multi-contraption versatile Cloud from numerous PDAs to give cloud administrations at the edge. The evaluations suggested that the methodology can provide a reasonably efﬁcient computational limit. In advanced metering establishment, the proportion of Collected and arranged data has extended exponentially; there-front, the united cloud approach is not, at this point, sufficient. Yan and Su [14] proposed using murkiness enlisting in the current keen meter system to give a dependable and intelligent course of action.</w:t>
      </w:r>
    </w:p>
    <w:p>
      <w:pPr>
        <w:pStyle w:val="style0"/>
        <w:rPr>
          <w:rFonts w:ascii="Times New Roman" w:cs="Times New Roman" w:hAnsi="Times New Roman"/>
          <w:sz w:val="24"/>
          <w:szCs w:val="24"/>
        </w:rPr>
      </w:pPr>
    </w:p>
    <w:p>
      <w:pPr>
        <w:pStyle w:val="style0"/>
        <w:rPr>
          <w:rFonts w:ascii="Times New Roman" w:cs="Times New Roman" w:eastAsia="Times New Roman" w:hAnsi="Times New Roman" w:hint="default"/>
          <w:b/>
          <w:bCs/>
          <w:sz w:val="24"/>
          <w:szCs w:val="24"/>
          <w:lang w:val="en-GB"/>
        </w:rPr>
      </w:pPr>
    </w:p>
    <w:p>
      <w:pPr>
        <w:pStyle w:val="style0"/>
        <w:rPr>
          <w:rFonts w:ascii="Times New Roman" w:cs="Times New Roman" w:eastAsia="Times New Roman" w:hAnsi="Times New Roman" w:hint="default"/>
          <w:b/>
          <w:bCs/>
          <w:sz w:val="24"/>
          <w:szCs w:val="24"/>
          <w:lang w:val="en-GB"/>
        </w:rPr>
      </w:pPr>
    </w:p>
    <w:p>
      <w:pPr>
        <w:pStyle w:val="style0"/>
        <w:rPr>
          <w:rFonts w:ascii="Times New Roman" w:cs="Times New Roman" w:eastAsia="Times New Roman" w:hAnsi="Times New Roman" w:hint="default"/>
          <w:b/>
          <w:bCs/>
          <w:sz w:val="24"/>
          <w:szCs w:val="24"/>
          <w:lang w:val="en-GB"/>
        </w:rPr>
      </w:pPr>
    </w:p>
    <w:p>
      <w:pPr>
        <w:pStyle w:val="style0"/>
        <w:rPr>
          <w:rFonts w:ascii="Times New Roman" w:cs="Times New Roman" w:eastAsia="Times New Roman" w:hAnsi="Times New Roman" w:hint="default"/>
          <w:b/>
          <w:bCs/>
          <w:sz w:val="24"/>
          <w:szCs w:val="24"/>
          <w:lang w:val="en-GB"/>
        </w:rPr>
      </w:pPr>
    </w:p>
    <w:p>
      <w:pPr>
        <w:pStyle w:val="style0"/>
        <w:rPr>
          <w:rFonts w:ascii="Times New Roman" w:cs="Times New Roman" w:eastAsia="Times New Roman" w:hAnsi="Times New Roman" w:hint="default"/>
          <w:b/>
          <w:bCs/>
          <w:sz w:val="24"/>
          <w:szCs w:val="24"/>
          <w:lang w:val="en-GB"/>
        </w:rPr>
      </w:pPr>
    </w:p>
    <w:p>
      <w:pPr>
        <w:pStyle w:val="style0"/>
        <w:jc w:val="center"/>
        <w:rPr>
          <w:rFonts w:ascii="Times New Roman" w:cs="Times New Roman" w:eastAsia="Times New Roman" w:hAnsi="Times New Roman" w:hint="default"/>
          <w:b/>
          <w:bCs/>
          <w:sz w:val="32"/>
          <w:szCs w:val="32"/>
          <w:lang w:val="en-US"/>
        </w:rPr>
      </w:pPr>
    </w:p>
    <w:p>
      <w:pPr>
        <w:pStyle w:val="style0"/>
        <w:jc w:val="center"/>
        <w:rPr>
          <w:rFonts w:ascii="Times New Roman" w:cs="Times New Roman" w:eastAsia="Times New Roman" w:hAnsi="Times New Roman" w:hint="default"/>
          <w:b/>
          <w:bCs/>
          <w:sz w:val="32"/>
          <w:szCs w:val="32"/>
          <w:lang w:val="en-US"/>
        </w:rPr>
      </w:pPr>
    </w:p>
    <w:p>
      <w:pPr>
        <w:pStyle w:val="style0"/>
        <w:jc w:val="center"/>
        <w:rPr>
          <w:rFonts w:ascii="Times New Roman" w:cs="Times New Roman" w:eastAsia="Times New Roman" w:hAnsi="Times New Roman" w:hint="default"/>
          <w:b/>
          <w:bCs/>
          <w:sz w:val="32"/>
          <w:szCs w:val="32"/>
          <w:lang w:val="en-US"/>
        </w:rPr>
      </w:pPr>
    </w:p>
    <w:p>
      <w:pPr>
        <w:pStyle w:val="style0"/>
        <w:jc w:val="center"/>
        <w:rPr>
          <w:rFonts w:ascii="Times New Roman" w:cs="Times New Roman" w:eastAsia="Times New Roman" w:hAnsi="Times New Roman" w:hint="default"/>
          <w:b/>
          <w:bCs/>
          <w:sz w:val="32"/>
          <w:szCs w:val="32"/>
          <w:lang w:val="en-US"/>
        </w:rPr>
      </w:pPr>
    </w:p>
    <w:p>
      <w:pPr>
        <w:pStyle w:val="style0"/>
        <w:jc w:val="center"/>
        <w:rPr>
          <w:rFonts w:ascii="Times New Roman" w:cs="Times New Roman" w:eastAsia="Times New Roman" w:hAnsi="Times New Roman" w:hint="default"/>
          <w:b/>
          <w:bCs/>
          <w:sz w:val="32"/>
          <w:szCs w:val="32"/>
          <w:lang w:val="en-US"/>
        </w:rPr>
      </w:pPr>
    </w:p>
    <w:p>
      <w:pPr>
        <w:pStyle w:val="style0"/>
        <w:jc w:val="both"/>
        <w:rPr>
          <w:rFonts w:ascii="Times New Roman" w:cs="Times New Roman" w:eastAsia="Times New Roman" w:hAnsi="Times New Roman" w:hint="default"/>
          <w:b/>
          <w:bCs/>
          <w:sz w:val="32"/>
          <w:szCs w:val="32"/>
          <w:lang w:val="en-US"/>
        </w:rPr>
      </w:pPr>
    </w:p>
    <w:bookmarkStart w:id="131" w:name="_Toc7447"/>
    <w:bookmarkStart w:id="132" w:name="_Toc32425"/>
    <w:p>
      <w:pPr>
        <w:pStyle w:val="style1"/>
        <w:bidi w:val="false"/>
        <w:rPr>
          <w:rFonts w:hint="default"/>
          <w:lang w:val="en-US"/>
        </w:rPr>
      </w:pPr>
      <w:r>
        <w:rPr>
          <w:rFonts w:hint="default"/>
          <w:lang w:val="en-US"/>
        </w:rPr>
        <w:t>Chapter 5</w:t>
      </w:r>
      <w:bookmarkEnd w:id="131"/>
      <w:bookmarkEnd w:id="132"/>
    </w:p>
    <w:bookmarkStart w:id="133" w:name="_Toc7205"/>
    <w:bookmarkStart w:id="134" w:name="_Toc21834"/>
    <w:p>
      <w:pPr>
        <w:pStyle w:val="style1"/>
        <w:bidi w:val="false"/>
        <w:rPr>
          <w:rFonts w:hint="default"/>
          <w:lang w:val="en-US"/>
        </w:rPr>
      </w:pPr>
      <w:r>
        <w:rPr>
          <w:rFonts w:hint="default"/>
          <w:lang w:val="en-US"/>
        </w:rPr>
        <w:t>Research Evaluation</w:t>
      </w:r>
      <w:bookmarkEnd w:id="133"/>
      <w:bookmarkEnd w:id="134"/>
    </w:p>
    <w:p>
      <w:pPr>
        <w:pStyle w:val="style157"/>
        <w:numPr>
          <w:ilvl w:val="0"/>
          <w:numId w:val="0"/>
        </w:numPr>
        <w:ind w:left="360" w:leftChars="0"/>
        <w:rPr>
          <w:rFonts w:ascii="Times New Roman" w:cs="Times New Roman" w:hAnsi="Times New Roman" w:hint="default"/>
          <w:b/>
          <w:bCs/>
          <w:sz w:val="24"/>
          <w:szCs w:val="24"/>
        </w:rPr>
      </w:pPr>
      <w:r>
        <w:rPr>
          <w:rFonts w:ascii="Times New Roman" w:cs="Times New Roman" w:eastAsia="Times New Roman" w:hAnsi="Times New Roman" w:hint="default"/>
          <w:b/>
          <w:bCs/>
          <w:sz w:val="24"/>
          <w:szCs w:val="24"/>
          <w:lang w:val="en-US"/>
        </w:rPr>
        <w:t>5.1</w:t>
      </w:r>
      <w:r>
        <w:rPr>
          <w:rStyle w:val="style4105"/>
          <w:rFonts w:hint="default"/>
        </w:rPr>
        <w:t>Experimental evaluation</w:t>
      </w:r>
    </w:p>
    <w:p>
      <w:pPr>
        <w:pStyle w:val="style0"/>
        <w:widowControl/>
        <w:numPr>
          <w:ilvl w:val="0"/>
          <w:numId w:val="0"/>
        </w:numPr>
        <w:ind w:leftChars="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Fog Computing speaks to a very noteworthy development in Cloud Computing and in figuring all in all. Its effect accentuates the ascendance of a decentralized model for processing that is more adaptable and agile than the conventional unified worldview. Such agility and adaptability are essential with Big Data applications appearing as the IoT and its low or no idleness prerequisites. Haze Computing may not demonstrate a panacea for the IoT's special requests and the unyielding development towards versatile figuring. Be that as it may, it, at any rate, perceives and endeavors to address vast numbers of the circumscriptions of unified models which just draw in increasingly more rush hour gridlock—with less and less transmission capacity and systems administration abilities—as Big Data keeps on developing. It gives a suitable design answer to these worries, which may even improve soon.</w:t>
      </w:r>
    </w:p>
    <w:bookmarkStart w:id="135" w:name="_Toc24112"/>
    <w:bookmarkStart w:id="136" w:name="_Toc13834"/>
    <w:p>
      <w:pPr>
        <w:pStyle w:val="style0"/>
        <w:widowControl/>
        <w:numPr>
          <w:ilvl w:val="0"/>
          <w:numId w:val="0"/>
        </w:numPr>
        <w:ind w:leftChars="0"/>
        <w:jc w:val="left"/>
        <w:rPr>
          <w:b/>
          <w:bCs/>
        </w:rPr>
      </w:pPr>
      <w:r>
        <w:rPr>
          <w:rStyle w:val="style4105"/>
          <w:rFonts w:hint="default"/>
          <w:lang w:val="en-US"/>
        </w:rPr>
        <w:t>5.1.1</w:t>
      </w:r>
      <w:r>
        <w:rPr>
          <w:rStyle w:val="style4105"/>
        </w:rPr>
        <w:t>(Experimentation setup)</w:t>
      </w:r>
      <w:bookmarkEnd w:id="135"/>
      <w:bookmarkEnd w:id="136"/>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2310"/>
        <w:gridCol w:w="2310"/>
        <w:gridCol w:w="2311"/>
      </w:tblGrid>
      <w:tr>
        <w:trPr/>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Variables</w:t>
            </w:r>
          </w:p>
        </w:tc>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 xml:space="preserve">Formula </w:t>
            </w:r>
          </w:p>
        </w:tc>
        <w:tc>
          <w:tcPr>
            <w:tcW w:w="2311"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 xml:space="preserve">Results </w:t>
            </w:r>
          </w:p>
        </w:tc>
      </w:tr>
      <w:tr>
        <w:tblPrEx/>
        <w:trPr/>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Bandwidth</w:t>
            </w:r>
          </w:p>
        </w:tc>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Y=mx+b</w:t>
            </w:r>
          </w:p>
        </w:tc>
        <w:tc>
          <w:tcPr>
            <w:tcW w:w="2311"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Bandwidth between the source and target</w:t>
            </w:r>
          </w:p>
        </w:tc>
      </w:tr>
      <w:tr>
        <w:tblPrEx/>
        <w:trPr/>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 xml:space="preserve">Availability </w:t>
            </w:r>
          </w:p>
        </w:tc>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MTTF</w:t>
            </w:r>
          </w:p>
        </w:tc>
        <w:tc>
          <w:tcPr>
            <w:tcW w:w="2311"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 xml:space="preserve">Cover time to failure </w:t>
            </w:r>
          </w:p>
        </w:tc>
      </w:tr>
      <w:tr>
        <w:tblPrEx/>
        <w:trPr/>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Accessibility</w:t>
            </w:r>
          </w:p>
        </w:tc>
        <w:tc>
          <w:tcPr>
            <w:tcW w:w="2310"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MTTR</w:t>
            </w:r>
          </w:p>
        </w:tc>
        <w:tc>
          <w:tcPr>
            <w:tcW w:w="2311" w:type="dxa"/>
            <w:tcBorders/>
          </w:tcPr>
          <w:p>
            <w:pPr>
              <w:pStyle w:val="style157"/>
              <w:widowControl w:val="false"/>
              <w:numPr>
                <w:ilvl w:val="0"/>
                <w:numId w:val="0"/>
              </w:numPr>
              <w:jc w:val="both"/>
              <w:rPr>
                <w:rFonts w:hint="default"/>
                <w:vertAlign w:val="baseline"/>
                <w:lang w:val="en-US"/>
              </w:rPr>
            </w:pPr>
            <w:r>
              <w:rPr>
                <w:rFonts w:hint="default"/>
                <w:vertAlign w:val="baseline"/>
                <w:lang w:val="en-US"/>
              </w:rPr>
              <w:t>Cover time to repair</w:t>
            </w:r>
          </w:p>
        </w:tc>
      </w:tr>
    </w:tbl>
    <w:p>
      <w:pPr>
        <w:pStyle w:val="style157"/>
        <w:numPr>
          <w:ilvl w:val="0"/>
          <w:numId w:val="0"/>
        </w:numPr>
        <w:rPr>
          <w:rFonts w:hint="default"/>
          <w:lang w:val="en-US"/>
        </w:rPr>
      </w:pPr>
      <w:r>
        <w:rPr>
          <w:rFonts w:hint="default"/>
          <w:lang w:val="en-US"/>
        </w:rPr>
        <w:t>Table 2</w:t>
      </w:r>
    </w:p>
    <w:p>
      <w:pPr>
        <w:pStyle w:val="style157"/>
        <w:numPr>
          <w:ilvl w:val="0"/>
          <w:numId w:val="0"/>
        </w:numPr>
        <w:rPr>
          <w:rFonts w:hint="default"/>
          <w:lang w:val="en-US"/>
        </w:rPr>
      </w:pPr>
    </w:p>
    <w:p>
      <w:pPr>
        <w:pStyle w:val="style157"/>
        <w:numPr>
          <w:ilvl w:val="0"/>
          <w:numId w:val="0"/>
        </w:numPr>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 xml:space="preserve">5.2 Analysis </w:t>
      </w:r>
    </w:p>
    <w:p>
      <w:pPr>
        <w:pStyle w:val="style0"/>
        <w:jc w:val="left"/>
        <w:rPr>
          <w:rFonts w:ascii="Times New Roman" w:cs="Times New Roman" w:hAnsi="Times New Roman" w:hint="default"/>
          <w:sz w:val="24"/>
          <w:szCs w:val="24"/>
        </w:rPr>
      </w:pPr>
      <w:r>
        <w:rPr>
          <w:rFonts w:ascii="Times New Roman" w:cs="Times New Roman" w:hAnsi="Times New Roman" w:hint="default"/>
          <w:sz w:val="24"/>
          <w:szCs w:val="24"/>
        </w:rPr>
        <w:t>Fog processing must have standard engineering, For market reception and arrangement. Till now, there is no accessible traditional engineering. In any case, many exploration works have introduced Fog registering structures. Here, we initially examine the elevated level engineering of Fog figuring. Moreover, we sum up some proposed models for Fog processing. At last, we present an itemized engineering for Fog processing with a far-reaching portrayal of every design segment.</w:t>
      </w:r>
    </w:p>
    <w:p>
      <w:pPr>
        <w:pStyle w:val="style0"/>
        <w:jc w:val="left"/>
        <w:rPr>
          <w:rFonts w:ascii="Times New Roman" w:cs="Times New Roman" w:eastAsia="Times New Roman" w:hAnsi="Times New Roman" w:hint="default"/>
          <w:sz w:val="24"/>
          <w:szCs w:val="24"/>
        </w:rPr>
      </w:pPr>
      <w:r>
        <w:rPr>
          <w:rFonts w:ascii="Times New Roman" w:cs="Times New Roman" w:hAnsi="Times New Roman" w:hint="default"/>
          <w:sz w:val="24"/>
          <w:szCs w:val="24"/>
        </w:rPr>
        <w:t xml:space="preserve">Fog processing has a circulated design that targets services and applications with broadly scattered send ments [2]. Distinctive haze figuring methods have been proposed in writing. For instance, Sarkar et al. [8] narrated three-level engineering. The base-level consists of a few hubs (e.g., nifty gadgets and wireless sensor hubs) that transfer data to the upper tiers. The second level is the center level (additionally alluded to as the fog computing layer), including ingenious gadgets, such as switches and entryways. The final tier is indicated as the distributed computing level with several high-end workers and information center (s). Shi et al. [9] narrated a short fog engineering, including fog hubs between cloud segments and end gadgets. Like the architecture showed in [9], Lee et al. [10] portrayed a hierarchical fog processing engineering comprising three components: IoT hubs, fog hubs, and back-end Cloud. Zhu et al. [5] characterized the Cisco review of mist computing design by introducing a three-layered approach consisting of conveyed knowledge endpoint computing(i.e., intelligent things organization, inserted frameworks, and sensors), distributed insight haze processing, and unified intelligence cloud registering (i.e., server farm cloud and core). Bonomi et al. [1] introduced a mist figuring architecture containing homogeneous physical assets, a fog abstraction layer, and a haze administration orchestration layer. Heterogeneous physical assets comprise components, such as workers, edge switches, access points, set-up boxes, and end-gadgets with various capacity and memory abilities to help extra </w:t>
      </w:r>
      <w:r>
        <w:rPr>
          <w:rFonts w:ascii="Times New Roman" w:cs="Times New Roman" w:hAnsi="Times New Roman" w:hint="default"/>
          <w:sz w:val="24"/>
          <w:szCs w:val="24"/>
          <w:lang w:val="en-US"/>
        </w:rPr>
        <w:t>functionalist</w:t>
      </w:r>
      <w:r>
        <w:rPr>
          <w:rFonts w:ascii="Times New Roman" w:cs="Times New Roman" w:hAnsi="Times New Roman" w:hint="default"/>
          <w:sz w:val="24"/>
          <w:szCs w:val="24"/>
        </w:rPr>
        <w:t>. The pl</w:t>
      </w:r>
      <w:r>
        <w:rPr>
          <w:rFonts w:ascii="Times New Roman" w:cs="Times New Roman" w:eastAsia="Times New Roman" w:hAnsi="Times New Roman" w:hint="default"/>
          <w:sz w:val="24"/>
          <w:szCs w:val="24"/>
        </w:rPr>
        <w:t>atform is facilitated on different OS and programming applications along these lines having a broad scope of programming and hardware capabilities.</w:t>
      </w:r>
    </w:p>
    <w:p>
      <w:pPr>
        <w:pStyle w:val="style0"/>
        <w:jc w:val="left"/>
        <w:rPr>
          <w:rFonts w:ascii="Times New Roman" w:cs="Times New Roman" w:eastAsia="Times New Roman" w:hAnsi="Times New Roman" w:hint="default"/>
          <w:sz w:val="24"/>
          <w:szCs w:val="24"/>
        </w:rPr>
      </w:pPr>
      <w:r>
        <w:rPr>
          <w:rFonts w:ascii="Times New Roman" w:cs="Times New Roman" w:eastAsia="Times New Roman" w:hAnsi="Times New Roman" w:hint="default"/>
          <w:sz w:val="24"/>
          <w:szCs w:val="24"/>
        </w:rPr>
        <w:t>Edge location, location awareness, and low latency: Fog computing</w:t>
      </w:r>
      <w:r>
        <w:rPr>
          <w:rFonts w:ascii="Times New Roman" w:cs="Times New Roman" w:eastAsia="Times New Roman" w:hAnsi="Times New Roman" w:hint="default"/>
          <w:sz w:val="24"/>
          <w:szCs w:val="24"/>
          <w:lang w:val="en-GB"/>
        </w:rPr>
        <w:t xml:space="preserve"> s</w:t>
      </w:r>
      <w:r>
        <w:rPr>
          <w:rFonts w:ascii="Times New Roman" w:cs="Times New Roman" w:eastAsia="Times New Roman" w:hAnsi="Times New Roman" w:hint="default"/>
          <w:sz w:val="24"/>
          <w:szCs w:val="24"/>
        </w:rPr>
        <w:t xml:space="preserve">upport endpoints with best administrations at the edge of the organization. Topographical appropriation: The administrations and application target of the haze is broadly circulated. Backing for portability: Using LISP convention mist gadgets give versatility procedures like decouple have the character to area personality. Constant communications: mist figuring requires ongoing associations for fast assistance. O Heterogeneity: Fog hubs can be sent in a wide assortment of conditions. </w:t>
      </w:r>
      <w:r>
        <w:rPr>
          <w:rFonts w:ascii="Times New Roman" w:cs="Times New Roman" w:eastAsia="Times New Roman" w:hAnsi="Times New Roman" w:hint="default"/>
          <w:sz w:val="24"/>
          <w:szCs w:val="24"/>
          <w:lang w:val="en-US"/>
        </w:rPr>
        <w:t>Impermeability</w:t>
      </w:r>
      <w:r>
        <w:rPr>
          <w:rFonts w:ascii="Times New Roman" w:cs="Times New Roman" w:eastAsia="Times New Roman" w:hAnsi="Times New Roman" w:hint="default"/>
          <w:sz w:val="24"/>
          <w:szCs w:val="24"/>
        </w:rPr>
        <w:t xml:space="preserve">: Fog segments must have the option to </w:t>
      </w:r>
      <w:r>
        <w:rPr>
          <w:rFonts w:ascii="Times New Roman" w:cs="Times New Roman" w:eastAsia="Times New Roman" w:hAnsi="Times New Roman" w:hint="default"/>
          <w:sz w:val="24"/>
          <w:szCs w:val="24"/>
          <w:lang w:val="en-US"/>
        </w:rPr>
        <w:t>inter operate</w:t>
      </w:r>
      <w:r>
        <w:rPr>
          <w:rFonts w:ascii="Times New Roman" w:cs="Times New Roman" w:eastAsia="Times New Roman" w:hAnsi="Times New Roman" w:hint="default"/>
          <w:sz w:val="24"/>
          <w:szCs w:val="24"/>
        </w:rPr>
        <w:t xml:space="preserve"> to give a broad scope of administrations like streaming.</w:t>
      </w:r>
    </w:p>
    <w:p>
      <w:pPr>
        <w:pStyle w:val="style0"/>
        <w:jc w:val="left"/>
        <w:rPr>
          <w:rFonts w:ascii="Times New Roman" w:cs="Times New Roman" w:eastAsia="Times New Roman" w:hAnsi="Times New Roman" w:hint="default"/>
          <w:sz w:val="24"/>
          <w:szCs w:val="24"/>
        </w:rPr>
      </w:pPr>
    </w:p>
    <w:p>
      <w:pPr>
        <w:pStyle w:val="style0"/>
        <w:widowControl/>
        <w:numPr>
          <w:ilvl w:val="0"/>
          <w:numId w:val="0"/>
        </w:numPr>
        <w:ind w:leftChars="0"/>
        <w:jc w:val="left"/>
        <w:rPr>
          <w:rFonts w:ascii="Times New Roman" w:cs="Times New Roman" w:hAnsi="Times New Roman" w:hint="default"/>
          <w:sz w:val="24"/>
          <w:szCs w:val="24"/>
        </w:rPr>
      </w:pPr>
      <w:r>
        <w:rPr>
          <w:rFonts w:ascii="Times New Roman" w:cs="Times New Roman" w:hAnsi="Times New Roman" w:hint="default"/>
          <w:sz w:val="24"/>
          <w:szCs w:val="24"/>
        </w:rPr>
        <w:t xml:space="preserve">Among the fundamental security issues are the verification, secrecy, protection, and accessibility of data since these components help to build up control of admittance to approved people or elements. </w:t>
      </w:r>
    </w:p>
    <w:p>
      <w:pPr>
        <w:pStyle w:val="style0"/>
        <w:widowControl/>
        <w:numPr>
          <w:ilvl w:val="0"/>
          <w:numId w:val="0"/>
        </w:numPr>
        <w:ind w:leftChars="0"/>
        <w:jc w:val="left"/>
        <w:rPr>
          <w:rFonts w:ascii="Times New Roman" w:cs="Times New Roman" w:hAnsi="Times New Roman" w:hint="default"/>
          <w:sz w:val="24"/>
          <w:szCs w:val="24"/>
        </w:rPr>
      </w:pPr>
      <w:r>
        <w:rPr>
          <w:rFonts w:ascii="Times New Roman" w:cs="Times New Roman" w:hAnsi="Times New Roman" w:hint="default"/>
          <w:sz w:val="24"/>
          <w:szCs w:val="24"/>
        </w:rPr>
        <w:t xml:space="preserve">The investigation in [16] proposes a component called mist figuring interruption location framework (FC-IDS), which is an innovation that opposes the appropriated forswearing of administration (DDoS). A </w:t>
      </w:r>
      <w:r>
        <w:rPr>
          <w:rFonts w:ascii="Times New Roman" w:cs="Times New Roman" w:hAnsi="Times New Roman" w:hint="default"/>
          <w:sz w:val="24"/>
          <w:szCs w:val="24"/>
          <w:lang w:val="en-US"/>
        </w:rPr>
        <w:t>hyper graphic</w:t>
      </w:r>
      <w:r>
        <w:rPr>
          <w:rFonts w:ascii="Times New Roman" w:cs="Times New Roman" w:hAnsi="Times New Roman" w:hint="default"/>
          <w:sz w:val="24"/>
          <w:szCs w:val="24"/>
        </w:rPr>
        <w:t xml:space="preserve"> gathering model is proposed, in light of the A priori calculation, for successfully portraying the relationship between hubs that endure DDoS danger, reproduction results show that the model has better execution for asset use of haze hubs. The referenced investigation and strategies have improved securely, yet don't think about the expansion in idleness. </w:t>
      </w:r>
    </w:p>
    <w:p>
      <w:pPr>
        <w:pStyle w:val="style0"/>
        <w:widowControl/>
        <w:numPr>
          <w:ilvl w:val="0"/>
          <w:numId w:val="0"/>
        </w:numPr>
        <w:ind w:leftChars="0"/>
        <w:jc w:val="left"/>
        <w:rPr>
          <w:rFonts w:ascii="Times New Roman" w:cs="Times New Roman" w:hAnsi="Times New Roman" w:hint="default"/>
          <w:sz w:val="24"/>
          <w:szCs w:val="24"/>
        </w:rPr>
      </w:pPr>
      <w:r>
        <w:rPr>
          <w:rFonts w:ascii="Times New Roman" w:cs="Times New Roman" w:hAnsi="Times New Roman" w:hint="default"/>
          <w:sz w:val="24"/>
          <w:szCs w:val="24"/>
        </w:rPr>
        <w:t>Additionally in [15], the creators propose a framework to oversee applications dependent on FC and contrast three adjusting calculations with limit the misuse of energy and circulate the overflow along the keen network. The alluded examinations exploit a mist based engineering; notwithstanding, they don't ponder the low computational limit of the end gadgets and the information expectation for energy reserve funds.</w:t>
      </w: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r>
        <w:rPr>
          <w:rFonts w:ascii="Times New Roman" w:cs="Times New Roman" w:hAnsi="Times New Roman" w:hint="default"/>
          <w:sz w:val="24"/>
          <w:szCs w:val="24"/>
          <w:lang w:val="en-US"/>
        </w:rPr>
        <w:t>Through  this table we analyze our architecture.</w:t>
      </w:r>
    </w:p>
    <w:p>
      <w:pPr>
        <w:pStyle w:val="style0"/>
        <w:widowControl/>
        <w:numPr>
          <w:ilvl w:val="0"/>
          <w:numId w:val="0"/>
        </w:numPr>
        <w:ind w:leftChars="0"/>
        <w:jc w:val="left"/>
        <w:rPr>
          <w:rFonts w:ascii="Times New Roman" w:cs="Times New Roman" w:hAnsi="Times New Roman" w:hint="default"/>
          <w:sz w:val="24"/>
          <w:szCs w:val="24"/>
          <w:lang w:val="en-US"/>
        </w:rPr>
      </w:pPr>
    </w:p>
    <w:p>
      <w:pPr>
        <w:pStyle w:val="style0"/>
        <w:widowControl/>
        <w:numPr>
          <w:ilvl w:val="0"/>
          <w:numId w:val="0"/>
        </w:numPr>
        <w:ind w:leftChars="0"/>
        <w:jc w:val="left"/>
        <w:rPr>
          <w:rFonts w:ascii="Times New Roman" w:cs="Times New Roman" w:hAnsi="Times New Roman" w:hint="default"/>
          <w:sz w:val="24"/>
          <w:szCs w:val="24"/>
          <w:lang w:val="en-US"/>
        </w:rPr>
      </w:pPr>
    </w:p>
    <w:tbl>
      <w:tblPr>
        <w:tblStyle w:val="style154"/>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750"/>
        <w:gridCol w:w="1610"/>
        <w:gridCol w:w="1637"/>
        <w:gridCol w:w="1714"/>
        <w:gridCol w:w="1813"/>
      </w:tblGrid>
      <w:tr>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Reference</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Privacy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Integrity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Availability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confidentiality</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Stolfo et [21]</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157"/>
              <w:widowControl w:val="false"/>
              <w:numPr>
                <w:ilvl w:val="0"/>
                <w:numId w:val="0"/>
              </w:numPr>
              <w:jc w:val="left"/>
              <w:rPr>
                <w:rFonts w:ascii="Times New Roman" w:cs="Times New Roman" w:eastAsia="Calibri" w:hAnsi="Times New Roman" w:hint="default"/>
                <w:sz w:val="24"/>
                <w:szCs w:val="24"/>
                <w:vertAlign w:val="baseline"/>
                <w:lang w:val="en-US" w:bidi="ar-SA" w:eastAsia="en-US"/>
              </w:rPr>
            </w:pPr>
            <w:r>
              <w:rPr>
                <w:rFonts w:ascii="Times New Roman" w:cs="Times New Roman" w:hAnsi="Times New Roman" w:hint="default"/>
                <w:sz w:val="24"/>
                <w:szCs w:val="24"/>
                <w:vertAlign w:val="baseline"/>
                <w:lang w:val="en-US" w:bidi="ar-SA" w:eastAsia="en-US"/>
              </w:rPr>
              <w:t xml:space="preserve">Yes </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Yi et al [8]</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Wang et al [12]</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Roman et al [24]</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Ahmad et al[29]</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Yes </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No </w:t>
            </w:r>
          </w:p>
        </w:tc>
      </w:tr>
      <w:tr>
        <w:tblPrEx/>
        <w:trPr/>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 xml:space="preserve">Proposed architecture </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yes</w:t>
            </w:r>
          </w:p>
        </w:tc>
        <w:tc>
          <w:tcPr>
            <w:tcW w:w="1848"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yes</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yes</w:t>
            </w:r>
          </w:p>
        </w:tc>
        <w:tc>
          <w:tcPr>
            <w:tcW w:w="1849" w:type="dxa"/>
            <w:tcBorders/>
          </w:tcPr>
          <w:p>
            <w:pPr>
              <w:pStyle w:val="style0"/>
              <w:widowControl/>
              <w:numPr>
                <w:ilvl w:val="0"/>
                <w:numId w:val="0"/>
              </w:numPr>
              <w:jc w:val="left"/>
              <w:rPr>
                <w:rFonts w:ascii="Times New Roman" w:cs="Times New Roman" w:hAnsi="Times New Roman" w:hint="default"/>
                <w:sz w:val="24"/>
                <w:szCs w:val="24"/>
                <w:vertAlign w:val="baseline"/>
                <w:lang w:val="en-US"/>
              </w:rPr>
            </w:pPr>
            <w:r>
              <w:rPr>
                <w:rFonts w:ascii="Times New Roman" w:cs="Times New Roman" w:hAnsi="Times New Roman" w:hint="default"/>
                <w:sz w:val="24"/>
                <w:szCs w:val="24"/>
                <w:vertAlign w:val="baseline"/>
                <w:lang w:val="en-US"/>
              </w:rPr>
              <w:t>yes</w:t>
            </w:r>
          </w:p>
        </w:tc>
      </w:tr>
    </w:tbl>
    <w:p>
      <w:pPr>
        <w:pStyle w:val="style0"/>
        <w:widowControl/>
        <w:numPr>
          <w:ilvl w:val="0"/>
          <w:numId w:val="0"/>
        </w:numPr>
        <w:ind w:leftChars="0"/>
        <w:jc w:val="left"/>
        <w:rPr>
          <w:rFonts w:ascii="Times New Roman" w:cs="Times New Roman" w:hAnsi="Times New Roman" w:hint="default"/>
          <w:lang w:val="en-US"/>
        </w:rPr>
      </w:pPr>
    </w:p>
    <w:p>
      <w:pPr>
        <w:pStyle w:val="style0"/>
        <w:autoSpaceDE w:val="false"/>
        <w:autoSpaceDN w:val="false"/>
        <w:adjustRightInd w:val="false"/>
        <w:spacing w:after="0" w:lineRule="auto" w:line="360"/>
        <w:jc w:val="both"/>
        <w:rPr>
          <w:rFonts w:ascii="Times New Roman" w:cs="Times New Roman" w:hAnsi="Times New Roman" w:hint="default"/>
          <w:b/>
          <w:sz w:val="20"/>
          <w:szCs w:val="20"/>
          <w:lang w:val="en-US"/>
        </w:rPr>
      </w:pPr>
      <w:r>
        <w:rPr>
          <w:rFonts w:ascii="Times New Roman" w:cs="Times New Roman" w:hAnsi="Times New Roman" w:hint="default"/>
          <w:b/>
          <w:position w:val="-10"/>
          <w:sz w:val="20"/>
          <w:szCs w:val="20"/>
          <w:lang w:val="en-US"/>
        </w:rPr>
      </w:r>
      <w:r>
        <w:rPr>
          <w:rFonts w:ascii="Times New Roman" w:cs="Times New Roman" w:hAnsi="Times New Roman" w:hint="default"/>
          <w:b/>
          <w:position w:val="-10"/>
          <w:sz w:val="20"/>
          <w:szCs w:val="20"/>
          <w:lang w:val="en-US"/>
        </w:rPr>
      </w:r>
      <w:r>
        <w:rPr>
          <w:rFonts w:ascii="Times New Roman" w:cs="Times New Roman" w:hAnsi="Times New Roman" w:hint="default"/>
          <w:b/>
          <w:position w:val="-10"/>
          <w:sz w:val="20"/>
          <w:szCs w:val="20"/>
          <w:lang w:val="en-US"/>
        </w:rPr>
      </w:r>
      <w:r>
        <w:rPr>
          <w:rFonts w:ascii="Times New Roman" w:cs="Times New Roman" w:hAnsi="Times New Roman" w:hint="default"/>
          <w:b/>
          <w:position w:val="-10"/>
          <w:sz w:val="20"/>
          <w:szCs w:val="20"/>
          <w:lang w:val="en-US"/>
        </w:rPr>
        <w:object>
          <v:shape id="1074" type="#_x0000_t75" filled="f" stroked="f" style="margin-left:0.0pt;margin-top:0.0pt;width:72.0pt;height:17.0pt;mso-wrap-distance-left:0.0pt;mso-wrap-distance-right:0.0pt;visibility:visible;">
            <w10:anchorlock/>
            <v:imagedata r:id="rId3" embosscolor="white" o:title=""/>
            <v:stroke on="f"/>
            <o:lock aspectratio="true" v:ext="view"/>
            <v:fill/>
          </v:shape>
          <o:OLEObject Type="EMBED" ProgID="Equation.KSEE3" ShapeID="1074" DrawAspect="Content" ObjectID="0" r:id="rId4"/>
        </w:object>
      </w:r>
      <w:r>
        <w:rPr>
          <w:rFonts w:ascii="Times New Roman" w:cs="Times New Roman" w:hAnsi="Times New Roman" w:hint="default"/>
          <w:b/>
          <w:position w:val="-10"/>
          <w:sz w:val="20"/>
          <w:szCs w:val="20"/>
          <w:lang w:val="en-US"/>
        </w:rPr>
      </w:r>
    </w:p>
    <w:p>
      <w:pPr>
        <w:pStyle w:val="style157"/>
        <w:numPr>
          <w:ilvl w:val="0"/>
          <w:numId w:val="0"/>
        </w:numPr>
        <w:ind w:left="720" w:leftChars="0"/>
        <w:rPr>
          <w:rFonts w:hint="default"/>
          <w:lang w:val="en-US"/>
        </w:rPr>
      </w:pPr>
    </w:p>
    <w:p>
      <w:pPr>
        <w:pStyle w:val="style0"/>
        <w:rPr>
          <w:rFonts w:ascii="Times New Roman" w:cs="Times New Roman" w:eastAsia="Times New Roman" w:hAnsi="Times New Roman" w:hint="default"/>
          <w:sz w:val="24"/>
          <w:szCs w:val="24"/>
          <w:lang w:val="en-US"/>
        </w:rPr>
      </w:pPr>
    </w:p>
    <w:p>
      <w:pPr>
        <w:pStyle w:val="style0"/>
        <w:rPr>
          <w:rFonts w:ascii="Times New Roman" w:cs="Times New Roman" w:hAnsi="Times New Roman" w:hint="default"/>
          <w:b/>
          <w:bCs/>
          <w:sz w:val="24"/>
          <w:szCs w:val="24"/>
          <w:lang w:val="en-US"/>
        </w:rPr>
      </w:pPr>
      <w:r>
        <w:rPr>
          <w:rFonts w:ascii="Times New Roman" w:cs="Times New Roman" w:hAnsi="Times New Roman" w:hint="default"/>
          <w:b/>
          <w:bCs/>
          <w:sz w:val="24"/>
          <w:szCs w:val="24"/>
          <w:lang w:val="en-US"/>
        </w:rPr>
        <w:t>Table 3</w:t>
      </w: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ind w:firstLine="2881" w:firstLineChars="1200"/>
        <w:rPr>
          <w:rFonts w:ascii="Times New Roman" w:cs="Times New Roman" w:hAnsi="Times New Roman" w:hint="default"/>
          <w:b/>
          <w:bCs/>
          <w:sz w:val="24"/>
          <w:szCs w:val="24"/>
          <w:lang w:val="en-US"/>
        </w:rPr>
      </w:pPr>
    </w:p>
    <w:p>
      <w:pPr>
        <w:pStyle w:val="style0"/>
        <w:rPr>
          <w:rFonts w:ascii="Times New Roman" w:cs="Times New Roman" w:hAnsi="Times New Roman" w:hint="default"/>
          <w:b/>
          <w:bCs/>
          <w:sz w:val="24"/>
          <w:szCs w:val="24"/>
          <w:lang w:val="en-US"/>
        </w:rPr>
      </w:pPr>
    </w:p>
    <w:bookmarkStart w:id="137" w:name="_Toc27710"/>
    <w:bookmarkStart w:id="138" w:name="_Toc18030"/>
    <w:p>
      <w:pPr>
        <w:pStyle w:val="style1"/>
        <w:bidi w:val="false"/>
        <w:rPr>
          <w:rFonts w:hint="default"/>
          <w:lang w:val="en-US"/>
        </w:rPr>
      </w:pPr>
      <w:r>
        <w:rPr>
          <w:rFonts w:hint="default"/>
          <w:lang w:val="en-US"/>
        </w:rPr>
        <w:t>Chapter 6</w:t>
      </w:r>
      <w:bookmarkEnd w:id="137"/>
      <w:bookmarkEnd w:id="138"/>
    </w:p>
    <w:bookmarkStart w:id="139" w:name="_Toc27947"/>
    <w:bookmarkStart w:id="140" w:name="_Toc32396"/>
    <w:p>
      <w:pPr>
        <w:pStyle w:val="style1"/>
        <w:bidi w:val="false"/>
        <w:rPr>
          <w:rFonts w:hint="default"/>
          <w:lang w:val="en-US"/>
        </w:rPr>
      </w:pPr>
      <w:r>
        <w:rPr>
          <w:rFonts w:hint="default"/>
          <w:lang w:val="en-US"/>
        </w:rPr>
        <w:t>Conclusion And Future work</w:t>
      </w:r>
      <w:bookmarkEnd w:id="139"/>
      <w:bookmarkEnd w:id="140"/>
    </w:p>
    <w:bookmarkStart w:id="141" w:name="_Toc12854"/>
    <w:bookmarkEnd w:id="141"/>
    <w:p>
      <w:pPr>
        <w:pStyle w:val="style2"/>
        <w:numPr>
          <w:ilvl w:val="1"/>
          <w:numId w:val="0"/>
        </w:numPr>
        <w:bidi w:val="false"/>
        <w:ind w:leftChars="0"/>
        <w:rPr>
          <w:rFonts w:hint="default"/>
          <w:lang w:val="en-US"/>
        </w:rPr>
      </w:pPr>
    </w:p>
    <w:bookmarkStart w:id="142" w:name="_Toc22170"/>
    <w:bookmarkStart w:id="143" w:name="_Toc13390"/>
    <w:p>
      <w:pPr>
        <w:pStyle w:val="style2"/>
        <w:numPr>
          <w:ilvl w:val="1"/>
          <w:numId w:val="0"/>
        </w:numPr>
        <w:bidi w:val="false"/>
        <w:ind w:leftChars="0"/>
        <w:rPr>
          <w:rFonts w:hint="default"/>
          <w:lang w:val="en-US"/>
        </w:rPr>
      </w:pPr>
      <w:r>
        <w:rPr>
          <w:rFonts w:hint="default"/>
          <w:lang w:val="en-US"/>
        </w:rPr>
        <w:t>6.1 Conclusion</w:t>
      </w:r>
      <w:bookmarkEnd w:id="142"/>
      <w:bookmarkEnd w:id="143"/>
    </w:p>
    <w:p>
      <w:pPr>
        <w:pStyle w:val="style0"/>
        <w:spacing w:lineRule="auto" w:line="360"/>
        <w:jc w:val="both"/>
        <w:rPr>
          <w:rFonts w:ascii="宋体" w:cs="宋体" w:hAnsi="宋体"/>
          <w:bCs/>
          <w:sz w:val="24"/>
          <w:szCs w:val="24"/>
        </w:rPr>
      </w:pPr>
      <w:r>
        <w:rPr>
          <w:rFonts w:ascii="宋体" w:cs="宋体" w:hAnsi="宋体" w:hint="default"/>
          <w:bCs/>
          <w:sz w:val="24"/>
          <w:szCs w:val="24"/>
          <w:lang w:val="en-US"/>
        </w:rPr>
        <w:t xml:space="preserve">Proposed architecture </w:t>
      </w:r>
      <w:r>
        <w:rPr>
          <w:rFonts w:ascii="宋体" w:cs="宋体" w:hAnsi="宋体"/>
          <w:bCs/>
          <w:sz w:val="24"/>
          <w:szCs w:val="24"/>
        </w:rPr>
        <w:t>contains commonly homogeneous actual resources that are passed on and directed in a brought together way. Dimness supplements and expands the Cloud to the edge and endpoints; Fog's appropriated establishment, including heterogeneous resources, ought to be overseen fittingly. The figure3 shows the various parts in the passed on Fog structure, reaching out from worker cultivates, the focal point of the association, the association's edge, and end centers. The Fog designing enables scattered association of employments requiring enrolling, accumulating, and frameworks organization resources traverse these different players. Like Cloud, Fog designing supports simultaneousness of advantages having a spot to various inhabitants. Every occupant considers its to be as committed and deﬁnes its geology. Figure 4shows two powerful inhabitants, Such as An and B that lSO incudes their particular applications. A has a predetermined cloud sections and 2 cloudiness fragments. This is the place where it is additionally distinguished that B has one cloud section and one section in its real center. There is likewise an inclusion of a mist section. Virtual association topography further comprises of every single section that includes the passed on work of designing. God further relies upon various advancement portions that additionally incorporates virtualization of various stages, for example, The administration arrangement layer gives dynamic, a methodology based life-cycle supervising of Fog organizations. The coordination value is as flowed as the hidden Fog system and organizations. Overseeing organizations on an impressive volume of Fog centers with a wide extent of capacities is refined with the going with advancement what is more, parts: The circled Fog association framework includes a couple of Fog let programming authorities, running on every center in the Fog stage. The layer's API is screened to decide the prosperity and state-related with the actual machine used by the Fog let administrator; moreover, organizations are sent on the gadget. This information secretly explored and moreover pushed to the scattered storing for overall taking care of.</w:t>
      </w:r>
    </w:p>
    <w:bookmarkStart w:id="144" w:name="_Toc5224"/>
    <w:bookmarkStart w:id="145" w:name="_Toc77"/>
    <w:p>
      <w:pPr>
        <w:pStyle w:val="style2"/>
        <w:numPr>
          <w:ilvl w:val="1"/>
          <w:numId w:val="0"/>
        </w:numPr>
        <w:bidi w:val="false"/>
        <w:ind w:leftChars="0"/>
        <w:rPr/>
      </w:pPr>
      <w:r>
        <w:t>6.2 Future work</w:t>
      </w:r>
      <w:bookmarkEnd w:id="144"/>
      <w:bookmarkEnd w:id="145"/>
    </w:p>
    <w:p>
      <w:pPr>
        <w:pStyle w:val="style0"/>
        <w:spacing w:lineRule="auto" w:line="360"/>
        <w:jc w:val="both"/>
        <w:rPr>
          <w:rFonts w:ascii="宋体" w:cs="宋体" w:eastAsia="Times New Roman" w:hAnsi="宋体"/>
        </w:rPr>
      </w:pPr>
      <w:r>
        <w:rPr>
          <w:rFonts w:ascii="宋体" w:cs="宋体" w:eastAsia="Times New Roman" w:hAnsi="宋体"/>
        </w:rPr>
        <w:t xml:space="preserve">Future work will develop the Fog processing worldview in Smart Grid. In this situation, two models for Fog gadgets can be created. Free Fog gadgets counsel legitimately with the Cloud for occasional updates on cost and requests, while interconnected Fog gadgets may counsel one another. </w:t>
      </w:r>
    </w:p>
    <w:p>
      <w:pPr>
        <w:pStyle w:val="style0"/>
        <w:jc w:val="both"/>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p>
      <w:pPr>
        <w:pStyle w:val="style0"/>
        <w:rPr>
          <w:rFonts w:ascii="Times New Roman" w:cs="Times New Roman" w:hAnsi="Times New Roman" w:hint="default"/>
          <w:b/>
          <w:bCs/>
          <w:sz w:val="24"/>
          <w:szCs w:val="24"/>
        </w:rPr>
      </w:pPr>
    </w:p>
    <w:bookmarkStart w:id="146" w:name="_Toc5037"/>
    <w:bookmarkStart w:id="147" w:name="_Toc29575"/>
    <w:p>
      <w:pPr>
        <w:pStyle w:val="style2"/>
        <w:numPr>
          <w:ilvl w:val="1"/>
          <w:numId w:val="0"/>
        </w:numPr>
        <w:bidi w:val="false"/>
        <w:ind w:leftChars="0"/>
        <w:outlineLvl w:val="0"/>
        <w:rPr>
          <w:rFonts w:hint="default"/>
        </w:rPr>
      </w:pPr>
      <w:r>
        <w:rPr>
          <w:rFonts w:hint="default"/>
        </w:rPr>
        <w:t>References:</w:t>
      </w:r>
      <w:bookmarkEnd w:id="146"/>
      <w:bookmarkEnd w:id="147"/>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 F. Bonomi, R. Milito, P. Natarajan, and J. Zhu, ‘‘Fog computing: 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the platform for the Internet of Things and analytics,'' in Big Data and Internet of</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Things: A Roadmap for Smart Environments (Studies in Computational</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Intelligence). New York, NY, USA: Springer, 2014, pp. 169–186.</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[2] M. Aazam and E.-N. Huh, ‘‘Fog computing micro datacenter based</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dynamic resource estimation and pricing model for IoT,’’ in Proc. IEEE</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29th Int. Conf. Adv. Inf. Netw. Appl. (AINA), Gwangju, South Korea,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Mar. 2015, pp. 687–694.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[3] J. Zhu, D. S. Chan, M. S. Prabhu, P. Natarajan, H. Hu, and F. Bonomi,</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''Improving Web site performance using edge servers in fog computing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architecture,’’ in Proc. IEEE 7th Int. Symp. Service-Oriented Syst. Eng.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[4] J. Su, F. Lin, X. Zhou, and X. Lu, ‘‘Steiner tree based optimal resource</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caching scheme in fog computing,’’ China Commun., vol. 12, no. 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pp. 161–168,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[5] X. Zhu, D. S. Chan, H. Hu, M. S. Prabhu, E. Ganesan, and F. Bonomi,</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‘‘Improving video performance with edge servers in the fog computing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architecture,’’ Intel Technol. J., vol. 19, no. 3, pp. 202–224,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[6] N. B. Truong, G. M. Lee, and Y. Ghamri-Doudane, ‘‘Software deﬁned</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networking-based vehicular Adhoc network with fog computing,'' in Proc.</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IFIP/IEEE Int. Symp. Integr. Netw. Manage. (IM), Ottawa, ON, Canada,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May 2015, pp. 1202–1207</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[7] K. Habak, M. Ammar, K. A. Harris, and E. Zegura, ‘‘Femto clouds:</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Leveraging mobile devices to provide cloud service at the edge,’’ in Proc.</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8th IEEE Int. Conf. Cloud Comput. (CLOUD), New York, NY, USA,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Jun./Jul. 2015, pp. 9–16.</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[8] S. Sarkar, S. Chatterjee, and S. Misra, ‘‘Assessment of the suitability of</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fog computing in the context of the Internet of Things,'' IEEE Trans. Cloud</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Comput., to be published.</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[9] Y. Shi, G. Ding, H. Wang, H. E. Roman, and S. Lu, ‘‘The fog computing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service for healthcare,’’ in Proc. 2nd IEEE Int. Symp. Future Inf. Com-</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mun. Technol. Ubiquitous HealthCare (Ubi-HealthTech), Beijing, China,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May 2015, pp. 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[10] K. Lee, D. Kim, D. Ha, U. Rajput, and H. Oh, ‘‘On security and privacy</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issues of fog computing supported Internet of Things environment,’’ in</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Proc. 6th IEEE Int. Conf. Netw. Future (NOF), Montreal, QC, Canada,</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2015, pp. 1–3.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[11] V. Gazis, A. Leonardi, K. Mathioudakis, K. Sasloglou, P. Kikiras, and</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R. Sudhaakar, ‘‘Components of fog computing in an industrial Internet of</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Things context,’’ in Proc. 12th Annu. IEEE Int. Conf. Sens., Commun.,</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Netw.-Workshops (SECON Workshops), Seattle, WA, USA, Jun.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Pp. 1–6.</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[12] R. Roman, J. Lopez, and M. Mambo. (, 2016). ''Mobile edge computing,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fog et al.: A survey and analysis of security threats and challenges.’’</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[Online]. Available: https://arxiv.org/abs/1602.00484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[13] S. K. Datta, C. Bonnet, and J. Haerri, ‘‘Fog computing architecture</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to enable consumer-centric Internet of Things services,'' in Proc.</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IEEE Int. Symp. Consum. Electron. (ISCE), Madrid, Spain, Jun.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Pp. 1–2.</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[14] Y. Yan and W. Su, ''A fog computing solution for the advanced meter-</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ing infrastructure,’’ in Proc. IEEE/PES Transmission. Distrib. Conf.</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Expo. (T&amp;D), May 2016, pp. 1–4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GB"/>
        </w:rPr>
        <w:t xml:space="preserve">[15] </w:t>
      </w:r>
      <w:r>
        <w:rPr>
          <w:rFonts w:ascii="Times New Roman" w:cs="Times New Roman" w:eastAsia="Helvetica" w:hAnsi="Times New Roman" w:hint="default"/>
          <w:i w:val="false"/>
          <w:iCs w:val="false"/>
          <w:caps w:val="false"/>
          <w:color w:val="111111"/>
          <w:spacing w:val="0"/>
          <w:sz w:val="24"/>
          <w:szCs w:val="24"/>
          <w:shd w:val="clear" w:color="auto" w:fill="ffffff"/>
          <w:lang w:val="en-US" w:eastAsia="zh-CN"/>
        </w:rPr>
        <w:t>M.H. Ashraf, N. Javaid, S. Abbasi, M. Rehman, M.U. Sharif, F. Saeed, Smart grid management using cloud and fog computing, 2018.</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GB"/>
        </w:rPr>
        <w:t xml:space="preserve">[16] </w:t>
      </w:r>
      <w:r>
        <w:rPr>
          <w:rFonts w:ascii="Times New Roman" w:cs="Times New Roman" w:eastAsia="Helvetica" w:hAnsi="Times New Roman" w:hint="default"/>
          <w:i w:val="false"/>
          <w:iCs w:val="false"/>
          <w:caps w:val="false"/>
          <w:color w:val="111111"/>
          <w:spacing w:val="0"/>
          <w:sz w:val="24"/>
          <w:szCs w:val="24"/>
          <w:shd w:val="clear" w:color="auto" w:fill="ffffff"/>
        </w:rPr>
        <w:t>(SOSE), Redwood City, CA, USA, 2013, pp. 320–323.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US" w:eastAsia="zh-CN"/>
        </w:rPr>
        <w:t>D. Wu, D.W. Rosen, L. Wang, D. SchaeferCloud-based design and manufacturing: a new paradigm in digital manufacturing and design innovation</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lang w:val="en-US" w:eastAsia="zh-CN"/>
        </w:rPr>
      </w:pPr>
      <w:r>
        <w:rPr>
          <w:rFonts w:ascii="Times New Roman" w:cs="Times New Roman" w:eastAsia="Helvetica" w:hAnsi="Times New Roman" w:hint="default"/>
          <w:i w:val="false"/>
          <w:iCs w:val="false"/>
          <w:caps w:val="false"/>
          <w:color w:val="111111"/>
          <w:spacing w:val="0"/>
          <w:sz w:val="24"/>
          <w:szCs w:val="24"/>
          <w:shd w:val="clear" w:color="auto" w:fill="ffffff"/>
          <w:lang w:val="en-US" w:eastAsia="zh-CN"/>
        </w:rPr>
        <w:t>Comput. Aided Des., 59 (2016), pp. 1-14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 xml:space="preserve"> [1</w:t>
      </w:r>
      <w:r>
        <w:rPr>
          <w:rFonts w:ascii="Times New Roman" w:cs="Times New Roman" w:eastAsia="Helvetica" w:hAnsi="Times New Roman" w:hint="default"/>
          <w:i w:val="false"/>
          <w:iCs w:val="false"/>
          <w:caps w:val="false"/>
          <w:color w:val="111111"/>
          <w:spacing w:val="0"/>
          <w:sz w:val="24"/>
          <w:szCs w:val="24"/>
          <w:shd w:val="clear" w:color="auto" w:fill="ffffff"/>
          <w:lang w:val="en-US"/>
        </w:rPr>
        <w:t>7</w:t>
      </w:r>
      <w:r>
        <w:rPr>
          <w:rFonts w:ascii="Times New Roman" w:cs="Times New Roman" w:eastAsia="Helvetica" w:hAnsi="Times New Roman" w:hint="default"/>
          <w:i w:val="false"/>
          <w:iCs w:val="false"/>
          <w:caps w:val="false"/>
          <w:color w:val="111111"/>
          <w:spacing w:val="0"/>
          <w:sz w:val="24"/>
          <w:szCs w:val="24"/>
          <w:shd w:val="clear" w:color="auto" w:fill="ffffff"/>
        </w:rPr>
        <w:t>]   Mohammad H Alshayeji, hanem ellethy “A Study on Fault Tolerance Mechanisms in Cloud Computing” College of Computing Sciences and Engineering, Kuwait University 2018.</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18</w:t>
      </w:r>
      <w:r>
        <w:rPr>
          <w:rFonts w:ascii="Times New Roman" w:cs="Times New Roman" w:eastAsia="Helvetica" w:hAnsi="Times New Roman" w:hint="default"/>
          <w:i w:val="false"/>
          <w:iCs w:val="false"/>
          <w:caps w:val="false"/>
          <w:color w:val="111111"/>
          <w:spacing w:val="0"/>
          <w:sz w:val="24"/>
          <w:szCs w:val="24"/>
          <w:shd w:val="clear" w:color="auto" w:fill="ffffff"/>
        </w:rPr>
        <w:t>]    patra, p.k., singh, h., &amp; singh, G  “Fault Tolerance Techniques and Comparative Implementation in Cloud Computing” International journal of computer applications 2014.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 xml:space="preserve"> </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 xml:space="preserve"> [</w:t>
      </w:r>
      <w:r>
        <w:rPr>
          <w:rFonts w:ascii="Times New Roman" w:cs="Times New Roman" w:eastAsia="Helvetica" w:hAnsi="Times New Roman" w:hint="default"/>
          <w:i w:val="false"/>
          <w:iCs w:val="false"/>
          <w:caps w:val="false"/>
          <w:color w:val="111111"/>
          <w:spacing w:val="0"/>
          <w:sz w:val="24"/>
          <w:szCs w:val="24"/>
          <w:shd w:val="clear" w:color="auto" w:fill="ffffff"/>
          <w:lang w:val="en-US"/>
        </w:rPr>
        <w:t>19</w:t>
      </w:r>
      <w:r>
        <w:rPr>
          <w:rFonts w:ascii="Times New Roman" w:cs="Times New Roman" w:eastAsia="Helvetica" w:hAnsi="Times New Roman" w:hint="default"/>
          <w:i w:val="false"/>
          <w:iCs w:val="false"/>
          <w:caps w:val="false"/>
          <w:color w:val="111111"/>
          <w:spacing w:val="0"/>
          <w:sz w:val="24"/>
          <w:szCs w:val="24"/>
          <w:shd w:val="clear" w:color="auto" w:fill="ffffff"/>
        </w:rPr>
        <w:t>]   Sweta Patel, Ajay Shanker Singh “Fault Tolerance Mechanisms and its Implementation in Cloud Computing – A Review” International Journal of Advanced Research in  Computer Science and Software Engineering 2013.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20</w:t>
      </w:r>
      <w:r>
        <w:rPr>
          <w:rFonts w:ascii="Times New Roman" w:cs="Times New Roman" w:eastAsia="Helvetica" w:hAnsi="Times New Roman" w:hint="default"/>
          <w:i w:val="false"/>
          <w:iCs w:val="false"/>
          <w:caps w:val="false"/>
          <w:color w:val="111111"/>
          <w:spacing w:val="0"/>
          <w:sz w:val="24"/>
          <w:szCs w:val="24"/>
          <w:shd w:val="clear" w:color="auto" w:fill="ffffff"/>
        </w:rPr>
        <w:t>] Lakshmi, S. S” Fault tolerance in cloud computing” Proceedings of National Conference on RTICCN-2015.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21</w:t>
      </w:r>
      <w:r>
        <w:rPr>
          <w:rFonts w:ascii="Times New Roman" w:cs="Times New Roman" w:eastAsia="Helvetica" w:hAnsi="Times New Roman" w:hint="default"/>
          <w:i w:val="false"/>
          <w:iCs w:val="false"/>
          <w:caps w:val="false"/>
          <w:color w:val="111111"/>
          <w:spacing w:val="0"/>
          <w:sz w:val="24"/>
          <w:szCs w:val="24"/>
          <w:shd w:val="clear" w:color="auto" w:fill="ffffff"/>
        </w:rPr>
        <w:t>] Brian Randell “System Structure for Software Fault Tolerance” IEEE transactions on software engineering.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22</w:t>
      </w:r>
      <w:r>
        <w:rPr>
          <w:rFonts w:ascii="Times New Roman" w:cs="Times New Roman" w:eastAsia="Helvetica" w:hAnsi="Times New Roman" w:hint="default"/>
          <w:i w:val="false"/>
          <w:iCs w:val="false"/>
          <w:caps w:val="false"/>
          <w:color w:val="111111"/>
          <w:spacing w:val="0"/>
          <w:sz w:val="24"/>
          <w:szCs w:val="24"/>
          <w:shd w:val="clear" w:color="auto" w:fill="ffffff"/>
        </w:rPr>
        <w:t xml:space="preserve">]  Jhawar, R., Vincenzo, P., &amp; Marco, S “Fault tolerance management in cloud computing: A system-level perspective” IEEE Systems Journal 2013. </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 xml:space="preserve"> [</w:t>
      </w:r>
      <w:r>
        <w:rPr>
          <w:rFonts w:ascii="Times New Roman" w:cs="Times New Roman" w:eastAsia="Helvetica" w:hAnsi="Times New Roman" w:hint="default"/>
          <w:i w:val="false"/>
          <w:iCs w:val="false"/>
          <w:caps w:val="false"/>
          <w:color w:val="111111"/>
          <w:spacing w:val="0"/>
          <w:sz w:val="24"/>
          <w:szCs w:val="24"/>
          <w:shd w:val="clear" w:color="auto" w:fill="ffffff"/>
          <w:lang w:val="en-US"/>
        </w:rPr>
        <w:t>23</w:t>
      </w:r>
      <w:r>
        <w:rPr>
          <w:rFonts w:ascii="Times New Roman" w:cs="Times New Roman" w:eastAsia="Helvetica" w:hAnsi="Times New Roman" w:hint="default"/>
          <w:i w:val="false"/>
          <w:iCs w:val="false"/>
          <w:caps w:val="false"/>
          <w:color w:val="111111"/>
          <w:spacing w:val="0"/>
          <w:sz w:val="24"/>
          <w:szCs w:val="24"/>
          <w:shd w:val="clear" w:color="auto" w:fill="ffffff"/>
        </w:rPr>
        <w:t>] I. P. Egwutuoha, D. Levy, B. Selic, and S. Chen “ A survey of fault tolerance mechanisms</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and checkpoint/restart implementations for high performance computing systems” The</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Journal of Supercomputing 2013.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24</w:t>
      </w:r>
      <w:r>
        <w:rPr>
          <w:rFonts w:ascii="Times New Roman" w:cs="Times New Roman" w:eastAsia="Helvetica" w:hAnsi="Times New Roman" w:hint="default"/>
          <w:i w:val="false"/>
          <w:iCs w:val="false"/>
          <w:caps w:val="false"/>
          <w:color w:val="111111"/>
          <w:spacing w:val="0"/>
          <w:sz w:val="24"/>
          <w:szCs w:val="24"/>
          <w:shd w:val="clear" w:color="auto" w:fill="ffffff"/>
        </w:rPr>
        <w:t xml:space="preserve"> ] Narde, R., Mohanish, S.,&amp; Rajendra, R. (2013). Fault Tolerance and Reliability in Cloud Computing.</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25</w:t>
      </w:r>
      <w:r>
        <w:rPr>
          <w:rFonts w:ascii="Times New Roman" w:cs="Times New Roman" w:eastAsia="Helvetica" w:hAnsi="Times New Roman" w:hint="default"/>
          <w:i w:val="false"/>
          <w:iCs w:val="false"/>
          <w:caps w:val="false"/>
          <w:color w:val="111111"/>
          <w:spacing w:val="0"/>
          <w:sz w:val="24"/>
          <w:szCs w:val="24"/>
          <w:shd w:val="clear" w:color="auto" w:fill="ffffff"/>
        </w:rPr>
        <w:t>] Bala, A., &amp; Chana, “Fault Tolerance-Challenges, Techniques and Implementation in Cloud Computing” International journal of computer science issues 2012.</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26</w:t>
      </w:r>
      <w:r>
        <w:rPr>
          <w:rFonts w:ascii="Times New Roman" w:cs="Times New Roman" w:eastAsia="Helvetica" w:hAnsi="Times New Roman" w:hint="default"/>
          <w:i w:val="false"/>
          <w:iCs w:val="false"/>
          <w:caps w:val="false"/>
          <w:color w:val="111111"/>
          <w:spacing w:val="0"/>
          <w:sz w:val="24"/>
          <w:szCs w:val="24"/>
          <w:shd w:val="clear" w:color="auto" w:fill="ffffff"/>
        </w:rPr>
        <w:t>]  Sheheryar Malik and Fabrice Huet “Adaptive Fault Tolerance in Real Time Cloud Computing” IEEE World Congress on Service 2011.</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27</w:t>
      </w:r>
      <w:r>
        <w:rPr>
          <w:rFonts w:ascii="Times New Roman" w:cs="Times New Roman" w:eastAsia="Helvetica" w:hAnsi="Times New Roman" w:hint="default"/>
          <w:i w:val="false"/>
          <w:iCs w:val="false"/>
          <w:caps w:val="false"/>
          <w:color w:val="111111"/>
          <w:spacing w:val="0"/>
          <w:sz w:val="24"/>
          <w:szCs w:val="24"/>
          <w:shd w:val="clear" w:color="auto" w:fill="ffffff"/>
        </w:rPr>
        <w:t>] Kalanirnika G R, et al, “Fault Tolerance in Cloud Using Reactive and Proactive Techniques”, International Journal of Computer Science and Engineering Communications Vol.3, Issue 3,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[2</w:t>
      </w:r>
      <w:r>
        <w:rPr>
          <w:rFonts w:ascii="Times New Roman" w:cs="Times New Roman" w:eastAsia="Helvetica" w:hAnsi="Times New Roman" w:hint="default"/>
          <w:i w:val="false"/>
          <w:iCs w:val="false"/>
          <w:caps w:val="false"/>
          <w:color w:val="111111"/>
          <w:spacing w:val="0"/>
          <w:sz w:val="24"/>
          <w:szCs w:val="24"/>
          <w:shd w:val="clear" w:color="auto" w:fill="ffffff"/>
          <w:lang w:val="en-US"/>
        </w:rPr>
        <w:t>8</w:t>
      </w:r>
      <w:r>
        <w:rPr>
          <w:rFonts w:ascii="Times New Roman" w:cs="Times New Roman" w:eastAsia="Helvetica" w:hAnsi="Times New Roman" w:hint="default"/>
          <w:i w:val="false"/>
          <w:iCs w:val="false"/>
          <w:caps w:val="false"/>
          <w:color w:val="111111"/>
          <w:spacing w:val="0"/>
          <w:sz w:val="24"/>
          <w:szCs w:val="24"/>
          <w:shd w:val="clear" w:color="auto" w:fill="ffffff"/>
        </w:rPr>
        <w:t>] Zeeshan Amin et al, “Review on Fault Tolerance Techniques in Cloud Computing”, International Journal of Computer Applications , vol. 116 ,no. 18, April 2015.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29</w:t>
      </w:r>
      <w:r>
        <w:rPr>
          <w:rFonts w:ascii="Times New Roman" w:cs="Times New Roman" w:eastAsia="Helvetica" w:hAnsi="Times New Roman" w:hint="default"/>
          <w:i w:val="false"/>
          <w:iCs w:val="false"/>
          <w:caps w:val="false"/>
          <w:color w:val="111111"/>
          <w:spacing w:val="0"/>
          <w:sz w:val="24"/>
          <w:szCs w:val="24"/>
          <w:shd w:val="clear" w:color="auto" w:fill="ffffff"/>
        </w:rPr>
        <w:t>] G. Alonso, C. Hagen, D. Agrawal, A. E. Abbadi, and C. Mohan, “Enhancing the fault tolerance of workflow management systems,” IEEE Concurrency, vol. 8, no. 3, pp. 74-81, 2000.</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30</w:t>
      </w:r>
      <w:r>
        <w:rPr>
          <w:rFonts w:ascii="Times New Roman" w:cs="Times New Roman" w:eastAsia="Helvetica" w:hAnsi="Times New Roman" w:hint="default"/>
          <w:i w:val="false"/>
          <w:iCs w:val="false"/>
          <w:caps w:val="false"/>
          <w:color w:val="111111"/>
          <w:spacing w:val="0"/>
          <w:sz w:val="24"/>
          <w:szCs w:val="24"/>
          <w:shd w:val="clear" w:color="auto" w:fill="ffffff"/>
        </w:rPr>
        <w:t>] Hany F. Atlam,Robert J.Walters and Gary B. Wills “Fog Computing and the Internet of Things: A Review”, 4 March 2018.</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w:t>
      </w:r>
      <w:r>
        <w:rPr>
          <w:rFonts w:ascii="Times New Roman" w:cs="Times New Roman" w:eastAsia="Helvetica" w:hAnsi="Times New Roman" w:hint="default"/>
          <w:i w:val="false"/>
          <w:iCs w:val="false"/>
          <w:caps w:val="false"/>
          <w:color w:val="111111"/>
          <w:spacing w:val="0"/>
          <w:sz w:val="24"/>
          <w:szCs w:val="24"/>
          <w:shd w:val="clear" w:color="auto" w:fill="ffffff"/>
          <w:lang w:val="en-US"/>
        </w:rPr>
        <w:t>3</w:t>
      </w:r>
      <w:r>
        <w:rPr>
          <w:rFonts w:ascii="Times New Roman" w:cs="Times New Roman" w:eastAsia="Helvetica" w:hAnsi="Times New Roman" w:hint="default"/>
          <w:i w:val="false"/>
          <w:iCs w:val="false"/>
          <w:caps w:val="false"/>
          <w:color w:val="111111"/>
          <w:spacing w:val="0"/>
          <w:sz w:val="24"/>
          <w:szCs w:val="24"/>
          <w:shd w:val="clear" w:color="auto" w:fill="ffffff"/>
        </w:rPr>
        <w:t>1] Nader Mohamed, Jameela Al-Jaroodi, Imad Jawhar “Towards Fault Tolerant Fog Computing for IoT-Based Smart City Applications”.</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US"/>
        </w:rPr>
        <w:t>[32]</w:t>
      </w:r>
      <w:r>
        <w:rPr>
          <w:rFonts w:ascii="Times New Roman" w:cs="Times New Roman" w:eastAsia="Helvetica" w:hAnsi="Times New Roman" w:hint="default"/>
          <w:i w:val="false"/>
          <w:iCs w:val="false"/>
          <w:caps w:val="false"/>
          <w:color w:val="111111"/>
          <w:spacing w:val="0"/>
          <w:sz w:val="24"/>
          <w:szCs w:val="24"/>
          <w:shd w:val="clear" w:color="auto" w:fill="ffffff"/>
        </w:rPr>
        <w:t>Huckle S., Bhattacharya R., White M., and Beloff N., “Internet of Things, blockchain and shared economy applications,” Procedia Comput. Sci., vol. 98, pp. 461–466, 2016.</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DOI:https://www.sciencedirect.com/science/article/pii/S1877050916322190</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Hendricks, Drew, "the Trouble with the Internet of Things", London datastor, Greater London Authority. Retreived July 23, 2019.</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lang w:val="en-US"/>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US"/>
        </w:rPr>
        <w:t>[34]</w:t>
      </w:r>
      <w:r>
        <w:rPr>
          <w:rFonts w:ascii="Times New Roman" w:cs="Times New Roman" w:eastAsia="Helvetica" w:hAnsi="Times New Roman" w:hint="default"/>
          <w:i w:val="false"/>
          <w:iCs w:val="false"/>
          <w:caps w:val="false"/>
          <w:color w:val="111111"/>
          <w:spacing w:val="0"/>
          <w:sz w:val="24"/>
          <w:szCs w:val="24"/>
          <w:shd w:val="clear" w:color="auto" w:fill="ffffff"/>
        </w:rPr>
        <w:t>Rouse M. and Wigmore I., "Internet of Things (IoT)", Tech Target, June, 2014.</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DOI:http://internetofthingsagenda.techtarget.com/definition/lnternet-of-Things</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lang w:val="en-US"/>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Evans, D. “The Internet of Things: How the Next Evolution of the Internet Is Changing Everything”, Cisco Internet Business Solutions Group (IBSG), April, 2011, pp. 3</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Sethi P. and Sarangi S. R., " Internet of Things: Architectures, Protocols, and Applications", Journal of Electrical and Computer Engineering, Vol. 2017, ID 9324035, pp 1-25, 2017.</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rPr>
        <w:t>DOI: https://doi.org/10.1155/2017/9324035</w:t>
      </w:r>
    </w:p>
    <w:p>
      <w:pPr>
        <w:pStyle w:val="style94"/>
        <w:keepNext w:val="false"/>
        <w:keepLines w:val="false"/>
        <w:widowControl/>
        <w:suppressLineNumbers w:val="false"/>
        <w:pBdr>
          <w:left w:val="none" w:sz="0" w:space="0" w:color="auto"/>
          <w:right w:val="none" w:sz="0" w:space="0" w:color="auto"/>
          <w:top w:val="none" w:sz="0" w:space="0" w:color="auto"/>
          <w:bottom w:val="none" w:sz="0" w:space="0" w:color="auto"/>
        </w:pBdr>
        <w:shd w:val="clear" w:color="auto" w:fill="ffffff"/>
        <w:spacing w:before="0" w:beforeAutospacing="false" w:after="360" w:afterAutospacing="false" w:lineRule="atLeast" w:line="315"/>
        <w:ind w:left="0" w:right="0" w:firstLine="0"/>
        <w:rPr>
          <w:rFonts w:ascii="Times New Roman" w:cs="Times New Roman" w:eastAsia="Helvetica" w:hAnsi="Times New Roman" w:hint="default"/>
          <w:i w:val="false"/>
          <w:iCs w:val="false"/>
          <w:caps w:val="false"/>
          <w:color w:val="111111"/>
          <w:spacing w:val="0"/>
          <w:sz w:val="24"/>
          <w:szCs w:val="24"/>
          <w:shd w:val="clear" w:color="auto" w:fill="ffffff"/>
        </w:rPr>
      </w:pPr>
      <w:r>
        <w:rPr>
          <w:rFonts w:ascii="Times New Roman" w:cs="Times New Roman" w:eastAsia="Helvetica" w:hAnsi="Times New Roman" w:hint="default"/>
          <w:i w:val="false"/>
          <w:iCs w:val="false"/>
          <w:caps w:val="false"/>
          <w:color w:val="111111"/>
          <w:spacing w:val="0"/>
          <w:sz w:val="24"/>
          <w:szCs w:val="24"/>
          <w:shd w:val="clear" w:color="auto" w:fill="ffffff"/>
          <w:lang w:val="en-US"/>
        </w:rPr>
        <w:t>[37]</w:t>
      </w:r>
      <w:r>
        <w:rPr>
          <w:rFonts w:ascii="Times New Roman" w:cs="Times New Roman" w:eastAsia="Helvetica" w:hAnsi="Times New Roman" w:hint="default"/>
          <w:i w:val="false"/>
          <w:iCs w:val="false"/>
          <w:caps w:val="false"/>
          <w:color w:val="111111"/>
          <w:spacing w:val="0"/>
          <w:sz w:val="24"/>
          <w:szCs w:val="24"/>
          <w:shd w:val="clear" w:color="auto" w:fill="ffffff"/>
        </w:rPr>
        <w:t>Bauer M. et al. “IoT Reference Architecture”, in Enabling Things to Talk, Bassi A. et al. (Eds.) Springer, Berlin: Heidelberg, 2013.</w:t>
      </w:r>
    </w:p>
    <w:p>
      <w:pPr>
        <w:pStyle w:val="style0"/>
        <w:spacing w:lineRule="auto" w:line="240"/>
        <w:ind w:left="720" w:hanging="720"/>
        <w:jc w:val="both"/>
        <w:rPr>
          <w:rFonts w:ascii="Times New Roman" w:cs="Times New Roman" w:hAnsi="Times New Roman" w:hint="default"/>
          <w:sz w:val="24"/>
          <w:szCs w:val="24"/>
          <w:shd w:val="clear" w:color="auto" w:fill="ffffff"/>
        </w:rPr>
      </w:pPr>
    </w:p>
    <w:p>
      <w:pPr>
        <w:pStyle w:val="style0"/>
        <w:widowControl/>
        <w:pBdr>
          <w:left w:val="none" w:sz="0" w:space="0" w:color="auto"/>
          <w:right w:val="none" w:sz="0" w:space="0" w:color="auto"/>
          <w:top w:val="none" w:sz="0" w:space="0" w:color="auto"/>
          <w:bottom w:val="none" w:sz="0" w:space="0" w:color="auto"/>
        </w:pBdr>
        <w:spacing w:beforeAutospacing="false" w:after="0" w:afterAutospacing="false"/>
        <w:ind w:left="0" w:right="0" w:firstLine="0"/>
        <w:jc w:val="left"/>
        <w:rPr>
          <w:rFonts w:ascii="Times New Roman" w:cs="Times New Roman" w:eastAsia="Times New Roman" w:hAnsi="Times New Roman" w:hint="default"/>
          <w:b w:val="false"/>
          <w:i w:val="false"/>
          <w:caps w:val="false"/>
          <w:color w:val="323232"/>
          <w:spacing w:val="0"/>
          <w:kern w:val="0"/>
          <w:sz w:val="24"/>
          <w:szCs w:val="24"/>
          <w:u w:val="none"/>
          <w:lang w:val="en-US" w:eastAsia="zh-CN"/>
        </w:rPr>
      </w:pPr>
    </w:p>
    <w:p>
      <w:pPr>
        <w:pStyle w:val="style0"/>
        <w:spacing w:after="0" w:lineRule="atLeast" w:line="0"/>
        <w:rPr>
          <w:rFonts w:ascii="Times New Roman" w:cs="Times New Roman" w:eastAsia="Times New Roman" w:hAnsi="Times New Roman"/>
          <w:color w:val="000000"/>
          <w:sz w:val="24"/>
          <w:szCs w:val="24"/>
        </w:rPr>
      </w:pPr>
    </w:p>
    <w:p>
      <w:pPr>
        <w:pStyle w:val="style0"/>
        <w:rPr>
          <w:rFonts w:ascii="Times New Roman" w:cs="Times New Roman" w:hAnsi="Times New Roman"/>
          <w:b/>
          <w:bCs/>
          <w:sz w:val="24"/>
          <w:szCs w:val="24"/>
        </w:rPr>
      </w:pPr>
    </w:p>
    <w:p>
      <w:pPr>
        <w:pStyle w:val="style0"/>
        <w:autoSpaceDE w:val="false"/>
        <w:autoSpaceDN w:val="false"/>
        <w:adjustRightInd w:val="false"/>
        <w:spacing w:after="0" w:lineRule="auto" w:line="240"/>
        <w:ind w:firstLine="720"/>
        <w:rPr>
          <w:rFonts w:ascii="Times New Roman" w:cs="Times New Roman" w:hAnsi="Times New Roman"/>
          <w:sz w:val="24"/>
          <w:szCs w:val="24"/>
          <w:u w:val="single"/>
        </w:rPr>
      </w:pPr>
    </w:p>
    <w:p>
      <w:pPr>
        <w:pStyle w:val="style0"/>
        <w:rPr>
          <w:rFonts w:hint="default"/>
          <w:lang w:val="en-US"/>
        </w:rPr>
      </w:pPr>
    </w:p>
    <w:p>
      <w:pPr>
        <w:pStyle w:val="style0"/>
        <w:rPr>
          <w:rFonts w:hint="default"/>
          <w:lang w:val="en-US"/>
        </w:rPr>
      </w:pPr>
    </w:p>
    <w:p>
      <w:pPr>
        <w:pStyle w:val="style0"/>
        <w:rPr>
          <w:rFonts w:hint="default"/>
          <w:lang w:val="en-US"/>
        </w:rPr>
      </w:pPr>
    </w:p>
    <w:p>
      <w:pPr>
        <w:pStyle w:val="style0"/>
        <w:rPr>
          <w:rFonts w:hint="default"/>
          <w:lang w:val="en-US"/>
        </w:rPr>
      </w:pPr>
    </w:p>
    <w:sectPr>
      <w:headerReference w:type="default" r:id="rId5"/>
      <w:footerReference w:type="default" r:id="rId6"/>
      <w:pgSz w:w="11906" w:h="16838" w:orient="portrait"/>
      <w:pgMar w:top="1440" w:right="1800" w:bottom="1440" w:left="1800" w:header="720" w:footer="720" w:gutter="0"/>
      <w:pgNumType w:fmt="decimal"/>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7A87" w:usb1="80000000" w:usb2="00000008" w:usb3="00000000" w:csb0="000001FF" w:csb1="00000000"/>
  </w:font>
  <w:font w:name="宋体">
    <w:altName w:val="SimSun"/>
    <w:panose1 w:val="02010600030001010101"/>
    <w:charset w:val="86"/>
    <w:family w:val="auto"/>
    <w:pitch w:val="variable"/>
    <w:sig w:usb0="00000003" w:usb1="080E0000" w:usb2="00000010" w:usb3="00000000" w:csb0="00040001" w:csb1="00000000"/>
  </w:font>
  <w:font w:name="SimSun">
    <w:altName w:val="SimSun"/>
    <w:panose1 w:val="02010600030001010101"/>
    <w:charset w:val="86"/>
    <w:family w:val="auto"/>
    <w:pitch w:val="default"/>
    <w:sig w:usb0="00000003" w:usb1="288F0000" w:usb2="00000006" w:usb3="00000000" w:csb0="00040001" w:csb1="00000000"/>
  </w:font>
  <w:font w:name="Arial">
    <w:altName w:val="Arial"/>
    <w:panose1 w:val="020b0604020002020204"/>
    <w:charset w:val="00"/>
    <w:family w:val="swiss"/>
    <w:pitch w:val="default"/>
    <w:sig w:usb0="E0002EFF" w:usb1="C000785B" w:usb2="00000009" w:usb3="00000000" w:csb0="400001FF" w:csb1="FFFF0000"/>
  </w:font>
  <w:font w:name="黑体">
    <w:altName w:val="SimSun"/>
    <w:panose1 w:val="02010600030001010101"/>
    <w:charset w:val="86"/>
    <w:family w:val="auto"/>
    <w:pitch w:val="default"/>
    <w:sig w:usb0="00000001" w:usb1="080E0000" w:usb2="00000010" w:usb3="00000000" w:csb0="00040000" w:csb1="00000000"/>
  </w:font>
  <w:font w:name="Courier New">
    <w:altName w:val="Courier New"/>
    <w:panose1 w:val="02070309020002020404"/>
    <w:charset w:val="00"/>
    <w:family w:val="modern"/>
    <w:pitch w:val="default"/>
    <w:sig w:usb0="E0002EFF" w:usb1="C0007843" w:usb2="00000009" w:usb3="00000000" w:csb0="400001FF" w:csb1="FFFF0000"/>
  </w:font>
  <w:font w:name="Wingdings">
    <w:altName w:val="Wingdings"/>
    <w:panose1 w:val="05000000000000000000"/>
    <w:charset w:val="02"/>
    <w:family w:val="auto"/>
    <w:pitch w:val="default"/>
    <w:sig w:usb0="00000000" w:usb1="00000000" w:usb2="00000000" w:usb3="00000000" w:csb0="80000000" w:csb1="00000000"/>
  </w:font>
  <w:font w:name="Calibri">
    <w:altName w:val="Calibri"/>
    <w:panose1 w:val="020f0502020002030204"/>
    <w:charset w:val="00"/>
    <w:family w:val="swiss"/>
    <w:pitch w:val="default"/>
    <w:sig w:usb0="E0002EFF" w:usb1="C000247B" w:usb2="00000009" w:usb3="00000000" w:csb0="200001FF" w:csb1="00000000"/>
  </w:font>
  <w:font w:name="Cordia New">
    <w:altName w:val="Yu Gothic UI Light"/>
    <w:panose1 w:val="020b0304020002020204"/>
    <w:charset w:val="00"/>
    <w:family w:val="swiss"/>
    <w:pitch w:val="default"/>
    <w:sig w:usb0="00000000" w:usb1="00000000" w:usb2="00000000" w:usb3="00000000" w:csb0="00010001" w:csb1="00000000"/>
  </w:font>
  <w:font w:name="Angsana New">
    <w:altName w:val="Times New Roman"/>
    <w:panose1 w:val="02020603050004020304"/>
    <w:charset w:val="00"/>
    <w:family w:val="roman"/>
    <w:pitch w:val="default"/>
    <w:sig w:usb0="00000000" w:usb1="00000000" w:usb2="00000000" w:usb3="00000000" w:csb0="00010001" w:csb1="00000000"/>
  </w:font>
  <w:font w:name="MS Mincho">
    <w:altName w:val="Yu Gothic UI"/>
    <w:panose1 w:val="02020609040002080304"/>
    <w:charset w:val="80"/>
    <w:family w:val="modern"/>
    <w:pitch w:val="default"/>
    <w:sig w:usb0="00000000" w:usb1="00000000" w:usb2="00000012" w:usb3="00000000" w:csb0="0002009F" w:csb1="00000000"/>
  </w:font>
  <w:font w:name="Calibri Light">
    <w:altName w:val="Calibri Light"/>
    <w:panose1 w:val="020f0302020002030204"/>
    <w:charset w:val="00"/>
    <w:family w:val="swiss"/>
    <w:pitch w:val="default"/>
    <w:sig w:usb0="E0002AFF" w:usb1="C000247B" w:usb2="00000009" w:usb3="00000000" w:csb0="200001FF" w:csb1="00000000"/>
  </w:font>
  <w:font w:name="Symbol">
    <w:altName w:val="Symbol"/>
    <w:panose1 w:val="05050102010007020507"/>
    <w:charset w:val="02"/>
    <w:family w:val="roman"/>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Yu Gothic UI Light">
    <w:altName w:val="Yu Gothic UI Light"/>
    <w:panose1 w:val="020b0300000000000000"/>
    <w:charset w:val="80"/>
    <w:family w:val="auto"/>
    <w:pitch w:val="default"/>
    <w:sig w:usb0="E00002FF" w:usb1="2AC7FDFF" w:usb2="00000016" w:usb3="00000000" w:csb0="2002009F" w:csb1="00000000"/>
  </w:font>
  <w:font w:name="Yu Gothic UI">
    <w:altName w:val="Yu Gothic UI"/>
    <w:panose1 w:val="020b0500000000000000"/>
    <w:charset w:val="80"/>
    <w:family w:val="auto"/>
    <w:pitch w:val="default"/>
    <w:sig w:usb0="E00002FF" w:usb1="2AC7FDFF" w:usb2="00000016" w:usb3="00000000" w:csb0="2002009F"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rPr>
        <w:rFonts w:hint="default"/>
        <w:lang w:val="en-US"/>
      </w:rPr>
    </w:pPr>
    <w:r>
      <w:rPr>
        <w:rFonts w:hint="default"/>
        <w:lang w:val="en-US"/>
      </w:rPr>
      <w:t>Faculty of CS&amp;IT Superior University Lahore</w:t>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rPr>
        <w:rFonts w:hint="default"/>
        <w:lang w:val="en-US"/>
      </w:rPr>
    </w:pPr>
    <w:r>
      <w:rPr>
        <w:sz w:val="18"/>
      </w:rPr>
      <mc:AlternateContent>
        <mc:Choice Requires="wps">
          <w:drawing>
            <wp:anchor distT="0" distB="0" distL="0" distR="0" simplePos="false" relativeHeight="2" behindDoc="false" locked="false" layoutInCell="true" allowOverlap="true">
              <wp:simplePos x="0" y="0"/>
              <wp:positionH relativeFrom="margin">
                <wp:align>right</wp:align>
              </wp:positionH>
              <wp:positionV relativeFrom="paragraph">
                <wp:posOffset>0</wp:posOffset>
              </wp:positionV>
              <wp:extent cx="1828800" cy="1828800"/>
              <wp:effectExtent l="0" t="0" r="0" b="0"/>
              <wp:wrapNone/>
              <wp:docPr id="4097" name="Text Box 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7">
                      <w:txbxContent>
                        <w:p>
                          <w:pPr>
                            <w:pStyle w:val="style31"/>
                            <w:rPr>
                              <w:rFonts w:hint="default"/>
                              <w:lang w:val="en-US"/>
                            </w:rPr>
                          </w:pPr>
                          <w:r>
                            <w:rPr>
                              <w:lang w:val="en-US"/>
                            </w:rPr>
                            <w:fldChar w:fldCharType="begin"/>
                          </w:r>
                          <w:r>
                            <w:rPr>
                              <w:lang w:val="en-US"/>
                            </w:rPr>
                            <w:instrText xml:space="preserve"> PAGE  \* MERGEFORMAT </w:instrText>
                          </w:r>
                          <w:r>
                            <w:rPr>
                              <w:lang w:val="en-US"/>
                            </w:rPr>
                            <w:fldChar w:fldCharType="separate"/>
                          </w:r>
                          <w:r>
                            <w:rPr>
                              <w:lang w:val="en-US"/>
                            </w:rPr>
                            <w:t>1</w:t>
                          </w:r>
                          <w:r>
                            <w:rPr>
                              <w:lang w:val="en-US"/>
                            </w:rPr>
                            <w:fldChar w:fldCharType="end"/>
                          </w:r>
                        </w:p>
                      </w:txbxContent>
                    </wps:txbx>
                    <wps:bodyPr lIns="0" rIns="0" tIns="0" bIns="0" vert="horz" anchor="t" wrap="none" upright="false">
                      <a:prstTxWarp prst="textNoShape"/>
                      <a:spAutoFit/>
                    </wps:bodyPr>
                  </wps:wsp>
                </a:graphicData>
              </a:graphic>
            </wp:anchor>
          </w:drawing>
        </mc:Choice>
        <mc:Fallback>
          <w:pict>
            <v:rect id="4097" filled="f" stroked="f" style="position:absolute;margin-left:0.0pt;margin-top:0.0pt;width:144.0pt;height:144.0pt;z-index:2;mso-position-horizontal:right;mso-position-horizontal-relative:margin;mso-position-vertical-relative:text;mso-width-relative:page;mso-height-relative:page;mso-wrap-distance-left:0.0pt;mso-wrap-distance-right:0.0pt;visibility:visible;mso-wrap-style:none;">
              <v:stroke on="f" weight="0.5pt"/>
              <v:fill/>
              <v:textbox inset="0.0pt,0.0pt,0.0pt,0.0pt" style="mso-fit-shape-to-text:true;">
                <w:txbxContent>
                  <w:p>
                    <w:pPr>
                      <w:pStyle w:val="style31"/>
                      <w:rPr>
                        <w:rFonts w:hint="default"/>
                        <w:lang w:val="en-US"/>
                      </w:rPr>
                    </w:pPr>
                    <w:r>
                      <w:rPr>
                        <w:lang w:val="en-US"/>
                      </w:rPr>
                      <w:fldChar w:fldCharType="begin"/>
                    </w:r>
                    <w:r>
                      <w:rPr>
                        <w:lang w:val="en-US"/>
                      </w:rPr>
                      <w:instrText xml:space="preserve"> PAGE  \* MERGEFORMAT </w:instrText>
                    </w:r>
                    <w:r>
                      <w:rPr>
                        <w:lang w:val="en-US"/>
                      </w:rPr>
                      <w:fldChar w:fldCharType="separate"/>
                    </w:r>
                    <w:r>
                      <w:rPr>
                        <w:lang w:val="en-US"/>
                      </w:rPr>
                      <w:t>1</w:t>
                    </w:r>
                    <w:r>
                      <w:rPr>
                        <w:lang w:val="en-US"/>
                      </w:rPr>
                      <w:fldChar w:fldCharType="end"/>
                    </w:r>
                  </w:p>
                </w:txbxContent>
              </v:textbox>
            </v:rect>
          </w:pict>
        </mc:Fallback>
      </mc:AlternateContent>
    </w:r>
    <w:r>
      <w:rPr>
        <w:rFonts w:hint="default"/>
        <w:lang w:val="en-US"/>
      </w:rPr>
      <w:t>Fog Computing Services Architecture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2A5FCBF"/>
    <w:lvl w:ilvl="0">
      <w:start w:val="1"/>
      <w:numFmt w:val="decimal"/>
      <w:lvlText w:val="%1."/>
      <w:lvlJc w:val="left"/>
      <w:pPr>
        <w:tabs>
          <w:tab w:val="left" w:leader="none" w:pos="425"/>
        </w:tabs>
        <w:ind w:left="425" w:leftChars="0" w:hanging="425" w:firstLineChars="0"/>
      </w:pPr>
      <w:rPr>
        <w:rFonts w:hint="default"/>
      </w:rPr>
    </w:lvl>
  </w:abstractNum>
  <w:abstractNum w:abstractNumId="1">
    <w:nsid w:val="00000001"/>
    <w:multiLevelType w:val="singleLevel"/>
    <w:tmpl w:val="AFA02491"/>
    <w:lvl w:ilvl="0">
      <w:start w:val="1"/>
      <w:numFmt w:val="decimal"/>
      <w:suff w:val="space"/>
      <w:lvlText w:val="%1."/>
      <w:lvlJc w:val="left"/>
      <w:pPr/>
    </w:lvl>
  </w:abstractNum>
  <w:abstractNum w:abstractNumId="2">
    <w:nsid w:val="00000002"/>
    <w:multiLevelType w:val="singleLevel"/>
    <w:tmpl w:val="B770491B"/>
    <w:lvl w:ilvl="0">
      <w:start w:val="1"/>
      <w:numFmt w:val="lowerRoman"/>
      <w:suff w:val="space"/>
      <w:lvlText w:val="%1)"/>
      <w:lvlJc w:val="left"/>
      <w:pPr/>
    </w:lvl>
  </w:abstractNum>
  <w:abstractNum w:abstractNumId="3">
    <w:nsid w:val="00000003"/>
    <w:multiLevelType w:val="multilevel"/>
    <w:tmpl w:val="28503FB6"/>
    <w:lvl w:ilvl="0">
      <w:start w:val="1"/>
      <w:numFmt w:val="decimal"/>
      <w:lvlText w:val="%1"/>
      <w:lvlJc w:val="left"/>
      <w:pPr>
        <w:ind w:left="432" w:hanging="432"/>
      </w:pPr>
      <w:rPr>
        <w:rFonts w:hint="default"/>
        <w:color w:val="000000"/>
      </w:rPr>
    </w:lvl>
    <w:lvl w:ilvl="1">
      <w:start w:val="1"/>
      <w:numFmt w:val="decimal"/>
      <w:pStyle w:val="style2"/>
      <w:lvlText w:val="%1.%2"/>
      <w:lvlJc w:val="left"/>
      <w:pPr>
        <w:ind w:left="576" w:hanging="576"/>
      </w:pPr>
      <w:rPr>
        <w:rFonts w:hint="default"/>
        <w:color w:val="000000"/>
      </w:rPr>
    </w:lvl>
    <w:lvl w:ilvl="2">
      <w:start w:val="1"/>
      <w:numFmt w:val="decimal"/>
      <w:lvlText w:val="%1.%2.%3"/>
      <w:lvlJc w:val="left"/>
      <w:pPr>
        <w:ind w:left="810" w:hanging="720"/>
      </w:pPr>
      <w:rPr>
        <w:rFonts w:hint="default"/>
        <w:color w:val="00000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00000004"/>
    <w:multiLevelType w:val="singleLevel"/>
    <w:tmpl w:val="3FB366E1"/>
    <w:lvl w:ilvl="0">
      <w:start w:val="1"/>
      <w:numFmt w:val="decimal"/>
      <w:lvlText w:val="%1)"/>
      <w:lvlJc w:val="left"/>
      <w:pPr>
        <w:tabs>
          <w:tab w:val="left" w:leader="none" w:pos="312"/>
        </w:tabs>
      </w:pPr>
    </w:lvl>
  </w:abstractNum>
  <w:abstractNum w:abstractNumId="5">
    <w:nsid w:val="00000005"/>
    <w:multiLevelType w:val="singleLevel"/>
    <w:tmpl w:val="52CA544A"/>
    <w:lvl w:ilvl="0">
      <w:start w:val="1"/>
      <w:numFmt w:val="decimal"/>
      <w:pStyle w:val="style4104"/>
      <w:lvlText w:val="[%1]"/>
      <w:lvlJc w:val="left"/>
      <w:pPr>
        <w:tabs>
          <w:tab w:val="left" w:leader="none" w:pos="360"/>
        </w:tabs>
        <w:ind w:left="360" w:hanging="360"/>
      </w:pPr>
      <w:rPr>
        <w:rFonts w:ascii="Times New Roman" w:cs="Times New Roman" w:hAnsi="Times New Roman" w:hint="default"/>
        <w:b w:val="false"/>
        <w:bCs w:val="false"/>
        <w:i w:val="false"/>
        <w:iCs w:val="false"/>
        <w:sz w:val="16"/>
        <w:szCs w:val="16"/>
      </w:rPr>
    </w:lvl>
  </w:abstractNum>
  <w:abstractNum w:abstractNumId="6">
    <w:nsid w:val="00000006"/>
    <w:multiLevelType w:val="multilevel"/>
    <w:tmpl w:val="67533ACB"/>
    <w:lvl w:ilvl="0">
      <w:start w:val="1"/>
      <w:numFmt w:val="bullet"/>
      <w:lvlText w:val=""/>
      <w:lvlJc w:val="left"/>
      <w:pPr>
        <w:ind w:left="1008" w:hanging="360"/>
      </w:pPr>
      <w:rPr>
        <w:rFonts w:ascii="Symbol" w:hAnsi="Symbol" w:hint="default"/>
      </w:rPr>
    </w:lvl>
    <w:lvl w:ilvl="1">
      <w:start w:val="1"/>
      <w:numFmt w:val="bullet"/>
      <w:lvlText w:val="o"/>
      <w:lvlJc w:val="left"/>
      <w:pPr>
        <w:ind w:left="1728" w:hanging="360"/>
      </w:pPr>
      <w:rPr>
        <w:rFonts w:ascii="Courier New" w:cs="Courier New" w:hAnsi="Courier New" w:hint="default"/>
      </w:rPr>
    </w:lvl>
    <w:lvl w:ilvl="2">
      <w:start w:val="1"/>
      <w:numFmt w:val="bullet"/>
      <w:lvlText w:val=""/>
      <w:lvlJc w:val="left"/>
      <w:pPr>
        <w:ind w:left="2448" w:hanging="360"/>
      </w:pPr>
      <w:rPr>
        <w:rFonts w:ascii="Wingdings" w:hAnsi="Wingdings" w:hint="default"/>
      </w:rPr>
    </w:lvl>
    <w:lvl w:ilvl="3">
      <w:start w:val="1"/>
      <w:numFmt w:val="bullet"/>
      <w:lvlText w:val=""/>
      <w:lvlJc w:val="left"/>
      <w:pPr>
        <w:ind w:left="3168" w:hanging="360"/>
      </w:pPr>
      <w:rPr>
        <w:rFonts w:ascii="Symbol" w:hAnsi="Symbol" w:hint="default"/>
      </w:rPr>
    </w:lvl>
    <w:lvl w:ilvl="4">
      <w:start w:val="1"/>
      <w:numFmt w:val="bullet"/>
      <w:lvlText w:val="o"/>
      <w:lvlJc w:val="left"/>
      <w:pPr>
        <w:ind w:left="3888" w:hanging="360"/>
      </w:pPr>
      <w:rPr>
        <w:rFonts w:ascii="Courier New" w:cs="Courier New" w:hAnsi="Courier New" w:hint="default"/>
      </w:rPr>
    </w:lvl>
    <w:lvl w:ilvl="5">
      <w:start w:val="1"/>
      <w:numFmt w:val="bullet"/>
      <w:lvlText w:val=""/>
      <w:lvlJc w:val="left"/>
      <w:pPr>
        <w:ind w:left="4608" w:hanging="360"/>
      </w:pPr>
      <w:rPr>
        <w:rFonts w:ascii="Wingdings" w:hAnsi="Wingdings" w:hint="default"/>
      </w:rPr>
    </w:lvl>
    <w:lvl w:ilvl="6">
      <w:start w:val="1"/>
      <w:numFmt w:val="bullet"/>
      <w:lvlText w:val=""/>
      <w:lvlJc w:val="left"/>
      <w:pPr>
        <w:ind w:left="5328" w:hanging="360"/>
      </w:pPr>
      <w:rPr>
        <w:rFonts w:ascii="Symbol" w:hAnsi="Symbol" w:hint="default"/>
      </w:rPr>
    </w:lvl>
    <w:lvl w:ilvl="7">
      <w:start w:val="1"/>
      <w:numFmt w:val="bullet"/>
      <w:lvlText w:val="o"/>
      <w:lvlJc w:val="left"/>
      <w:pPr>
        <w:ind w:left="6048" w:hanging="360"/>
      </w:pPr>
      <w:rPr>
        <w:rFonts w:ascii="Courier New" w:cs="Courier New" w:hAnsi="Courier New" w:hint="default"/>
      </w:rPr>
    </w:lvl>
    <w:lvl w:ilvl="8">
      <w:start w:val="1"/>
      <w:numFmt w:val="bullet"/>
      <w:lvlText w:val=""/>
      <w:lvlJc w:val="left"/>
      <w:pPr>
        <w:ind w:left="6768" w:hanging="360"/>
      </w:pPr>
      <w:rPr>
        <w:rFonts w:ascii="Wingdings" w:hAnsi="Wingdings" w:hint="default"/>
      </w:rPr>
    </w:lvl>
  </w:abstractNum>
  <w:abstractNum w:abstractNumId="7">
    <w:nsid w:val="00000007"/>
    <w:multiLevelType w:val="singleLevel"/>
    <w:tmpl w:val="77005D50"/>
    <w:lvl w:ilvl="0">
      <w:start w:val="1"/>
      <w:numFmt w:val="lowerRoman"/>
      <w:suff w:val="space"/>
      <w:lvlText w:val="%1)"/>
      <w:lvlJc w:val="left"/>
      <w:pPr/>
    </w:lvl>
  </w:abstractNum>
  <w:num w:numId="1">
    <w:abstractNumId w:val="3"/>
  </w:num>
  <w:num w:numId="2">
    <w:abstractNumId w:val="5"/>
  </w:num>
  <w:num w:numId="3">
    <w:abstractNumId w:val="0"/>
  </w:num>
  <w:num w:numId="4">
    <w:abstractNumId w:val="4"/>
  </w:num>
  <w:num w:numId="5">
    <w:abstractNumId w:val="1"/>
  </w:num>
  <w:num w:numId="6">
    <w:abstractNumId w:val="6"/>
  </w:num>
  <w:num w:numId="7">
    <w:abstractNumId w:val="2"/>
  </w:num>
  <w:num w:numId="8">
    <w:abstractNumId w:val="7"/>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embedSystemFonts/>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1"/>
  <w:displayVerticalDrawingGridEvery w:val="1"/>
  <w:noPunctuationKerning/>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SimSun" w:hAnsi="Times New Roman"/>
      </w:rPr>
    </w:rPrDefault>
    <w:pPrDefault>
      <w:pPr/>
    </w:pPrDefault>
  </w:docDefaults>
  <w:style w:type="paragraph" w:default="1" w:styleId="style0">
    <w:name w:val="Normal"/>
    <w:next w:val="style0"/>
    <w:qFormat/>
    <w:uiPriority w:val="0"/>
    <w:pPr>
      <w:spacing w:after="160" w:lineRule="auto" w:line="259"/>
    </w:pPr>
    <w:rPr>
      <w:rFonts w:ascii="Calibri" w:cs="宋体" w:eastAsia="Calibri" w:hAnsi="Calibri"/>
      <w:sz w:val="22"/>
      <w:szCs w:val="22"/>
      <w:lang w:val="en-US" w:bidi="ar-SA" w:eastAsia="en-US"/>
    </w:rPr>
  </w:style>
  <w:style w:type="paragraph" w:styleId="style1">
    <w:name w:val="heading 1"/>
    <w:basedOn w:val="style0"/>
    <w:next w:val="style0"/>
    <w:qFormat/>
    <w:uiPriority w:val="9"/>
    <w:pPr>
      <w:keepNext/>
      <w:keepLines/>
      <w:spacing w:before="480" w:after="0" w:lineRule="auto" w:line="240"/>
      <w:jc w:val="center"/>
      <w:outlineLvl w:val="0"/>
    </w:pPr>
    <w:rPr>
      <w:rFonts w:ascii="Times New Roman" w:cs="Times New Roman" w:eastAsia="Times New Roman" w:hAnsi="Times New Roman"/>
      <w:b/>
      <w:bCs/>
      <w:sz w:val="32"/>
      <w:szCs w:val="32"/>
      <w:lang w:eastAsia="ja-JP"/>
    </w:rPr>
  </w:style>
  <w:style w:type="paragraph" w:styleId="style2">
    <w:name w:val="heading 2"/>
    <w:basedOn w:val="style0"/>
    <w:next w:val="style0"/>
    <w:link w:val="style4105"/>
    <w:qFormat/>
    <w:uiPriority w:val="9"/>
    <w:pPr>
      <w:keepNext/>
      <w:keepLines/>
      <w:numPr>
        <w:ilvl w:val="1"/>
        <w:numId w:val="1"/>
      </w:numPr>
      <w:spacing w:before="200" w:after="0" w:lineRule="auto" w:line="276"/>
      <w:outlineLvl w:val="1"/>
    </w:pPr>
    <w:rPr>
      <w:rFonts w:ascii="Times New Roman" w:cs="宋体" w:eastAsia="宋体" w:hAnsi="Times New Roman"/>
      <w:b/>
      <w:bCs/>
      <w:sz w:val="28"/>
      <w:szCs w:val="26"/>
    </w:rPr>
  </w:style>
  <w:style w:type="character" w:default="1" w:styleId="style65">
    <w:name w:val="Default Paragraph Font"/>
    <w:next w:val="style65"/>
    <w:qFormat/>
    <w:uiPriority w:val="0"/>
  </w:style>
  <w:style w:type="table" w:default="1" w:styleId="style105">
    <w:name w:val="Normal Table"/>
    <w:next w:val="style105"/>
    <w:qFormat/>
    <w:uiPriority w:val="0"/>
    <w:pPr/>
    <w:rPr/>
    <w:tblPr>
      <w:tblCellMar>
        <w:top w:w="0" w:type="dxa"/>
        <w:left w:w="108" w:type="dxa"/>
        <w:bottom w:w="0" w:type="dxa"/>
        <w:right w:w="108" w:type="dxa"/>
      </w:tblCellMar>
    </w:tblPr>
    <w:tcPr>
      <w:tcBorders/>
    </w:tcPr>
  </w:style>
  <w:style w:type="paragraph" w:styleId="style66">
    <w:name w:val="Body Text"/>
    <w:basedOn w:val="style0"/>
    <w:next w:val="style66"/>
    <w:qFormat/>
    <w:uiPriority w:val="0"/>
    <w:pPr>
      <w:suppressAutoHyphens/>
      <w:spacing w:after="0" w:lineRule="auto" w:line="240"/>
      <w:jc w:val="center"/>
    </w:pPr>
    <w:rPr>
      <w:rFonts w:ascii="Times New Roman" w:cs="Cordia New" w:eastAsia="Cordia New" w:hAnsi="Times New Roman"/>
      <w:b/>
      <w:bCs/>
      <w:sz w:val="24"/>
      <w:szCs w:val="24"/>
      <w:lang w:bidi="th-TH" w:eastAsia="zh-CN"/>
    </w:rPr>
  </w:style>
  <w:style w:type="paragraph" w:styleId="style80">
    <w:name w:val="Body Text 2"/>
    <w:basedOn w:val="style0"/>
    <w:next w:val="style80"/>
    <w:qFormat/>
    <w:uiPriority w:val="0"/>
    <w:pPr>
      <w:suppressAutoHyphens/>
      <w:spacing w:after="0" w:lineRule="auto" w:line="240"/>
    </w:pPr>
    <w:rPr>
      <w:rFonts w:ascii="Times New Roman" w:cs="Cordia New" w:eastAsia="Cordia New" w:hAnsi="Times New Roman"/>
      <w:b/>
      <w:bCs/>
      <w:sz w:val="24"/>
      <w:szCs w:val="24"/>
      <w:lang w:bidi="th-TH" w:eastAsia="zh-CN"/>
    </w:rPr>
  </w:style>
  <w:style w:type="paragraph" w:styleId="style32">
    <w:name w:val="footer"/>
    <w:basedOn w:val="style0"/>
    <w:next w:val="style32"/>
    <w:qFormat/>
    <w:uiPriority w:val="99"/>
    <w:pPr>
      <w:tabs>
        <w:tab w:val="center" w:leader="none" w:pos="4680"/>
        <w:tab w:val="right" w:leader="none" w:pos="9360"/>
      </w:tabs>
      <w:spacing w:after="0" w:lineRule="auto" w:line="240"/>
    </w:pPr>
    <w:rPr/>
  </w:style>
  <w:style w:type="paragraph" w:styleId="style31">
    <w:name w:val="header"/>
    <w:basedOn w:val="style0"/>
    <w:next w:val="style31"/>
    <w:qFormat/>
    <w:uiPriority w:val="0"/>
    <w:pPr>
      <w:tabs>
        <w:tab w:val="center" w:leader="none" w:pos="4153"/>
        <w:tab w:val="right" w:leader="none" w:pos="8306"/>
      </w:tabs>
      <w:snapToGrid w:val="false"/>
    </w:pPr>
    <w:rPr>
      <w:sz w:val="18"/>
      <w:szCs w:val="18"/>
    </w:rPr>
  </w:style>
  <w:style w:type="character" w:styleId="style85">
    <w:name w:val="Hyperlink"/>
    <w:basedOn w:val="style65"/>
    <w:next w:val="style85"/>
    <w:qFormat/>
    <w:uiPriority w:val="99"/>
    <w:rPr>
      <w:color w:val="0563c1"/>
      <w:u w:val="single"/>
    </w:rPr>
  </w:style>
  <w:style w:type="paragraph" w:styleId="style94">
    <w:name w:val="Normal (Web)"/>
    <w:basedOn w:val="style0"/>
    <w:next w:val="style94"/>
    <w:qFormat/>
    <w:uiPriority w:val="99"/>
    <w:pPr>
      <w:spacing w:before="100" w:beforeAutospacing="true" w:after="100" w:afterAutospacing="true" w:lineRule="auto" w:line="240"/>
    </w:pPr>
    <w:rPr>
      <w:rFonts w:ascii="Times New Roman" w:cs="Angsana New" w:eastAsia="Times New Roman" w:hAnsi="Times New Roman"/>
      <w:sz w:val="24"/>
      <w:szCs w:val="24"/>
    </w:rPr>
  </w:style>
  <w:style w:type="character" w:styleId="style87">
    <w:name w:val="Strong"/>
    <w:basedOn w:val="style65"/>
    <w:next w:val="style87"/>
    <w:qFormat/>
    <w:uiPriority w:val="22"/>
    <w:rPr>
      <w:b/>
      <w:bCs/>
    </w:rPr>
  </w:style>
  <w:style w:type="table" w:styleId="style154">
    <w:name w:val="Table Grid"/>
    <w:basedOn w:val="style105"/>
    <w:next w:val="style154"/>
    <w:qFormat/>
    <w:uiPriority w:val="3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35">
    <w:name w:val="table of figures"/>
    <w:basedOn w:val="style0"/>
    <w:next w:val="style0"/>
    <w:qFormat/>
    <w:uiPriority w:val="99"/>
    <w:pPr>
      <w:spacing w:after="0"/>
    </w:pPr>
    <w:rPr/>
  </w:style>
  <w:style w:type="paragraph" w:styleId="style62">
    <w:name w:val="Title"/>
    <w:basedOn w:val="style0"/>
    <w:next w:val="style0"/>
    <w:qFormat/>
    <w:uiPriority w:val="10"/>
    <w:pPr>
      <w:spacing w:after="0" w:lineRule="auto" w:line="360"/>
      <w:jc w:val="center"/>
      <w:contextualSpacing/>
    </w:pPr>
    <w:rPr>
      <w:rFonts w:ascii="Times New Roman" w:cs="宋体" w:eastAsia="宋体" w:hAnsi="Times New Roman"/>
      <w:b/>
      <w:spacing w:val="-10"/>
      <w:kern w:val="28"/>
      <w:sz w:val="32"/>
      <w:szCs w:val="56"/>
    </w:rPr>
  </w:style>
  <w:style w:type="paragraph" w:styleId="style19">
    <w:name w:val="toc 1"/>
    <w:next w:val="style0"/>
    <w:qFormat/>
    <w:uiPriority w:val="39"/>
    <w:pPr>
      <w:spacing w:after="110" w:lineRule="auto" w:line="269"/>
      <w:ind w:left="25" w:right="23" w:hanging="10"/>
    </w:pPr>
    <w:rPr>
      <w:rFonts w:ascii="Calibri" w:cs="Calibri" w:eastAsia="Calibri" w:hAnsi="Calibri"/>
      <w:color w:val="000000"/>
      <w:sz w:val="22"/>
      <w:szCs w:val="22"/>
      <w:lang w:val="en-US" w:bidi="ar-SA" w:eastAsia="en-US"/>
    </w:rPr>
  </w:style>
  <w:style w:type="paragraph" w:styleId="style20">
    <w:name w:val="toc 2"/>
    <w:basedOn w:val="style0"/>
    <w:next w:val="style0"/>
    <w:qFormat/>
    <w:uiPriority w:val="39"/>
    <w:pPr>
      <w:spacing w:after="100"/>
      <w:ind w:left="220"/>
    </w:pPr>
    <w:rPr/>
  </w:style>
  <w:style w:type="paragraph" w:customStyle="1" w:styleId="style4097">
    <w:name w:val="table col head"/>
    <w:basedOn w:val="style0"/>
    <w:next w:val="style4097"/>
    <w:qFormat/>
    <w:uiPriority w:val="0"/>
    <w:pPr/>
    <w:rPr>
      <w:b/>
      <w:bCs/>
      <w:sz w:val="16"/>
      <w:szCs w:val="16"/>
    </w:rPr>
  </w:style>
  <w:style w:type="paragraph" w:customStyle="1" w:styleId="style4098">
    <w:name w:val="table col subhead"/>
    <w:basedOn w:val="style4097"/>
    <w:next w:val="style4098"/>
    <w:qFormat/>
    <w:uiPriority w:val="0"/>
    <w:pPr/>
    <w:rPr>
      <w:i/>
      <w:iCs/>
      <w:sz w:val="15"/>
      <w:szCs w:val="15"/>
    </w:rPr>
  </w:style>
  <w:style w:type="paragraph" w:customStyle="1" w:styleId="style4099">
    <w:name w:val="table copy"/>
    <w:next w:val="style4099"/>
    <w:qFormat/>
    <w:uiPriority w:val="0"/>
    <w:pPr>
      <w:jc w:val="both"/>
    </w:pPr>
    <w:rPr>
      <w:rFonts w:ascii="Times New Roman" w:cs="Times New Roman" w:eastAsia="SimSun" w:hAnsi="Times New Roman"/>
      <w:sz w:val="16"/>
      <w:szCs w:val="16"/>
      <w:lang w:val="en-US" w:bidi="ar-SA" w:eastAsia="en-US"/>
    </w:rPr>
  </w:style>
  <w:style w:type="character" w:customStyle="1" w:styleId="style4100">
    <w:name w:val="_"/>
    <w:basedOn w:val="style65"/>
    <w:next w:val="style4100"/>
    <w:qFormat/>
    <w:uiPriority w:val="0"/>
  </w:style>
  <w:style w:type="character" w:customStyle="1" w:styleId="style4101">
    <w:name w:val="ff2"/>
    <w:basedOn w:val="style65"/>
    <w:next w:val="style4101"/>
    <w:qFormat/>
    <w:uiPriority w:val="0"/>
  </w:style>
  <w:style w:type="paragraph" w:styleId="style157">
    <w:name w:val="No Spacing"/>
    <w:next w:val="style157"/>
    <w:qFormat/>
    <w:uiPriority w:val="1"/>
    <w:pPr>
      <w:spacing w:after="0" w:lineRule="auto" w:line="240"/>
    </w:pPr>
    <w:rPr>
      <w:rFonts w:ascii="Calibri" w:cs="宋体" w:eastAsia="Calibri" w:hAnsi="Calibri"/>
      <w:sz w:val="22"/>
      <w:szCs w:val="22"/>
      <w:lang w:val="en-US" w:bidi="ar-SA" w:eastAsia="en-US"/>
    </w:rPr>
  </w:style>
  <w:style w:type="paragraph" w:customStyle="1" w:styleId="style4102">
    <w:name w:val="Default"/>
    <w:next w:val="style4102"/>
    <w:link w:val="style4106"/>
    <w:qFormat/>
    <w:uiPriority w:val="0"/>
    <w:pPr>
      <w:autoSpaceDE w:val="false"/>
      <w:autoSpaceDN w:val="false"/>
      <w:adjustRightInd w:val="false"/>
      <w:spacing w:after="0" w:lineRule="auto" w:line="240"/>
    </w:pPr>
    <w:rPr>
      <w:rFonts w:ascii="Times New Roman" w:cs="Times New Roman" w:eastAsia="Calibri" w:hAnsi="Times New Roman"/>
      <w:color w:val="000000"/>
      <w:sz w:val="24"/>
      <w:szCs w:val="24"/>
      <w:lang w:val="en-US" w:bidi="ar-SA" w:eastAsia="en-US"/>
    </w:rPr>
  </w:style>
  <w:style w:type="paragraph" w:customStyle="1" w:styleId="style4103">
    <w:name w:val="Abstract"/>
    <w:next w:val="style4103"/>
    <w:qFormat/>
    <w:uiPriority w:val="0"/>
    <w:pPr>
      <w:spacing w:after="200"/>
      <w:ind w:firstLine="272"/>
      <w:jc w:val="both"/>
    </w:pPr>
    <w:rPr>
      <w:rFonts w:ascii="Times New Roman" w:cs="Times New Roman" w:eastAsia="SimSun" w:hAnsi="Times New Roman"/>
      <w:b/>
      <w:bCs/>
      <w:sz w:val="18"/>
      <w:szCs w:val="18"/>
      <w:lang w:val="en-US" w:bidi="ar-SA" w:eastAsia="en-US"/>
    </w:rPr>
  </w:style>
  <w:style w:type="paragraph" w:customStyle="1" w:styleId="style4104">
    <w:name w:val="references"/>
    <w:next w:val="style4104"/>
    <w:qFormat/>
    <w:uiPriority w:val="0"/>
    <w:pPr>
      <w:numPr>
        <w:ilvl w:val="0"/>
        <w:numId w:val="2"/>
      </w:numPr>
      <w:spacing w:after="50" w:lineRule="exact" w:line="180"/>
      <w:jc w:val="both"/>
    </w:pPr>
    <w:rPr>
      <w:rFonts w:ascii="Times New Roman" w:cs="Times New Roman" w:eastAsia="MS Mincho" w:hAnsi="Times New Roman"/>
      <w:sz w:val="16"/>
      <w:szCs w:val="16"/>
      <w:lang w:val="en-US" w:bidi="ar-SA" w:eastAsia="en-US"/>
    </w:rPr>
  </w:style>
  <w:style w:type="character" w:customStyle="1" w:styleId="style4105">
    <w:name w:val="Heading 2 Char_580bf9d8-0b32-4262-a9a1-2ab53ae99b58"/>
    <w:next w:val="style4105"/>
    <w:link w:val="style2"/>
    <w:uiPriority w:val="9"/>
    <w:rPr>
      <w:rFonts w:ascii="Times New Roman" w:cs="宋体" w:eastAsia="宋体" w:hAnsi="Times New Roman"/>
      <w:b/>
      <w:bCs/>
      <w:sz w:val="28"/>
      <w:szCs w:val="26"/>
    </w:rPr>
  </w:style>
  <w:style w:type="character" w:customStyle="1" w:styleId="style4106">
    <w:name w:val="Default Char"/>
    <w:next w:val="style4106"/>
    <w:link w:val="style4102"/>
    <w:uiPriority w:val="0"/>
    <w:rPr>
      <w:rFonts w:ascii="Times New Roman" w:cs="Times New Roman" w:eastAsia="Calibri" w:hAnsi="Times New Roman"/>
      <w:color w:val="000000"/>
      <w:sz w:val="24"/>
      <w:szCs w:val="24"/>
      <w:lang w:val="en-US" w:bidi="ar-SA" w:eastAsia="en-US"/>
    </w:rPr>
  </w:style>
  <w:style w:type="paragraph" w:customStyle="1" w:styleId="style4107">
    <w:name w:val="WPSOffice手动目录 1"/>
    <w:next w:val="style4107"/>
    <w:uiPriority w:val="0"/>
    <w:pPr>
      <w:ind w:leftChars="0"/>
    </w:pPr>
    <w:rPr>
      <w:rFonts w:ascii="Times New Roman" w:cs="Times New Roman" w:eastAsia="SimSun" w:hAnsi="Times New Roman"/>
      <w:sz w:val="20"/>
      <w:szCs w:val="20"/>
    </w:rPr>
  </w:style>
  <w:style w:type="paragraph" w:customStyle="1" w:styleId="style4108">
    <w:name w:val="WPSOffice手动目录 2"/>
    <w:next w:val="style4108"/>
    <w:uiPriority w:val="0"/>
    <w:pPr>
      <w:ind w:leftChars="200"/>
    </w:pPr>
    <w:rPr>
      <w:rFonts w:ascii="Times New Roman" w:cs="Times New Roman" w:eastAsia="SimSun" w:hAnsi="Times New Roman"/>
      <w:sz w:val="20"/>
      <w:szCs w:val="20"/>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image" Target="media/image1.png"/><Relationship Id="rId3" Type="http://schemas.openxmlformats.org/officeDocument/2006/relationships/image" Target="media/image2.wmf"/><Relationship Id="rId4" Type="http://schemas.openxmlformats.org/officeDocument/2006/relationships/oleObject" Target="embeddings/oleObject1.bin"/><Relationship Id="rId11" Type="http://schemas.openxmlformats.org/officeDocument/2006/relationships/customXml" Target="../customXml/item1.xml"/><Relationship Id="rId10" Type="http://schemas.openxmlformats.org/officeDocument/2006/relationships/theme" Target="theme/theme1.xml"/><Relationship Id="rId9"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2.xml"/><Relationship Id="rId7" Type="http://schemas.openxmlformats.org/officeDocument/2006/relationships/styles" Target="styles.xml"/><Relationship Id="rId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Words>10143</Words>
  <Pages>1</Pages>
  <Characters>59449</Characters>
  <Application>WPS Office</Application>
  <DocSecurity>0</DocSecurity>
  <Paragraphs>1014</Paragraphs>
  <ScaleCrop>false</ScaleCrop>
  <LinksUpToDate>false</LinksUpToDate>
  <CharactersWithSpaces>69323</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2020-11-02T22:47:00Z</dcterms:created>
  <dc:creator>hp</dc:creator>
  <lastModifiedBy>RMX1821</lastModifiedBy>
  <dcterms:modified xsi:type="dcterms:W3CDTF">2021-09-26T06:40:17Z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1033-11.2.0.10132</vt:lpwstr>
  </property>
  <property fmtid="{D5CDD505-2E9C-101B-9397-08002B2CF9AE}" pid="3" name="ICV">
    <vt:lpwstr>6fc6e99a022f4cc2b4624a0d3a2a178a</vt:lpwstr>
  </property>
</Properties>
</file>