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theme/themeOverride1.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2F0C850" w14:textId="51B0DA3D" w:rsidR="00152347" w:rsidRPr="00001C02" w:rsidRDefault="00152347" w:rsidP="00D647B6">
      <w:pPr>
        <w:pStyle w:val="BodyTextNew"/>
        <w:ind w:firstLine="0"/>
        <w:jc w:val="center"/>
        <w:rPr>
          <w:b/>
          <w:bCs/>
        </w:rPr>
      </w:pPr>
      <w:bookmarkStart w:id="0" w:name="_Toc429907275"/>
      <w:bookmarkStart w:id="1" w:name="_Toc429907413"/>
      <w:bookmarkStart w:id="2" w:name="_Toc429909365"/>
      <w:bookmarkStart w:id="3" w:name="_Toc429568602"/>
      <w:r w:rsidRPr="00EB0691">
        <w:rPr>
          <w:b/>
          <w:bCs/>
          <w:noProof/>
        </w:rPr>
        <mc:AlternateContent>
          <mc:Choice Requires="wps">
            <w:drawing>
              <wp:anchor distT="0" distB="0" distL="114300" distR="114300" simplePos="0" relativeHeight="251663360" behindDoc="1" locked="0" layoutInCell="1" allowOverlap="1" wp14:anchorId="03A0FC8E" wp14:editId="571E63EA">
                <wp:simplePos x="0" y="0"/>
                <wp:positionH relativeFrom="page">
                  <wp:posOffset>438150</wp:posOffset>
                </wp:positionH>
                <wp:positionV relativeFrom="page">
                  <wp:posOffset>914400</wp:posOffset>
                </wp:positionV>
                <wp:extent cx="447675" cy="8877300"/>
                <wp:effectExtent l="0" t="0" r="0" b="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7675" cy="88773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3BA924BE" w14:textId="0A8D46AD" w:rsidR="0072113F" w:rsidRPr="00152347" w:rsidRDefault="0072113F" w:rsidP="009A2B50">
                            <w:pPr>
                              <w:spacing w:before="159"/>
                              <w:ind w:left="68"/>
                              <w:rPr>
                                <w:rFonts w:ascii="Times New Roman" w:hAnsi="Times New Roman" w:cs="Times New Roman"/>
                                <w:b/>
                                <w:sz w:val="28"/>
                              </w:rPr>
                            </w:pPr>
                            <w:r w:rsidRPr="00152347">
                              <w:rPr>
                                <w:rFonts w:ascii="Times New Roman" w:hAnsi="Times New Roman" w:cs="Times New Roman"/>
                                <w:b/>
                                <w:sz w:val="28"/>
                              </w:rPr>
                              <w:t>Year</w:t>
                            </w:r>
                            <w:r>
                              <w:rPr>
                                <w:rFonts w:ascii="Times New Roman" w:hAnsi="Times New Roman" w:cs="Times New Roman"/>
                                <w:b/>
                                <w:sz w:val="28"/>
                              </w:rPr>
                              <w:tab/>
                              <w:t>2025</w:t>
                            </w:r>
                            <w:r>
                              <w:rPr>
                                <w:rFonts w:ascii="Times New Roman" w:hAnsi="Times New Roman" w:cs="Times New Roman"/>
                                <w:b/>
                                <w:sz w:val="28"/>
                              </w:rPr>
                              <w:tab/>
                            </w:r>
                            <w:r>
                              <w:rPr>
                                <w:rFonts w:ascii="Times New Roman" w:hAnsi="Times New Roman" w:cs="Times New Roman"/>
                                <w:b/>
                                <w:sz w:val="28"/>
                              </w:rPr>
                              <w:tab/>
                            </w:r>
                            <w:r>
                              <w:rPr>
                                <w:rFonts w:ascii="Times New Roman" w:hAnsi="Times New Roman" w:cs="Times New Roman"/>
                                <w:b/>
                                <w:sz w:val="28"/>
                              </w:rPr>
                              <w:tab/>
                              <w:t>FARAH TANVEER</w:t>
                            </w:r>
                            <w:r>
                              <w:rPr>
                                <w:rFonts w:ascii="Times New Roman" w:hAnsi="Times New Roman" w:cs="Times New Roman"/>
                                <w:b/>
                                <w:sz w:val="28"/>
                              </w:rPr>
                              <w:tab/>
                            </w:r>
                            <w:r>
                              <w:rPr>
                                <w:rFonts w:ascii="Times New Roman" w:hAnsi="Times New Roman" w:cs="Times New Roman"/>
                                <w:b/>
                                <w:sz w:val="28"/>
                              </w:rPr>
                              <w:tab/>
                            </w:r>
                            <w:r w:rsidRPr="00C74876">
                              <w:rPr>
                                <w:rFonts w:ascii="Times New Roman" w:hAnsi="Times New Roman" w:cs="Times New Roman"/>
                                <w:b/>
                                <w:sz w:val="28"/>
                              </w:rPr>
                              <w:t>SU92-MSMBW-F23-010</w:t>
                            </w:r>
                            <w:r>
                              <w:rPr>
                                <w:rFonts w:ascii="Times New Roman" w:hAnsi="Times New Roman" w:cs="Times New Roman"/>
                                <w:b/>
                                <w:sz w:val="28"/>
                              </w:rPr>
                              <w:tab/>
                              <w:t xml:space="preserve">          MS MICROBIOLOGY</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34.5pt;margin-top:1in;width:35.25pt;height:699pt;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" filled="f">
                <v:textbox style="layout-flow:vertical" inset="0,0,0,0">
                  <w:txbxContent>
                    <w:p w14:paraId="3BA924BE" w14:textId="0A8D46AD" w:rsidR="0072113F" w:rsidRPr="00152347" w:rsidRDefault="0072113F" w:rsidP="009A2B50">
                      <w:pPr>
                        <w:spacing w:before="159"/>
                        <w:ind w:left="68"/>
                        <w:rPr>
                          <w:rFonts w:ascii="Times New Roman" w:hAnsi="Times New Roman" w:cs="Times New Roman"/>
                          <w:b/>
                          <w:sz w:val="28"/>
                        </w:rPr>
                      </w:pPr>
                      <w:r w:rsidRPr="00152347">
                        <w:rPr>
                          <w:rFonts w:ascii="Times New Roman" w:hAnsi="Times New Roman" w:cs="Times New Roman"/>
                          <w:b/>
                          <w:sz w:val="28"/>
                        </w:rPr>
                        <w:t>Year</w:t>
                      </w:r>
                      <w:r>
                        <w:rPr>
                          <w:rFonts w:ascii="Times New Roman" w:hAnsi="Times New Roman" w:cs="Times New Roman"/>
                          <w:b/>
                          <w:sz w:val="28"/>
                        </w:rPr>
                        <w:tab/>
                        <w:t>2025</w:t>
                      </w:r>
                      <w:r>
                        <w:rPr>
                          <w:rFonts w:ascii="Times New Roman" w:hAnsi="Times New Roman" w:cs="Times New Roman"/>
                          <w:b/>
                          <w:sz w:val="28"/>
                        </w:rPr>
                        <w:tab/>
                      </w:r>
                      <w:r>
                        <w:rPr>
                          <w:rFonts w:ascii="Times New Roman" w:hAnsi="Times New Roman" w:cs="Times New Roman"/>
                          <w:b/>
                          <w:sz w:val="28"/>
                        </w:rPr>
                        <w:tab/>
                      </w:r>
                      <w:r>
                        <w:rPr>
                          <w:rFonts w:ascii="Times New Roman" w:hAnsi="Times New Roman" w:cs="Times New Roman"/>
                          <w:b/>
                          <w:sz w:val="28"/>
                        </w:rPr>
                        <w:tab/>
                        <w:t>FARAH TANVEER</w:t>
                      </w:r>
                      <w:r>
                        <w:rPr>
                          <w:rFonts w:ascii="Times New Roman" w:hAnsi="Times New Roman" w:cs="Times New Roman"/>
                          <w:b/>
                          <w:sz w:val="28"/>
                        </w:rPr>
                        <w:tab/>
                      </w:r>
                      <w:r>
                        <w:rPr>
                          <w:rFonts w:ascii="Times New Roman" w:hAnsi="Times New Roman" w:cs="Times New Roman"/>
                          <w:b/>
                          <w:sz w:val="28"/>
                        </w:rPr>
                        <w:tab/>
                      </w:r>
                      <w:r w:rsidRPr="00C74876">
                        <w:rPr>
                          <w:rFonts w:ascii="Times New Roman" w:hAnsi="Times New Roman" w:cs="Times New Roman"/>
                          <w:b/>
                          <w:sz w:val="28"/>
                        </w:rPr>
                        <w:t>SU92-MSMBW-F23-010</w:t>
                      </w:r>
                      <w:r>
                        <w:rPr>
                          <w:rFonts w:ascii="Times New Roman" w:hAnsi="Times New Roman" w:cs="Times New Roman"/>
                          <w:b/>
                          <w:sz w:val="28"/>
                        </w:rPr>
                        <w:tab/>
                        <w:t xml:space="preserve">          MS MICROBIOLOGY</w:t>
                      </w:r>
                    </w:p>
                  </w:txbxContent>
                </v:textbox>
                <w10:wrap anchorx="page" anchory="page"/>
              </v:shape>
            </w:pict>
          </mc:Fallback>
        </mc:AlternateContent>
      </w:r>
      <w:proofErr w:type="spellStart"/>
      <w:r w:rsidR="00C74876" w:rsidRPr="00EB0691">
        <w:rPr>
          <w:b/>
          <w:bCs/>
        </w:rPr>
        <w:t>Antibiogram</w:t>
      </w:r>
      <w:proofErr w:type="spellEnd"/>
      <w:r w:rsidR="00C74876" w:rsidRPr="00EB0691">
        <w:rPr>
          <w:b/>
          <w:bCs/>
        </w:rPr>
        <w:t xml:space="preserve"> Profile and Molecular Characterization of </w:t>
      </w:r>
      <w:r w:rsidR="00C74876" w:rsidRPr="00EB0691">
        <w:rPr>
          <w:b/>
          <w:bCs/>
          <w:i/>
        </w:rPr>
        <w:t>Pseudomonas aeruginosa</w:t>
      </w:r>
      <w:r w:rsidR="00C74876" w:rsidRPr="00EB0691">
        <w:rPr>
          <w:b/>
          <w:bCs/>
        </w:rPr>
        <w:t xml:space="preserve"> </w:t>
      </w:r>
      <w:r w:rsidR="00642925" w:rsidRPr="00EB0691">
        <w:rPr>
          <w:b/>
          <w:bCs/>
        </w:rPr>
        <w:t xml:space="preserve">  </w:t>
      </w:r>
      <w:r w:rsidR="00C74876" w:rsidRPr="00EB0691">
        <w:rPr>
          <w:b/>
          <w:bCs/>
        </w:rPr>
        <w:t xml:space="preserve">Isolated </w:t>
      </w:r>
      <w:proofErr w:type="gramStart"/>
      <w:r w:rsidR="00C74876" w:rsidRPr="00EB0691">
        <w:rPr>
          <w:b/>
          <w:bCs/>
        </w:rPr>
        <w:t xml:space="preserve">from </w:t>
      </w:r>
      <w:r w:rsidR="00D647B6">
        <w:rPr>
          <w:b/>
          <w:bCs/>
        </w:rPr>
        <w:t xml:space="preserve"> </w:t>
      </w:r>
      <w:r w:rsidR="00C74876" w:rsidRPr="00EB0691">
        <w:rPr>
          <w:b/>
          <w:bCs/>
        </w:rPr>
        <w:t>Musculoskeletal</w:t>
      </w:r>
      <w:proofErr w:type="gramEnd"/>
      <w:r w:rsidR="00C74876" w:rsidRPr="00EB0691">
        <w:rPr>
          <w:b/>
          <w:bCs/>
        </w:rPr>
        <w:t xml:space="preserve"> Infections</w:t>
      </w:r>
    </w:p>
    <w:p w14:paraId="0A417ADC" w14:textId="12F5E894" w:rsidR="00152347" w:rsidRPr="00642925" w:rsidRDefault="00C74876" w:rsidP="00642925">
      <w:pPr>
        <w:spacing w:before="100" w:beforeAutospacing="1" w:after="100" w:afterAutospacing="1" w:line="360" w:lineRule="auto"/>
        <w:jc w:val="center"/>
        <w:rPr>
          <w:rFonts w:ascii="Times New Roman" w:hAnsi="Times New Roman" w:cs="Times New Roman"/>
          <w:b/>
          <w:sz w:val="24"/>
          <w:szCs w:val="24"/>
        </w:rPr>
      </w:pPr>
      <w:r w:rsidRPr="00642925">
        <w:rPr>
          <w:rFonts w:ascii="Times New Roman" w:hAnsi="Times New Roman" w:cs="Times New Roman"/>
          <w:b/>
          <w:sz w:val="24"/>
          <w:szCs w:val="24"/>
        </w:rPr>
        <w:t xml:space="preserve">Dr. </w:t>
      </w:r>
      <w:proofErr w:type="spellStart"/>
      <w:r w:rsidRPr="00642925">
        <w:rPr>
          <w:rFonts w:ascii="Times New Roman" w:hAnsi="Times New Roman" w:cs="Times New Roman"/>
          <w:b/>
          <w:sz w:val="24"/>
          <w:szCs w:val="24"/>
        </w:rPr>
        <w:t>Samyyia</w:t>
      </w:r>
      <w:proofErr w:type="spellEnd"/>
      <w:r w:rsidRPr="00642925">
        <w:rPr>
          <w:rFonts w:ascii="Times New Roman" w:hAnsi="Times New Roman" w:cs="Times New Roman"/>
          <w:b/>
          <w:sz w:val="24"/>
          <w:szCs w:val="24"/>
        </w:rPr>
        <w:t xml:space="preserve"> </w:t>
      </w:r>
      <w:proofErr w:type="spellStart"/>
      <w:r w:rsidRPr="00642925">
        <w:rPr>
          <w:rFonts w:ascii="Times New Roman" w:hAnsi="Times New Roman" w:cs="Times New Roman"/>
          <w:b/>
          <w:sz w:val="24"/>
          <w:szCs w:val="24"/>
        </w:rPr>
        <w:t>Abrar</w:t>
      </w:r>
      <w:proofErr w:type="spellEnd"/>
    </w:p>
    <w:p w14:paraId="0D12FC94" w14:textId="1E570B9E" w:rsidR="00152347" w:rsidRPr="00642925" w:rsidRDefault="00152347" w:rsidP="00642925">
      <w:pPr>
        <w:spacing w:before="100" w:beforeAutospacing="1" w:after="100" w:afterAutospacing="1" w:line="360" w:lineRule="auto"/>
        <w:jc w:val="center"/>
        <w:rPr>
          <w:rFonts w:ascii="Times New Roman" w:hAnsi="Times New Roman" w:cs="Times New Roman"/>
          <w:b/>
          <w:sz w:val="24"/>
          <w:szCs w:val="24"/>
        </w:rPr>
      </w:pPr>
      <w:r w:rsidRPr="00642925">
        <w:rPr>
          <w:rFonts w:ascii="Times New Roman" w:hAnsi="Times New Roman" w:cs="Times New Roman"/>
          <w:b/>
          <w:sz w:val="24"/>
          <w:szCs w:val="24"/>
        </w:rPr>
        <w:t>The Superior University Lahore</w:t>
      </w:r>
    </w:p>
    <w:p w14:paraId="2C706527" w14:textId="2BFE9BA3" w:rsidR="00152347" w:rsidRPr="00642925" w:rsidRDefault="00152347" w:rsidP="00642925">
      <w:pPr>
        <w:spacing w:before="100" w:beforeAutospacing="1" w:after="100" w:afterAutospacing="1" w:line="360" w:lineRule="auto"/>
        <w:jc w:val="center"/>
        <w:rPr>
          <w:rFonts w:ascii="Times New Roman" w:hAnsi="Times New Roman" w:cs="Times New Roman"/>
          <w:b/>
          <w:bCs/>
          <w:sz w:val="24"/>
          <w:szCs w:val="24"/>
        </w:rPr>
      </w:pPr>
      <w:r w:rsidRPr="00642925">
        <w:rPr>
          <w:rFonts w:ascii="Times New Roman" w:hAnsi="Times New Roman" w:cs="Times New Roman"/>
          <w:b/>
          <w:bCs/>
          <w:sz w:val="24"/>
          <w:szCs w:val="24"/>
        </w:rPr>
        <w:t>In Partial Fulfillment of the</w:t>
      </w:r>
    </w:p>
    <w:p w14:paraId="725B3D79" w14:textId="521519B2" w:rsidR="00D647B6" w:rsidRDefault="00D647B6" w:rsidP="00642925">
      <w:pPr>
        <w:spacing w:before="100" w:beforeAutospacing="1" w:after="100" w:afterAutospacing="1" w:line="360" w:lineRule="auto"/>
        <w:jc w:val="center"/>
        <w:rPr>
          <w:rFonts w:ascii="Times New Roman" w:hAnsi="Times New Roman" w:cs="Times New Roman"/>
          <w:b/>
          <w:bCs/>
          <w:sz w:val="24"/>
          <w:szCs w:val="24"/>
        </w:rPr>
      </w:pPr>
      <w:bookmarkStart w:id="4" w:name="_GoBack"/>
      <w:r w:rsidRPr="00642925">
        <w:rPr>
          <w:rFonts w:ascii="Times New Roman" w:hAnsi="Times New Roman" w:cs="Times New Roman"/>
          <w:b/>
          <w:noProof/>
          <w:sz w:val="24"/>
          <w:szCs w:val="24"/>
        </w:rPr>
        <w:drawing>
          <wp:anchor distT="0" distB="0" distL="114300" distR="114300" simplePos="0" relativeHeight="251662336" behindDoc="1" locked="0" layoutInCell="0" allowOverlap="1" wp14:anchorId="39631F40" wp14:editId="0E879690">
            <wp:simplePos x="0" y="0"/>
            <wp:positionH relativeFrom="margin">
              <wp:posOffset>1021715</wp:posOffset>
            </wp:positionH>
            <wp:positionV relativeFrom="margin">
              <wp:posOffset>2324735</wp:posOffset>
            </wp:positionV>
            <wp:extent cx="2971800" cy="1828165"/>
            <wp:effectExtent l="0" t="0" r="0" b="635"/>
            <wp:wrapSquare wrapText="bothSides"/>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634784720"/>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62159" t="1621" r="3817" b="83564"/>
                    <a:stretch/>
                  </pic:blipFill>
                  <pic:spPr bwMode="auto">
                    <a:xfrm>
                      <a:off x="0" y="0"/>
                      <a:ext cx="2971800" cy="182816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bookmarkEnd w:id="4"/>
    </w:p>
    <w:p w14:paraId="31524FA8" w14:textId="273FB525" w:rsidR="00D647B6" w:rsidRDefault="00D647B6" w:rsidP="00642925">
      <w:pPr>
        <w:spacing w:before="100" w:beforeAutospacing="1" w:after="100" w:afterAutospacing="1" w:line="360" w:lineRule="auto"/>
        <w:jc w:val="center"/>
        <w:rPr>
          <w:rFonts w:ascii="Times New Roman" w:hAnsi="Times New Roman" w:cs="Times New Roman"/>
          <w:b/>
          <w:bCs/>
          <w:sz w:val="24"/>
          <w:szCs w:val="24"/>
        </w:rPr>
      </w:pPr>
    </w:p>
    <w:p w14:paraId="3DC6ADE2" w14:textId="77777777" w:rsidR="00D647B6" w:rsidRDefault="00D647B6" w:rsidP="00642925">
      <w:pPr>
        <w:spacing w:before="100" w:beforeAutospacing="1" w:after="100" w:afterAutospacing="1" w:line="360" w:lineRule="auto"/>
        <w:jc w:val="center"/>
        <w:rPr>
          <w:rFonts w:ascii="Times New Roman" w:hAnsi="Times New Roman" w:cs="Times New Roman"/>
          <w:b/>
          <w:bCs/>
          <w:sz w:val="24"/>
          <w:szCs w:val="24"/>
        </w:rPr>
      </w:pPr>
    </w:p>
    <w:p w14:paraId="337DFB6D" w14:textId="77777777" w:rsidR="00D647B6" w:rsidRDefault="00D647B6" w:rsidP="00642925">
      <w:pPr>
        <w:spacing w:before="100" w:beforeAutospacing="1" w:after="100" w:afterAutospacing="1" w:line="360" w:lineRule="auto"/>
        <w:jc w:val="center"/>
        <w:rPr>
          <w:rFonts w:ascii="Times New Roman" w:hAnsi="Times New Roman" w:cs="Times New Roman"/>
          <w:b/>
          <w:bCs/>
          <w:sz w:val="24"/>
          <w:szCs w:val="24"/>
        </w:rPr>
      </w:pPr>
    </w:p>
    <w:p w14:paraId="03234650" w14:textId="77777777" w:rsidR="00D647B6" w:rsidRDefault="00D647B6" w:rsidP="00642925">
      <w:pPr>
        <w:spacing w:before="100" w:beforeAutospacing="1" w:after="100" w:afterAutospacing="1" w:line="360" w:lineRule="auto"/>
        <w:jc w:val="center"/>
        <w:rPr>
          <w:rFonts w:ascii="Times New Roman" w:hAnsi="Times New Roman" w:cs="Times New Roman"/>
          <w:b/>
          <w:bCs/>
          <w:sz w:val="24"/>
          <w:szCs w:val="24"/>
        </w:rPr>
      </w:pPr>
    </w:p>
    <w:p w14:paraId="7B4D2A00" w14:textId="77777777" w:rsidR="00D647B6" w:rsidRDefault="00D647B6" w:rsidP="00642925">
      <w:pPr>
        <w:spacing w:before="100" w:beforeAutospacing="1" w:after="100" w:afterAutospacing="1" w:line="360" w:lineRule="auto"/>
        <w:jc w:val="center"/>
        <w:rPr>
          <w:rFonts w:ascii="Times New Roman" w:hAnsi="Times New Roman" w:cs="Times New Roman"/>
          <w:b/>
          <w:bCs/>
          <w:sz w:val="24"/>
          <w:szCs w:val="24"/>
        </w:rPr>
      </w:pPr>
    </w:p>
    <w:p w14:paraId="6EE54329" w14:textId="61A57DED" w:rsidR="00152347" w:rsidRPr="00642925" w:rsidRDefault="00152347" w:rsidP="00642925">
      <w:pPr>
        <w:spacing w:before="100" w:beforeAutospacing="1" w:after="100" w:afterAutospacing="1" w:line="360" w:lineRule="auto"/>
        <w:jc w:val="center"/>
        <w:rPr>
          <w:rFonts w:ascii="Times New Roman" w:hAnsi="Times New Roman" w:cs="Times New Roman"/>
          <w:b/>
          <w:bCs/>
          <w:sz w:val="24"/>
          <w:szCs w:val="24"/>
        </w:rPr>
      </w:pPr>
      <w:r w:rsidRPr="00642925">
        <w:rPr>
          <w:rFonts w:ascii="Times New Roman" w:hAnsi="Times New Roman" w:cs="Times New Roman"/>
          <w:b/>
          <w:bCs/>
          <w:sz w:val="24"/>
          <w:szCs w:val="24"/>
        </w:rPr>
        <w:t>Requirement for the Degree of</w:t>
      </w:r>
    </w:p>
    <w:p w14:paraId="6C4E6C5C" w14:textId="24DCD267" w:rsidR="00152347" w:rsidRPr="00642925" w:rsidRDefault="005E7C20" w:rsidP="00642925">
      <w:pPr>
        <w:widowControl w:val="0"/>
        <w:kinsoku w:val="0"/>
        <w:spacing w:before="100" w:beforeAutospacing="1" w:after="100" w:afterAutospacing="1" w:line="360" w:lineRule="auto"/>
        <w:jc w:val="center"/>
        <w:rPr>
          <w:rFonts w:ascii="Times New Roman" w:eastAsia="Times New Roman" w:hAnsi="Times New Roman" w:cs="Times New Roman"/>
          <w:b/>
          <w:bCs/>
          <w:sz w:val="24"/>
          <w:szCs w:val="24"/>
        </w:rPr>
      </w:pPr>
      <w:r w:rsidRPr="00642925">
        <w:rPr>
          <w:rFonts w:ascii="Times New Roman" w:eastAsia="Times New Roman" w:hAnsi="Times New Roman" w:cs="Times New Roman"/>
          <w:b/>
          <w:bCs/>
          <w:sz w:val="24"/>
          <w:szCs w:val="24"/>
        </w:rPr>
        <w:t xml:space="preserve">MS </w:t>
      </w:r>
      <w:r w:rsidR="00152347" w:rsidRPr="00642925">
        <w:rPr>
          <w:rFonts w:ascii="Times New Roman" w:eastAsia="Times New Roman" w:hAnsi="Times New Roman" w:cs="Times New Roman"/>
          <w:b/>
          <w:bCs/>
          <w:sz w:val="24"/>
          <w:szCs w:val="24"/>
        </w:rPr>
        <w:t>Microbiology</w:t>
      </w:r>
    </w:p>
    <w:p w14:paraId="179FF7FD" w14:textId="0F0D6AC4" w:rsidR="00152347" w:rsidRPr="00642925" w:rsidRDefault="00642925" w:rsidP="00642925">
      <w:pPr>
        <w:spacing w:before="100" w:beforeAutospacing="1" w:after="100" w:afterAutospacing="1" w:line="360" w:lineRule="auto"/>
        <w:rPr>
          <w:rFonts w:ascii="Times New Roman" w:hAnsi="Times New Roman" w:cs="Times New Roman"/>
          <w:b/>
          <w:bCs/>
          <w:sz w:val="24"/>
          <w:szCs w:val="24"/>
        </w:rPr>
      </w:pPr>
      <w:r>
        <w:rPr>
          <w:rFonts w:ascii="Times New Roman" w:hAnsi="Times New Roman" w:cs="Times New Roman"/>
          <w:b/>
          <w:bCs/>
          <w:sz w:val="24"/>
          <w:szCs w:val="24"/>
        </w:rPr>
        <w:t xml:space="preserve">                                                                </w:t>
      </w:r>
      <w:r w:rsidR="00152347" w:rsidRPr="00642925">
        <w:rPr>
          <w:rFonts w:ascii="Times New Roman" w:hAnsi="Times New Roman" w:cs="Times New Roman"/>
          <w:b/>
          <w:bCs/>
          <w:sz w:val="24"/>
          <w:szCs w:val="24"/>
        </w:rPr>
        <w:t>By</w:t>
      </w:r>
    </w:p>
    <w:p w14:paraId="563864CA" w14:textId="4B313895" w:rsidR="00C74876" w:rsidRPr="00642925" w:rsidRDefault="00C74876" w:rsidP="00642925">
      <w:pPr>
        <w:spacing w:before="100" w:beforeAutospacing="1" w:after="100" w:afterAutospacing="1" w:line="360" w:lineRule="auto"/>
        <w:jc w:val="center"/>
        <w:rPr>
          <w:rFonts w:ascii="Times New Roman" w:hAnsi="Times New Roman" w:cs="Times New Roman"/>
          <w:b/>
          <w:sz w:val="24"/>
          <w:szCs w:val="24"/>
        </w:rPr>
      </w:pPr>
      <w:r w:rsidRPr="00642925">
        <w:rPr>
          <w:rFonts w:ascii="Times New Roman" w:hAnsi="Times New Roman" w:cs="Times New Roman"/>
          <w:b/>
          <w:sz w:val="24"/>
          <w:szCs w:val="24"/>
        </w:rPr>
        <w:t>FARAH TANVEER</w:t>
      </w:r>
    </w:p>
    <w:p w14:paraId="72F3AF44" w14:textId="3A548D50" w:rsidR="00152347" w:rsidRPr="00642925" w:rsidRDefault="00152347" w:rsidP="00642925">
      <w:pPr>
        <w:spacing w:before="100" w:beforeAutospacing="1" w:after="100" w:afterAutospacing="1" w:line="360" w:lineRule="auto"/>
        <w:jc w:val="center"/>
        <w:rPr>
          <w:rFonts w:ascii="Times New Roman" w:hAnsi="Times New Roman" w:cs="Times New Roman"/>
          <w:b/>
          <w:sz w:val="24"/>
          <w:szCs w:val="24"/>
        </w:rPr>
      </w:pPr>
      <w:r w:rsidRPr="00642925">
        <w:rPr>
          <w:rFonts w:ascii="Times New Roman" w:hAnsi="Times New Roman" w:cs="Times New Roman"/>
          <w:b/>
          <w:sz w:val="24"/>
          <w:szCs w:val="24"/>
        </w:rPr>
        <w:t xml:space="preserve">Roll No. </w:t>
      </w:r>
      <w:r w:rsidR="00C74876" w:rsidRPr="00642925">
        <w:rPr>
          <w:rFonts w:ascii="Times New Roman" w:hAnsi="Times New Roman" w:cs="Times New Roman"/>
          <w:b/>
          <w:sz w:val="24"/>
          <w:szCs w:val="24"/>
        </w:rPr>
        <w:t>SU92-MSMBW-F23-010</w:t>
      </w:r>
    </w:p>
    <w:p w14:paraId="1FEEBF4C" w14:textId="58BE0017" w:rsidR="006739AF" w:rsidRDefault="00152347" w:rsidP="00642925">
      <w:pPr>
        <w:spacing w:before="100" w:beforeAutospacing="1" w:after="100" w:afterAutospacing="1" w:line="360" w:lineRule="auto"/>
        <w:jc w:val="center"/>
        <w:rPr>
          <w:rFonts w:ascii="Times New Roman" w:hAnsi="Times New Roman" w:cs="Times New Roman"/>
          <w:b/>
          <w:sz w:val="24"/>
          <w:szCs w:val="24"/>
        </w:rPr>
      </w:pPr>
      <w:r w:rsidRPr="00642925">
        <w:rPr>
          <w:rFonts w:ascii="Times New Roman" w:hAnsi="Times New Roman" w:cs="Times New Roman"/>
          <w:b/>
          <w:sz w:val="24"/>
          <w:szCs w:val="24"/>
        </w:rPr>
        <w:t>Session: 20</w:t>
      </w:r>
      <w:r w:rsidR="00C74876" w:rsidRPr="00642925">
        <w:rPr>
          <w:rFonts w:ascii="Times New Roman" w:hAnsi="Times New Roman" w:cs="Times New Roman"/>
          <w:b/>
          <w:sz w:val="24"/>
          <w:szCs w:val="24"/>
        </w:rPr>
        <w:t>23</w:t>
      </w:r>
      <w:r w:rsidRPr="00642925">
        <w:rPr>
          <w:rFonts w:ascii="Times New Roman" w:hAnsi="Times New Roman" w:cs="Times New Roman"/>
          <w:b/>
          <w:sz w:val="24"/>
          <w:szCs w:val="24"/>
        </w:rPr>
        <w:t>-20</w:t>
      </w:r>
      <w:r w:rsidR="00C74876" w:rsidRPr="00642925">
        <w:rPr>
          <w:rFonts w:ascii="Times New Roman" w:hAnsi="Times New Roman" w:cs="Times New Roman"/>
          <w:b/>
          <w:sz w:val="24"/>
          <w:szCs w:val="24"/>
        </w:rPr>
        <w:t>25</w:t>
      </w:r>
    </w:p>
    <w:p w14:paraId="442F6F30" w14:textId="77777777" w:rsidR="00642925" w:rsidRPr="00642925" w:rsidRDefault="00642925" w:rsidP="00642925">
      <w:pPr>
        <w:spacing w:before="100" w:beforeAutospacing="1" w:after="100" w:afterAutospacing="1" w:line="360" w:lineRule="auto"/>
        <w:jc w:val="center"/>
        <w:rPr>
          <w:rFonts w:ascii="Times New Roman" w:hAnsi="Times New Roman" w:cs="Times New Roman"/>
          <w:b/>
          <w:sz w:val="24"/>
          <w:szCs w:val="24"/>
        </w:rPr>
      </w:pPr>
    </w:p>
    <w:p w14:paraId="1D2F7972" w14:textId="0C165DE2" w:rsidR="00152347" w:rsidRPr="00642925" w:rsidRDefault="00152347" w:rsidP="00642925">
      <w:pPr>
        <w:spacing w:before="100" w:beforeAutospacing="1" w:after="100" w:afterAutospacing="1" w:line="360" w:lineRule="auto"/>
        <w:jc w:val="center"/>
        <w:rPr>
          <w:rFonts w:ascii="Times New Roman" w:hAnsi="Times New Roman" w:cs="Times New Roman"/>
          <w:b/>
          <w:sz w:val="24"/>
          <w:szCs w:val="24"/>
        </w:rPr>
      </w:pPr>
      <w:r w:rsidRPr="00642925">
        <w:rPr>
          <w:rFonts w:ascii="Times New Roman" w:hAnsi="Times New Roman" w:cs="Times New Roman"/>
          <w:b/>
          <w:sz w:val="24"/>
          <w:szCs w:val="24"/>
        </w:rPr>
        <w:t>Faculty o</w:t>
      </w:r>
      <w:r w:rsidR="006739AF" w:rsidRPr="00642925">
        <w:rPr>
          <w:rFonts w:ascii="Times New Roman" w:hAnsi="Times New Roman" w:cs="Times New Roman"/>
          <w:b/>
          <w:sz w:val="24"/>
          <w:szCs w:val="24"/>
        </w:rPr>
        <w:t>f</w:t>
      </w:r>
      <w:r w:rsidRPr="00642925">
        <w:rPr>
          <w:rFonts w:ascii="Times New Roman" w:hAnsi="Times New Roman" w:cs="Times New Roman"/>
          <w:b/>
          <w:sz w:val="24"/>
          <w:szCs w:val="24"/>
        </w:rPr>
        <w:t xml:space="preserve"> Sciences</w:t>
      </w:r>
    </w:p>
    <w:p w14:paraId="0F38603E" w14:textId="10C58CF7" w:rsidR="00C74876" w:rsidRDefault="00C74876" w:rsidP="00642925">
      <w:pPr>
        <w:spacing w:before="100" w:beforeAutospacing="1" w:after="100" w:afterAutospacing="1" w:line="360" w:lineRule="auto"/>
        <w:jc w:val="both"/>
        <w:rPr>
          <w:rFonts w:ascii="Times New Roman" w:eastAsiaTheme="majorEastAsia" w:hAnsi="Times New Roman" w:cs="Times New Roman"/>
          <w:b/>
          <w:spacing w:val="-10"/>
          <w:kern w:val="28"/>
          <w:sz w:val="24"/>
          <w:szCs w:val="24"/>
        </w:rPr>
      </w:pPr>
    </w:p>
    <w:p w14:paraId="05BD9635" w14:textId="77777777" w:rsidR="00642925" w:rsidRPr="00642925" w:rsidRDefault="00642925" w:rsidP="00642925">
      <w:pPr>
        <w:spacing w:before="100" w:beforeAutospacing="1" w:after="100" w:afterAutospacing="1" w:line="360" w:lineRule="auto"/>
        <w:jc w:val="both"/>
        <w:rPr>
          <w:rFonts w:ascii="Times New Roman" w:eastAsiaTheme="majorEastAsia" w:hAnsi="Times New Roman" w:cs="Times New Roman"/>
          <w:b/>
          <w:spacing w:val="-10"/>
          <w:kern w:val="28"/>
          <w:sz w:val="24"/>
          <w:szCs w:val="24"/>
        </w:rPr>
      </w:pPr>
    </w:p>
    <w:p w14:paraId="2111A58F" w14:textId="553824C0" w:rsidR="00813A12" w:rsidRPr="00642925" w:rsidRDefault="00C74876" w:rsidP="00642925">
      <w:pPr>
        <w:spacing w:before="100" w:beforeAutospacing="1" w:after="100" w:afterAutospacing="1" w:line="360" w:lineRule="auto"/>
        <w:jc w:val="center"/>
        <w:rPr>
          <w:rFonts w:ascii="Times New Roman" w:hAnsi="Times New Roman" w:cs="Times New Roman"/>
          <w:b/>
          <w:sz w:val="24"/>
          <w:szCs w:val="24"/>
        </w:rPr>
      </w:pPr>
      <w:proofErr w:type="spellStart"/>
      <w:r w:rsidRPr="00642925">
        <w:rPr>
          <w:rFonts w:ascii="Times New Roman" w:eastAsiaTheme="majorEastAsia" w:hAnsi="Times New Roman" w:cs="Times New Roman"/>
          <w:b/>
          <w:spacing w:val="-10"/>
          <w:kern w:val="28"/>
          <w:sz w:val="24"/>
          <w:szCs w:val="24"/>
        </w:rPr>
        <w:t>Antibiogram</w:t>
      </w:r>
      <w:proofErr w:type="spellEnd"/>
      <w:r w:rsidRPr="00642925">
        <w:rPr>
          <w:rFonts w:ascii="Times New Roman" w:eastAsiaTheme="majorEastAsia" w:hAnsi="Times New Roman" w:cs="Times New Roman"/>
          <w:b/>
          <w:spacing w:val="-10"/>
          <w:kern w:val="28"/>
          <w:sz w:val="24"/>
          <w:szCs w:val="24"/>
        </w:rPr>
        <w:t xml:space="preserve"> Profile and Molecular Characterization of </w:t>
      </w:r>
      <w:r w:rsidRPr="00642925">
        <w:rPr>
          <w:rFonts w:ascii="Times New Roman" w:eastAsiaTheme="majorEastAsia" w:hAnsi="Times New Roman" w:cs="Times New Roman"/>
          <w:b/>
          <w:i/>
          <w:spacing w:val="-10"/>
          <w:kern w:val="28"/>
          <w:sz w:val="24"/>
          <w:szCs w:val="24"/>
        </w:rPr>
        <w:t>Pseudomonas aeruginosa</w:t>
      </w:r>
      <w:r w:rsidRPr="00642925">
        <w:rPr>
          <w:rFonts w:ascii="Times New Roman" w:eastAsiaTheme="majorEastAsia" w:hAnsi="Times New Roman" w:cs="Times New Roman"/>
          <w:b/>
          <w:spacing w:val="-10"/>
          <w:kern w:val="28"/>
          <w:sz w:val="24"/>
          <w:szCs w:val="24"/>
        </w:rPr>
        <w:t xml:space="preserve"> Isolated from Musculoskeletal Infections</w:t>
      </w:r>
    </w:p>
    <w:p w14:paraId="3D0923E2" w14:textId="77777777" w:rsidR="00813A12" w:rsidRPr="00642925" w:rsidRDefault="00FE1677" w:rsidP="00642925">
      <w:pPr>
        <w:spacing w:before="100" w:beforeAutospacing="1" w:after="100" w:afterAutospacing="1" w:line="360" w:lineRule="auto"/>
        <w:jc w:val="both"/>
        <w:rPr>
          <w:rFonts w:ascii="Times New Roman" w:hAnsi="Times New Roman" w:cs="Times New Roman"/>
          <w:b/>
          <w:sz w:val="24"/>
          <w:szCs w:val="24"/>
        </w:rPr>
      </w:pPr>
      <w:r w:rsidRPr="00642925">
        <w:rPr>
          <w:rFonts w:ascii="Times New Roman" w:hAnsi="Times New Roman" w:cs="Times New Roman"/>
          <w:b/>
          <w:noProof/>
          <w:sz w:val="24"/>
          <w:szCs w:val="24"/>
        </w:rPr>
        <w:drawing>
          <wp:anchor distT="0" distB="0" distL="114300" distR="114300" simplePos="0" relativeHeight="251658240" behindDoc="1" locked="0" layoutInCell="0" allowOverlap="1" wp14:anchorId="267133FC" wp14:editId="5FE40AFC">
            <wp:simplePos x="0" y="0"/>
            <wp:positionH relativeFrom="margin">
              <wp:align>center</wp:align>
            </wp:positionH>
            <wp:positionV relativeFrom="margin">
              <wp:posOffset>723900</wp:posOffset>
            </wp:positionV>
            <wp:extent cx="2971800" cy="1828165"/>
            <wp:effectExtent l="0" t="0" r="0" b="635"/>
            <wp:wrapSquare wrapText="bothSides"/>
            <wp:docPr id="135346914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634784720"/>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62159" t="1621" r="3817" b="83564"/>
                    <a:stretch/>
                  </pic:blipFill>
                  <pic:spPr bwMode="auto">
                    <a:xfrm>
                      <a:off x="0" y="0"/>
                      <a:ext cx="2971800" cy="182816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2B27324" w14:textId="77777777" w:rsidR="00813A12" w:rsidRPr="00642925" w:rsidRDefault="00813A12" w:rsidP="00642925">
      <w:pPr>
        <w:spacing w:before="100" w:beforeAutospacing="1" w:after="100" w:afterAutospacing="1" w:line="360" w:lineRule="auto"/>
        <w:jc w:val="both"/>
        <w:rPr>
          <w:rFonts w:ascii="Times New Roman" w:hAnsi="Times New Roman" w:cs="Times New Roman"/>
          <w:b/>
          <w:sz w:val="24"/>
          <w:szCs w:val="24"/>
        </w:rPr>
      </w:pPr>
    </w:p>
    <w:p w14:paraId="32F7DDFB" w14:textId="77777777" w:rsidR="00813A12" w:rsidRPr="00642925" w:rsidRDefault="00813A12" w:rsidP="00642925">
      <w:pPr>
        <w:spacing w:before="100" w:beforeAutospacing="1" w:after="100" w:afterAutospacing="1" w:line="360" w:lineRule="auto"/>
        <w:jc w:val="both"/>
        <w:rPr>
          <w:rFonts w:ascii="Times New Roman" w:hAnsi="Times New Roman" w:cs="Times New Roman"/>
          <w:b/>
          <w:sz w:val="24"/>
          <w:szCs w:val="24"/>
        </w:rPr>
      </w:pPr>
    </w:p>
    <w:p w14:paraId="6A0BBEF9" w14:textId="77777777" w:rsidR="00813A12" w:rsidRPr="00642925" w:rsidRDefault="00813A12" w:rsidP="00642925">
      <w:pPr>
        <w:spacing w:before="100" w:beforeAutospacing="1" w:after="100" w:afterAutospacing="1" w:line="360" w:lineRule="auto"/>
        <w:jc w:val="both"/>
        <w:rPr>
          <w:rFonts w:ascii="Times New Roman" w:hAnsi="Times New Roman" w:cs="Times New Roman"/>
          <w:b/>
          <w:sz w:val="24"/>
          <w:szCs w:val="24"/>
        </w:rPr>
      </w:pPr>
    </w:p>
    <w:p w14:paraId="5FAA39A9" w14:textId="77777777" w:rsidR="00813A12" w:rsidRPr="00642925" w:rsidRDefault="00813A12" w:rsidP="00642925">
      <w:pPr>
        <w:spacing w:before="100" w:beforeAutospacing="1" w:after="100" w:afterAutospacing="1" w:line="360" w:lineRule="auto"/>
        <w:jc w:val="both"/>
        <w:rPr>
          <w:rFonts w:ascii="Times New Roman" w:hAnsi="Times New Roman" w:cs="Times New Roman"/>
          <w:b/>
          <w:sz w:val="24"/>
          <w:szCs w:val="24"/>
        </w:rPr>
      </w:pPr>
    </w:p>
    <w:p w14:paraId="2072F51E" w14:textId="65E6CE1D" w:rsidR="00813A12" w:rsidRPr="00642925" w:rsidRDefault="00C74876" w:rsidP="00642925">
      <w:pPr>
        <w:spacing w:before="100" w:beforeAutospacing="1" w:after="100" w:afterAutospacing="1" w:line="360" w:lineRule="auto"/>
        <w:jc w:val="center"/>
        <w:rPr>
          <w:rFonts w:ascii="Times New Roman" w:hAnsi="Times New Roman" w:cs="Times New Roman"/>
          <w:b/>
          <w:sz w:val="24"/>
          <w:szCs w:val="24"/>
        </w:rPr>
      </w:pPr>
      <w:r w:rsidRPr="00642925">
        <w:rPr>
          <w:rFonts w:ascii="Times New Roman" w:hAnsi="Times New Roman" w:cs="Times New Roman"/>
          <w:b/>
          <w:sz w:val="24"/>
          <w:szCs w:val="24"/>
        </w:rPr>
        <w:t xml:space="preserve">Dr. </w:t>
      </w:r>
      <w:proofErr w:type="spellStart"/>
      <w:r w:rsidRPr="00642925">
        <w:rPr>
          <w:rFonts w:ascii="Times New Roman" w:hAnsi="Times New Roman" w:cs="Times New Roman"/>
          <w:b/>
          <w:sz w:val="24"/>
          <w:szCs w:val="24"/>
        </w:rPr>
        <w:t>Samyyia</w:t>
      </w:r>
      <w:proofErr w:type="spellEnd"/>
      <w:r w:rsidRPr="00642925">
        <w:rPr>
          <w:rFonts w:ascii="Times New Roman" w:hAnsi="Times New Roman" w:cs="Times New Roman"/>
          <w:b/>
          <w:sz w:val="24"/>
          <w:szCs w:val="24"/>
        </w:rPr>
        <w:t xml:space="preserve"> </w:t>
      </w:r>
      <w:proofErr w:type="spellStart"/>
      <w:r w:rsidRPr="00642925">
        <w:rPr>
          <w:rFonts w:ascii="Times New Roman" w:hAnsi="Times New Roman" w:cs="Times New Roman"/>
          <w:b/>
          <w:sz w:val="24"/>
          <w:szCs w:val="24"/>
        </w:rPr>
        <w:t>Abrar</w:t>
      </w:r>
      <w:proofErr w:type="spellEnd"/>
    </w:p>
    <w:p w14:paraId="753248E0" w14:textId="77777777" w:rsidR="00813A12" w:rsidRPr="00642925" w:rsidRDefault="00813A12" w:rsidP="00642925">
      <w:pPr>
        <w:spacing w:before="100" w:beforeAutospacing="1" w:after="100" w:afterAutospacing="1" w:line="360" w:lineRule="auto"/>
        <w:jc w:val="center"/>
        <w:rPr>
          <w:rFonts w:ascii="Times New Roman" w:hAnsi="Times New Roman" w:cs="Times New Roman"/>
          <w:b/>
          <w:sz w:val="24"/>
          <w:szCs w:val="24"/>
        </w:rPr>
      </w:pPr>
      <w:r w:rsidRPr="00642925">
        <w:rPr>
          <w:rFonts w:ascii="Times New Roman" w:hAnsi="Times New Roman" w:cs="Times New Roman"/>
          <w:b/>
          <w:sz w:val="24"/>
          <w:szCs w:val="24"/>
        </w:rPr>
        <w:t xml:space="preserve">The Superior </w:t>
      </w:r>
      <w:r w:rsidR="00FE1677" w:rsidRPr="00642925">
        <w:rPr>
          <w:rFonts w:ascii="Times New Roman" w:hAnsi="Times New Roman" w:cs="Times New Roman"/>
          <w:b/>
          <w:sz w:val="24"/>
          <w:szCs w:val="24"/>
        </w:rPr>
        <w:t xml:space="preserve">University </w:t>
      </w:r>
      <w:r w:rsidRPr="00642925">
        <w:rPr>
          <w:rFonts w:ascii="Times New Roman" w:hAnsi="Times New Roman" w:cs="Times New Roman"/>
          <w:b/>
          <w:sz w:val="24"/>
          <w:szCs w:val="24"/>
        </w:rPr>
        <w:t>Lahore</w:t>
      </w:r>
    </w:p>
    <w:p w14:paraId="2522B66F" w14:textId="77777777" w:rsidR="00813A12" w:rsidRPr="00642925" w:rsidRDefault="00813A12" w:rsidP="00642925">
      <w:pPr>
        <w:spacing w:before="100" w:beforeAutospacing="1" w:after="100" w:afterAutospacing="1" w:line="360" w:lineRule="auto"/>
        <w:jc w:val="center"/>
        <w:rPr>
          <w:rFonts w:ascii="Times New Roman" w:hAnsi="Times New Roman" w:cs="Times New Roman"/>
          <w:b/>
          <w:bCs/>
          <w:sz w:val="24"/>
          <w:szCs w:val="24"/>
        </w:rPr>
      </w:pPr>
      <w:r w:rsidRPr="00642925">
        <w:rPr>
          <w:rFonts w:ascii="Times New Roman" w:hAnsi="Times New Roman" w:cs="Times New Roman"/>
          <w:b/>
          <w:bCs/>
          <w:sz w:val="24"/>
          <w:szCs w:val="24"/>
        </w:rPr>
        <w:t>In Partial Fulfillment of the</w:t>
      </w:r>
    </w:p>
    <w:p w14:paraId="3FBD79F2" w14:textId="77777777" w:rsidR="00813A12" w:rsidRPr="00642925" w:rsidRDefault="00813A12" w:rsidP="00642925">
      <w:pPr>
        <w:spacing w:before="100" w:beforeAutospacing="1" w:after="100" w:afterAutospacing="1" w:line="360" w:lineRule="auto"/>
        <w:jc w:val="center"/>
        <w:rPr>
          <w:rFonts w:ascii="Times New Roman" w:hAnsi="Times New Roman" w:cs="Times New Roman"/>
          <w:b/>
          <w:bCs/>
          <w:sz w:val="24"/>
          <w:szCs w:val="24"/>
        </w:rPr>
      </w:pPr>
      <w:r w:rsidRPr="00642925">
        <w:rPr>
          <w:rFonts w:ascii="Times New Roman" w:hAnsi="Times New Roman" w:cs="Times New Roman"/>
          <w:b/>
          <w:bCs/>
          <w:sz w:val="24"/>
          <w:szCs w:val="24"/>
        </w:rPr>
        <w:t>Requirement for the Degree of</w:t>
      </w:r>
    </w:p>
    <w:p w14:paraId="62FC068A" w14:textId="77777777" w:rsidR="00813A12" w:rsidRPr="00642925" w:rsidRDefault="005E7C20" w:rsidP="00642925">
      <w:pPr>
        <w:widowControl w:val="0"/>
        <w:kinsoku w:val="0"/>
        <w:spacing w:before="100" w:beforeAutospacing="1" w:after="100" w:afterAutospacing="1" w:line="360" w:lineRule="auto"/>
        <w:jc w:val="center"/>
        <w:rPr>
          <w:rFonts w:ascii="Times New Roman" w:eastAsia="Times New Roman" w:hAnsi="Times New Roman" w:cs="Times New Roman"/>
          <w:b/>
          <w:bCs/>
          <w:sz w:val="24"/>
          <w:szCs w:val="24"/>
        </w:rPr>
      </w:pPr>
      <w:r w:rsidRPr="00642925">
        <w:rPr>
          <w:rFonts w:ascii="Times New Roman" w:eastAsia="Times New Roman" w:hAnsi="Times New Roman" w:cs="Times New Roman"/>
          <w:b/>
          <w:bCs/>
          <w:sz w:val="24"/>
          <w:szCs w:val="24"/>
        </w:rPr>
        <w:t>MS</w:t>
      </w:r>
      <w:r w:rsidR="00813A12" w:rsidRPr="00642925">
        <w:rPr>
          <w:rFonts w:ascii="Times New Roman" w:eastAsia="Times New Roman" w:hAnsi="Times New Roman" w:cs="Times New Roman"/>
          <w:b/>
          <w:bCs/>
          <w:sz w:val="24"/>
          <w:szCs w:val="24"/>
        </w:rPr>
        <w:t xml:space="preserve"> </w:t>
      </w:r>
      <w:r w:rsidR="004847F6" w:rsidRPr="00642925">
        <w:rPr>
          <w:rFonts w:ascii="Times New Roman" w:eastAsia="Times New Roman" w:hAnsi="Times New Roman" w:cs="Times New Roman"/>
          <w:b/>
          <w:bCs/>
          <w:sz w:val="24"/>
          <w:szCs w:val="24"/>
        </w:rPr>
        <w:t>Microbiology</w:t>
      </w:r>
    </w:p>
    <w:p w14:paraId="7993BCDD" w14:textId="77777777" w:rsidR="00813A12" w:rsidRPr="00642925" w:rsidRDefault="00813A12" w:rsidP="00642925">
      <w:pPr>
        <w:spacing w:before="100" w:beforeAutospacing="1" w:after="100" w:afterAutospacing="1" w:line="360" w:lineRule="auto"/>
        <w:jc w:val="center"/>
        <w:rPr>
          <w:rFonts w:ascii="Times New Roman" w:hAnsi="Times New Roman" w:cs="Times New Roman"/>
          <w:b/>
          <w:bCs/>
          <w:sz w:val="24"/>
          <w:szCs w:val="24"/>
        </w:rPr>
      </w:pPr>
      <w:r w:rsidRPr="00642925">
        <w:rPr>
          <w:rFonts w:ascii="Times New Roman" w:hAnsi="Times New Roman" w:cs="Times New Roman"/>
          <w:b/>
          <w:bCs/>
          <w:sz w:val="24"/>
          <w:szCs w:val="24"/>
        </w:rPr>
        <w:br/>
        <w:t>By</w:t>
      </w:r>
    </w:p>
    <w:p w14:paraId="33C1573B" w14:textId="627E0BBF" w:rsidR="00C95DC5" w:rsidRPr="00642925" w:rsidRDefault="00AD130D" w:rsidP="00642925">
      <w:pPr>
        <w:spacing w:before="100" w:beforeAutospacing="1" w:after="100" w:afterAutospacing="1" w:line="360" w:lineRule="auto"/>
        <w:jc w:val="center"/>
        <w:rPr>
          <w:rFonts w:ascii="Times New Roman" w:hAnsi="Times New Roman" w:cs="Times New Roman"/>
          <w:b/>
          <w:sz w:val="24"/>
          <w:szCs w:val="24"/>
        </w:rPr>
      </w:pPr>
      <w:r w:rsidRPr="00642925">
        <w:rPr>
          <w:rFonts w:ascii="Times New Roman" w:hAnsi="Times New Roman" w:cs="Times New Roman"/>
          <w:b/>
          <w:sz w:val="24"/>
          <w:szCs w:val="24"/>
        </w:rPr>
        <w:t>FARAH TANVEER</w:t>
      </w:r>
    </w:p>
    <w:p w14:paraId="1B3C5079" w14:textId="189576BB" w:rsidR="00813A12" w:rsidRPr="00642925" w:rsidRDefault="00813A12" w:rsidP="00642925">
      <w:pPr>
        <w:spacing w:before="100" w:beforeAutospacing="1" w:after="100" w:afterAutospacing="1" w:line="360" w:lineRule="auto"/>
        <w:jc w:val="center"/>
        <w:rPr>
          <w:rFonts w:ascii="Times New Roman" w:hAnsi="Times New Roman" w:cs="Times New Roman"/>
          <w:b/>
          <w:sz w:val="24"/>
          <w:szCs w:val="24"/>
        </w:rPr>
      </w:pPr>
      <w:r w:rsidRPr="00642925">
        <w:rPr>
          <w:rFonts w:ascii="Times New Roman" w:hAnsi="Times New Roman" w:cs="Times New Roman"/>
          <w:b/>
          <w:sz w:val="24"/>
          <w:szCs w:val="24"/>
        </w:rPr>
        <w:t xml:space="preserve">Roll No. </w:t>
      </w:r>
      <w:r w:rsidR="00AD130D" w:rsidRPr="00642925">
        <w:rPr>
          <w:rFonts w:ascii="Times New Roman" w:hAnsi="Times New Roman" w:cs="Times New Roman"/>
          <w:b/>
          <w:sz w:val="24"/>
          <w:szCs w:val="24"/>
        </w:rPr>
        <w:t>SU92-MSMBW-F23-010</w:t>
      </w:r>
    </w:p>
    <w:p w14:paraId="247F5B83" w14:textId="38F89D54" w:rsidR="006739AF" w:rsidRDefault="00813A12" w:rsidP="00642925">
      <w:pPr>
        <w:spacing w:before="100" w:beforeAutospacing="1" w:after="100" w:afterAutospacing="1" w:line="360" w:lineRule="auto"/>
        <w:jc w:val="center"/>
        <w:rPr>
          <w:rFonts w:ascii="Times New Roman" w:hAnsi="Times New Roman" w:cs="Times New Roman"/>
          <w:b/>
          <w:sz w:val="24"/>
          <w:szCs w:val="24"/>
        </w:rPr>
      </w:pPr>
      <w:r w:rsidRPr="00642925">
        <w:rPr>
          <w:rFonts w:ascii="Times New Roman" w:hAnsi="Times New Roman" w:cs="Times New Roman"/>
          <w:b/>
          <w:sz w:val="24"/>
          <w:szCs w:val="24"/>
        </w:rPr>
        <w:t>Session: 20</w:t>
      </w:r>
      <w:r w:rsidR="00AD130D" w:rsidRPr="00642925">
        <w:rPr>
          <w:rFonts w:ascii="Times New Roman" w:hAnsi="Times New Roman" w:cs="Times New Roman"/>
          <w:b/>
          <w:sz w:val="24"/>
          <w:szCs w:val="24"/>
        </w:rPr>
        <w:t>23</w:t>
      </w:r>
      <w:r w:rsidRPr="00642925">
        <w:rPr>
          <w:rFonts w:ascii="Times New Roman" w:hAnsi="Times New Roman" w:cs="Times New Roman"/>
          <w:b/>
          <w:sz w:val="24"/>
          <w:szCs w:val="24"/>
        </w:rPr>
        <w:t>-20</w:t>
      </w:r>
      <w:bookmarkStart w:id="5" w:name="_Toc105110811"/>
      <w:bookmarkStart w:id="6" w:name="_Toc105111841"/>
      <w:bookmarkStart w:id="7" w:name="_Toc105114153"/>
      <w:r w:rsidR="00AD130D" w:rsidRPr="00642925">
        <w:rPr>
          <w:rFonts w:ascii="Times New Roman" w:hAnsi="Times New Roman" w:cs="Times New Roman"/>
          <w:b/>
          <w:sz w:val="24"/>
          <w:szCs w:val="24"/>
        </w:rPr>
        <w:t>25</w:t>
      </w:r>
    </w:p>
    <w:p w14:paraId="34B87E9A" w14:textId="77777777" w:rsidR="00642925" w:rsidRPr="00642925" w:rsidRDefault="00642925" w:rsidP="00642925">
      <w:pPr>
        <w:spacing w:before="100" w:beforeAutospacing="1" w:after="100" w:afterAutospacing="1" w:line="360" w:lineRule="auto"/>
        <w:jc w:val="center"/>
        <w:rPr>
          <w:rFonts w:ascii="Times New Roman" w:hAnsi="Times New Roman" w:cs="Times New Roman"/>
          <w:b/>
          <w:sz w:val="24"/>
          <w:szCs w:val="24"/>
        </w:rPr>
      </w:pPr>
    </w:p>
    <w:p w14:paraId="221D47B7" w14:textId="4805E06C" w:rsidR="00FE1677" w:rsidRPr="00642925" w:rsidRDefault="00723480" w:rsidP="00642925">
      <w:pPr>
        <w:spacing w:before="100" w:beforeAutospacing="1" w:after="100" w:afterAutospacing="1" w:line="360" w:lineRule="auto"/>
        <w:jc w:val="center"/>
        <w:rPr>
          <w:rFonts w:ascii="Times New Roman" w:hAnsi="Times New Roman" w:cs="Times New Roman"/>
          <w:b/>
          <w:sz w:val="24"/>
          <w:szCs w:val="24"/>
        </w:rPr>
      </w:pPr>
      <w:r w:rsidRPr="00642925">
        <w:rPr>
          <w:rFonts w:ascii="Times New Roman" w:hAnsi="Times New Roman" w:cs="Times New Roman"/>
          <w:b/>
          <w:sz w:val="24"/>
          <w:szCs w:val="24"/>
        </w:rPr>
        <w:t xml:space="preserve">Faculty of </w:t>
      </w:r>
      <w:r w:rsidR="00C72BDB" w:rsidRPr="00642925">
        <w:rPr>
          <w:rFonts w:ascii="Times New Roman" w:hAnsi="Times New Roman" w:cs="Times New Roman"/>
          <w:b/>
          <w:sz w:val="24"/>
          <w:szCs w:val="24"/>
        </w:rPr>
        <w:t>Sciences</w:t>
      </w:r>
    </w:p>
    <w:p w14:paraId="471D9C5F" w14:textId="10F1193D" w:rsidR="00642925" w:rsidRDefault="00FE1677" w:rsidP="00642925">
      <w:pPr>
        <w:spacing w:line="360" w:lineRule="auto"/>
        <w:jc w:val="both"/>
        <w:rPr>
          <w:rFonts w:ascii="Times New Roman" w:hAnsi="Times New Roman" w:cs="Times New Roman"/>
          <w:b/>
          <w:sz w:val="24"/>
          <w:szCs w:val="24"/>
        </w:rPr>
      </w:pPr>
      <w:r w:rsidRPr="00642925">
        <w:rPr>
          <w:rFonts w:ascii="Times New Roman" w:hAnsi="Times New Roman" w:cs="Times New Roman"/>
          <w:b/>
          <w:sz w:val="24"/>
          <w:szCs w:val="24"/>
        </w:rPr>
        <w:lastRenderedPageBreak/>
        <w:br w:type="page"/>
      </w:r>
    </w:p>
    <w:p w14:paraId="4E30BA61" w14:textId="40884721" w:rsidR="00813A12" w:rsidRPr="00642925" w:rsidRDefault="00813A12" w:rsidP="00EB0691">
      <w:pPr>
        <w:spacing w:line="360" w:lineRule="auto"/>
        <w:jc w:val="center"/>
        <w:rPr>
          <w:rFonts w:ascii="Times New Roman" w:hAnsi="Times New Roman" w:cs="Times New Roman"/>
          <w:b/>
          <w:sz w:val="24"/>
          <w:szCs w:val="24"/>
          <w:u w:val="single"/>
        </w:rPr>
      </w:pPr>
      <w:r w:rsidRPr="00642925">
        <w:rPr>
          <w:rFonts w:ascii="Times New Roman" w:hAnsi="Times New Roman" w:cs="Times New Roman"/>
          <w:b/>
          <w:sz w:val="24"/>
          <w:szCs w:val="24"/>
          <w:u w:val="single"/>
        </w:rPr>
        <w:lastRenderedPageBreak/>
        <w:t>Author’s Declaration</w:t>
      </w:r>
      <w:bookmarkEnd w:id="5"/>
      <w:bookmarkEnd w:id="6"/>
      <w:bookmarkEnd w:id="7"/>
    </w:p>
    <w:p w14:paraId="3E6B0676" w14:textId="77777777" w:rsidR="00813A12" w:rsidRPr="00642925" w:rsidRDefault="00813A12" w:rsidP="00642925">
      <w:pPr>
        <w:spacing w:before="100" w:beforeAutospacing="1" w:after="100" w:afterAutospacing="1" w:line="360" w:lineRule="auto"/>
        <w:jc w:val="both"/>
        <w:rPr>
          <w:rFonts w:ascii="Times New Roman" w:hAnsi="Times New Roman" w:cs="Times New Roman"/>
          <w:b/>
          <w:sz w:val="24"/>
          <w:szCs w:val="24"/>
        </w:rPr>
      </w:pPr>
    </w:p>
    <w:p w14:paraId="2AE3B3EF" w14:textId="4DCB885E" w:rsidR="00813A12" w:rsidRPr="00642925" w:rsidRDefault="00C30E54" w:rsidP="00642925">
      <w:pPr>
        <w:spacing w:before="100" w:beforeAutospacing="1" w:after="100" w:afterAutospacing="1" w:line="360" w:lineRule="auto"/>
        <w:ind w:firstLine="720"/>
        <w:jc w:val="both"/>
        <w:rPr>
          <w:rFonts w:ascii="Times New Roman" w:hAnsi="Times New Roman" w:cs="Times New Roman"/>
          <w:sz w:val="24"/>
          <w:szCs w:val="24"/>
        </w:rPr>
      </w:pPr>
      <w:r w:rsidRPr="00642925">
        <w:rPr>
          <w:rFonts w:ascii="Times New Roman" w:hAnsi="Times New Roman" w:cs="Times New Roman"/>
          <w:sz w:val="24"/>
          <w:szCs w:val="24"/>
        </w:rPr>
        <w:t>I hereby</w:t>
      </w:r>
      <w:r w:rsidR="00813A12" w:rsidRPr="00642925">
        <w:rPr>
          <w:rFonts w:ascii="Times New Roman" w:hAnsi="Times New Roman" w:cs="Times New Roman"/>
          <w:sz w:val="24"/>
          <w:szCs w:val="24"/>
        </w:rPr>
        <w:t xml:space="preserve"> state that my </w:t>
      </w:r>
      <w:r w:rsidR="005E7C20" w:rsidRPr="00642925">
        <w:rPr>
          <w:rFonts w:ascii="Times New Roman" w:hAnsi="Times New Roman" w:cs="Times New Roman"/>
          <w:sz w:val="24"/>
          <w:szCs w:val="24"/>
        </w:rPr>
        <w:t>M</w:t>
      </w:r>
      <w:r w:rsidR="00EB2D63" w:rsidRPr="00642925">
        <w:rPr>
          <w:rFonts w:ascii="Times New Roman" w:hAnsi="Times New Roman" w:cs="Times New Roman"/>
          <w:sz w:val="24"/>
          <w:szCs w:val="24"/>
        </w:rPr>
        <w:t>S</w:t>
      </w:r>
      <w:r w:rsidR="005E7C20" w:rsidRPr="00642925">
        <w:rPr>
          <w:rFonts w:ascii="Times New Roman" w:hAnsi="Times New Roman" w:cs="Times New Roman"/>
          <w:sz w:val="24"/>
          <w:szCs w:val="24"/>
        </w:rPr>
        <w:t>/</w:t>
      </w:r>
      <w:proofErr w:type="spellStart"/>
      <w:r w:rsidR="005E7C20" w:rsidRPr="00642925">
        <w:rPr>
          <w:rFonts w:ascii="Times New Roman" w:hAnsi="Times New Roman" w:cs="Times New Roman"/>
          <w:sz w:val="24"/>
          <w:szCs w:val="24"/>
        </w:rPr>
        <w:t>Mphil</w:t>
      </w:r>
      <w:proofErr w:type="spellEnd"/>
      <w:r w:rsidR="005E7C20" w:rsidRPr="00642925">
        <w:rPr>
          <w:rFonts w:ascii="Times New Roman" w:hAnsi="Times New Roman" w:cs="Times New Roman"/>
          <w:sz w:val="24"/>
          <w:szCs w:val="24"/>
        </w:rPr>
        <w:t xml:space="preserve"> </w:t>
      </w:r>
      <w:r w:rsidR="00813A12" w:rsidRPr="00642925">
        <w:rPr>
          <w:rFonts w:ascii="Times New Roman" w:hAnsi="Times New Roman" w:cs="Times New Roman"/>
          <w:sz w:val="24"/>
          <w:szCs w:val="24"/>
        </w:rPr>
        <w:t xml:space="preserve">thesis titled </w:t>
      </w:r>
      <w:r w:rsidR="00813A12" w:rsidRPr="00642925">
        <w:rPr>
          <w:rFonts w:ascii="Times New Roman" w:hAnsi="Times New Roman" w:cs="Times New Roman"/>
          <w:b/>
          <w:sz w:val="24"/>
          <w:szCs w:val="24"/>
        </w:rPr>
        <w:t>“</w:t>
      </w:r>
      <w:proofErr w:type="spellStart"/>
      <w:r w:rsidR="00AD130D" w:rsidRPr="00642925">
        <w:rPr>
          <w:rFonts w:ascii="Times New Roman" w:hAnsi="Times New Roman" w:cs="Times New Roman"/>
          <w:b/>
          <w:sz w:val="24"/>
          <w:szCs w:val="24"/>
        </w:rPr>
        <w:t>Antibiogram</w:t>
      </w:r>
      <w:proofErr w:type="spellEnd"/>
      <w:r w:rsidR="00AD130D" w:rsidRPr="00642925">
        <w:rPr>
          <w:rFonts w:ascii="Times New Roman" w:hAnsi="Times New Roman" w:cs="Times New Roman"/>
          <w:b/>
          <w:sz w:val="24"/>
          <w:szCs w:val="24"/>
        </w:rPr>
        <w:t xml:space="preserve"> Profile and Molecular Characterization of </w:t>
      </w:r>
      <w:r w:rsidR="00AD130D" w:rsidRPr="00642925">
        <w:rPr>
          <w:rFonts w:ascii="Times New Roman" w:hAnsi="Times New Roman" w:cs="Times New Roman"/>
          <w:b/>
          <w:i/>
          <w:sz w:val="24"/>
          <w:szCs w:val="24"/>
        </w:rPr>
        <w:t>Pseudomonas aeruginosa</w:t>
      </w:r>
      <w:r w:rsidR="00AD130D" w:rsidRPr="00642925">
        <w:rPr>
          <w:rFonts w:ascii="Times New Roman" w:hAnsi="Times New Roman" w:cs="Times New Roman"/>
          <w:b/>
          <w:sz w:val="24"/>
          <w:szCs w:val="24"/>
        </w:rPr>
        <w:t xml:space="preserve"> Isolated from Musculoskeletal Infections</w:t>
      </w:r>
      <w:r w:rsidR="00813A12" w:rsidRPr="00642925">
        <w:rPr>
          <w:rFonts w:ascii="Times New Roman" w:hAnsi="Times New Roman" w:cs="Times New Roman"/>
          <w:b/>
          <w:sz w:val="24"/>
          <w:szCs w:val="24"/>
        </w:rPr>
        <w:t>”</w:t>
      </w:r>
      <w:r w:rsidR="00813A12" w:rsidRPr="00642925">
        <w:rPr>
          <w:rFonts w:ascii="Times New Roman" w:hAnsi="Times New Roman" w:cs="Times New Roman"/>
          <w:sz w:val="24"/>
          <w:szCs w:val="24"/>
        </w:rPr>
        <w:t xml:space="preserve"> is my work and has not been submitted previously by me for taking any degree from this University, </w:t>
      </w:r>
    </w:p>
    <w:p w14:paraId="7C7AB435" w14:textId="77777777" w:rsidR="00813A12" w:rsidRPr="00642925" w:rsidRDefault="00FE1677" w:rsidP="00EB0691">
      <w:pPr>
        <w:spacing w:before="100" w:beforeAutospacing="1" w:after="100" w:afterAutospacing="1" w:line="360" w:lineRule="auto"/>
        <w:jc w:val="center"/>
        <w:rPr>
          <w:rFonts w:ascii="Times New Roman" w:hAnsi="Times New Roman" w:cs="Times New Roman"/>
          <w:b/>
          <w:sz w:val="24"/>
          <w:szCs w:val="24"/>
        </w:rPr>
      </w:pPr>
      <w:r w:rsidRPr="00642925">
        <w:rPr>
          <w:rFonts w:ascii="Times New Roman" w:hAnsi="Times New Roman" w:cs="Times New Roman"/>
          <w:b/>
          <w:sz w:val="24"/>
          <w:szCs w:val="24"/>
        </w:rPr>
        <w:t>The Superior University, Lahore</w:t>
      </w:r>
    </w:p>
    <w:p w14:paraId="0A605409" w14:textId="77777777" w:rsidR="00813A12" w:rsidRPr="00642925" w:rsidRDefault="00813A12" w:rsidP="00642925">
      <w:pPr>
        <w:spacing w:before="100" w:beforeAutospacing="1" w:after="100" w:afterAutospacing="1" w:line="360" w:lineRule="auto"/>
        <w:ind w:firstLine="720"/>
        <w:jc w:val="both"/>
        <w:rPr>
          <w:rFonts w:ascii="Times New Roman" w:hAnsi="Times New Roman" w:cs="Times New Roman"/>
          <w:sz w:val="24"/>
          <w:szCs w:val="24"/>
        </w:rPr>
      </w:pPr>
      <w:proofErr w:type="gramStart"/>
      <w:r w:rsidRPr="00642925">
        <w:rPr>
          <w:rFonts w:ascii="Times New Roman" w:hAnsi="Times New Roman" w:cs="Times New Roman"/>
          <w:sz w:val="24"/>
          <w:szCs w:val="24"/>
        </w:rPr>
        <w:t>or</w:t>
      </w:r>
      <w:proofErr w:type="gramEnd"/>
      <w:r w:rsidRPr="00642925">
        <w:rPr>
          <w:rFonts w:ascii="Times New Roman" w:hAnsi="Times New Roman" w:cs="Times New Roman"/>
          <w:sz w:val="24"/>
          <w:szCs w:val="24"/>
        </w:rPr>
        <w:t xml:space="preserve"> anywhere else in the country/world.</w:t>
      </w:r>
    </w:p>
    <w:p w14:paraId="2C849DA2" w14:textId="77777777" w:rsidR="00813A12" w:rsidRPr="00642925" w:rsidRDefault="004D78D1" w:rsidP="00642925">
      <w:pPr>
        <w:spacing w:before="100" w:beforeAutospacing="1" w:after="100" w:afterAutospacing="1" w:line="360" w:lineRule="auto"/>
        <w:ind w:firstLine="720"/>
        <w:jc w:val="both"/>
        <w:rPr>
          <w:rFonts w:ascii="Times New Roman" w:hAnsi="Times New Roman" w:cs="Times New Roman"/>
          <w:sz w:val="24"/>
          <w:szCs w:val="24"/>
        </w:rPr>
      </w:pPr>
      <w:r w:rsidRPr="00642925">
        <w:rPr>
          <w:rFonts w:ascii="Times New Roman" w:hAnsi="Times New Roman" w:cs="Times New Roman"/>
          <w:sz w:val="24"/>
          <w:szCs w:val="24"/>
        </w:rPr>
        <w:t xml:space="preserve">At any time if my statement is </w:t>
      </w:r>
      <w:r w:rsidR="00813A12" w:rsidRPr="00642925">
        <w:rPr>
          <w:rFonts w:ascii="Times New Roman" w:hAnsi="Times New Roman" w:cs="Times New Roman"/>
          <w:sz w:val="24"/>
          <w:szCs w:val="24"/>
        </w:rPr>
        <w:t xml:space="preserve">found to be incorrect even after my graduation, the university has the right to withdraw my </w:t>
      </w:r>
      <w:r w:rsidR="005E7C20" w:rsidRPr="00642925">
        <w:rPr>
          <w:rFonts w:ascii="Times New Roman" w:hAnsi="Times New Roman" w:cs="Times New Roman"/>
          <w:sz w:val="24"/>
          <w:szCs w:val="24"/>
        </w:rPr>
        <w:t>M</w:t>
      </w:r>
      <w:r w:rsidR="004847F6" w:rsidRPr="00642925">
        <w:rPr>
          <w:rFonts w:ascii="Times New Roman" w:hAnsi="Times New Roman" w:cs="Times New Roman"/>
          <w:sz w:val="24"/>
          <w:szCs w:val="24"/>
        </w:rPr>
        <w:t>S</w:t>
      </w:r>
      <w:r w:rsidR="001E5C20" w:rsidRPr="00642925">
        <w:rPr>
          <w:rFonts w:ascii="Times New Roman" w:hAnsi="Times New Roman" w:cs="Times New Roman"/>
          <w:sz w:val="24"/>
          <w:szCs w:val="24"/>
        </w:rPr>
        <w:t>/</w:t>
      </w:r>
      <w:proofErr w:type="spellStart"/>
      <w:r w:rsidR="001E5C20" w:rsidRPr="00642925">
        <w:rPr>
          <w:rFonts w:ascii="Times New Roman" w:hAnsi="Times New Roman" w:cs="Times New Roman"/>
          <w:sz w:val="24"/>
          <w:szCs w:val="24"/>
        </w:rPr>
        <w:t>M.Phil</w:t>
      </w:r>
      <w:proofErr w:type="spellEnd"/>
      <w:r w:rsidR="00CC188D" w:rsidRPr="00642925">
        <w:rPr>
          <w:rFonts w:ascii="Times New Roman" w:hAnsi="Times New Roman" w:cs="Times New Roman"/>
          <w:sz w:val="24"/>
          <w:szCs w:val="24"/>
        </w:rPr>
        <w:t xml:space="preserve"> </w:t>
      </w:r>
      <w:r w:rsidR="00813A12" w:rsidRPr="00642925">
        <w:rPr>
          <w:rFonts w:ascii="Times New Roman" w:hAnsi="Times New Roman" w:cs="Times New Roman"/>
          <w:sz w:val="24"/>
          <w:szCs w:val="24"/>
        </w:rPr>
        <w:t>degree.</w:t>
      </w:r>
    </w:p>
    <w:p w14:paraId="76A02AD0" w14:textId="77777777" w:rsidR="00813A12" w:rsidRPr="00642925" w:rsidRDefault="00813A12" w:rsidP="00642925">
      <w:pPr>
        <w:spacing w:before="100" w:beforeAutospacing="1" w:after="100" w:afterAutospacing="1" w:line="360" w:lineRule="auto"/>
        <w:jc w:val="both"/>
        <w:rPr>
          <w:rFonts w:ascii="Times New Roman" w:hAnsi="Times New Roman" w:cs="Times New Roman"/>
          <w:sz w:val="24"/>
          <w:szCs w:val="24"/>
        </w:rPr>
      </w:pPr>
    </w:p>
    <w:p w14:paraId="79975B08" w14:textId="26D09D29" w:rsidR="00813A12" w:rsidRPr="00642925" w:rsidRDefault="00A81445" w:rsidP="00642925">
      <w:pPr>
        <w:spacing w:before="100" w:beforeAutospacing="1" w:after="100" w:afterAutospacing="1" w:line="360" w:lineRule="auto"/>
        <w:jc w:val="both"/>
        <w:rPr>
          <w:rFonts w:ascii="Times New Roman" w:hAnsi="Times New Roman" w:cs="Times New Roman"/>
          <w:sz w:val="24"/>
          <w:szCs w:val="24"/>
        </w:rPr>
      </w:pPr>
      <w:r w:rsidRPr="00642925">
        <w:rPr>
          <w:rFonts w:ascii="Times New Roman" w:hAnsi="Times New Roman" w:cs="Times New Roman"/>
          <w:sz w:val="24"/>
          <w:szCs w:val="24"/>
        </w:rPr>
        <w:t xml:space="preserve">                                                                                Name of Student:</w:t>
      </w:r>
      <w:r w:rsidR="00EB0691">
        <w:rPr>
          <w:rFonts w:ascii="Times New Roman" w:hAnsi="Times New Roman" w:cs="Times New Roman"/>
          <w:sz w:val="24"/>
          <w:szCs w:val="24"/>
        </w:rPr>
        <w:t xml:space="preserve"> </w:t>
      </w:r>
      <w:r w:rsidR="00AD130D" w:rsidRPr="00642925">
        <w:rPr>
          <w:rFonts w:ascii="Times New Roman" w:hAnsi="Times New Roman" w:cs="Times New Roman"/>
          <w:sz w:val="24"/>
          <w:szCs w:val="24"/>
        </w:rPr>
        <w:t xml:space="preserve">Farah </w:t>
      </w:r>
      <w:proofErr w:type="spellStart"/>
      <w:r w:rsidR="00AD130D" w:rsidRPr="00642925">
        <w:rPr>
          <w:rFonts w:ascii="Times New Roman" w:hAnsi="Times New Roman" w:cs="Times New Roman"/>
          <w:sz w:val="24"/>
          <w:szCs w:val="24"/>
        </w:rPr>
        <w:t>Tanveer</w:t>
      </w:r>
      <w:proofErr w:type="spellEnd"/>
    </w:p>
    <w:p w14:paraId="3E8C2A48" w14:textId="7392F3DD" w:rsidR="00813A12" w:rsidRPr="00642925" w:rsidRDefault="00813A12" w:rsidP="00EB0691">
      <w:pPr>
        <w:spacing w:before="100" w:beforeAutospacing="1" w:after="100" w:afterAutospacing="1" w:line="360" w:lineRule="auto"/>
        <w:jc w:val="right"/>
        <w:rPr>
          <w:rFonts w:ascii="Times New Roman" w:hAnsi="Times New Roman" w:cs="Times New Roman"/>
          <w:sz w:val="24"/>
          <w:szCs w:val="24"/>
        </w:rPr>
      </w:pPr>
      <w:r w:rsidRPr="00642925">
        <w:rPr>
          <w:rFonts w:ascii="Times New Roman" w:hAnsi="Times New Roman" w:cs="Times New Roman"/>
          <w:sz w:val="24"/>
          <w:szCs w:val="24"/>
        </w:rPr>
        <w:t>Date: ____________</w:t>
      </w:r>
      <w:r w:rsidR="00EB0691">
        <w:rPr>
          <w:rFonts w:ascii="Times New Roman" w:hAnsi="Times New Roman" w:cs="Times New Roman"/>
          <w:sz w:val="24"/>
          <w:szCs w:val="24"/>
        </w:rPr>
        <w:t>________</w:t>
      </w:r>
      <w:r w:rsidRPr="00642925">
        <w:rPr>
          <w:rFonts w:ascii="Times New Roman" w:hAnsi="Times New Roman" w:cs="Times New Roman"/>
          <w:sz w:val="24"/>
          <w:szCs w:val="24"/>
        </w:rPr>
        <w:t>____</w:t>
      </w:r>
    </w:p>
    <w:p w14:paraId="223EE70C" w14:textId="77777777" w:rsidR="00813A12" w:rsidRPr="00642925" w:rsidRDefault="00813A12" w:rsidP="00642925">
      <w:pPr>
        <w:spacing w:before="100" w:beforeAutospacing="1" w:after="100" w:afterAutospacing="1" w:line="360" w:lineRule="auto"/>
        <w:jc w:val="both"/>
        <w:rPr>
          <w:rFonts w:ascii="Times New Roman" w:hAnsi="Times New Roman" w:cs="Times New Roman"/>
          <w:sz w:val="24"/>
          <w:szCs w:val="24"/>
        </w:rPr>
      </w:pPr>
      <w:r w:rsidRPr="00642925">
        <w:rPr>
          <w:rFonts w:ascii="Times New Roman" w:hAnsi="Times New Roman" w:cs="Times New Roman"/>
          <w:sz w:val="24"/>
          <w:szCs w:val="24"/>
        </w:rPr>
        <w:br w:type="page"/>
      </w:r>
    </w:p>
    <w:p w14:paraId="6232777F" w14:textId="77777777" w:rsidR="00813A12" w:rsidRPr="00642925" w:rsidRDefault="00813A12" w:rsidP="00AD0E36">
      <w:pPr>
        <w:pStyle w:val="Heading1"/>
        <w:spacing w:before="100" w:beforeAutospacing="1" w:after="100" w:afterAutospacing="1" w:line="360" w:lineRule="auto"/>
        <w:jc w:val="center"/>
        <w:rPr>
          <w:rFonts w:ascii="Times New Roman" w:hAnsi="Times New Roman" w:cs="Times New Roman"/>
          <w:b/>
          <w:color w:val="auto"/>
          <w:sz w:val="24"/>
          <w:szCs w:val="24"/>
          <w:u w:val="single"/>
        </w:rPr>
      </w:pPr>
      <w:bookmarkStart w:id="8" w:name="_Toc105110812"/>
      <w:bookmarkStart w:id="9" w:name="_Toc105111842"/>
      <w:bookmarkStart w:id="10" w:name="_Toc105114154"/>
      <w:r w:rsidRPr="00642925">
        <w:rPr>
          <w:rFonts w:ascii="Times New Roman" w:hAnsi="Times New Roman" w:cs="Times New Roman"/>
          <w:b/>
          <w:color w:val="auto"/>
          <w:sz w:val="24"/>
          <w:szCs w:val="24"/>
          <w:u w:val="single"/>
        </w:rPr>
        <w:lastRenderedPageBreak/>
        <w:t>Plagiarism Undertaking</w:t>
      </w:r>
      <w:bookmarkEnd w:id="8"/>
      <w:bookmarkEnd w:id="9"/>
      <w:bookmarkEnd w:id="10"/>
    </w:p>
    <w:p w14:paraId="451F2F8F" w14:textId="77777777" w:rsidR="00813A12" w:rsidRPr="00642925" w:rsidRDefault="00813A12" w:rsidP="00642925">
      <w:pPr>
        <w:spacing w:before="100" w:beforeAutospacing="1" w:after="100" w:afterAutospacing="1" w:line="360" w:lineRule="auto"/>
        <w:jc w:val="both"/>
        <w:rPr>
          <w:rFonts w:ascii="Times New Roman" w:hAnsi="Times New Roman" w:cs="Times New Roman"/>
          <w:b/>
          <w:sz w:val="24"/>
          <w:szCs w:val="24"/>
          <w:u w:val="single"/>
        </w:rPr>
      </w:pPr>
    </w:p>
    <w:p w14:paraId="5870546B" w14:textId="58C40271" w:rsidR="00813A12" w:rsidRPr="00642925" w:rsidRDefault="00813A12" w:rsidP="00642925">
      <w:pPr>
        <w:spacing w:before="100" w:beforeAutospacing="1" w:after="100" w:afterAutospacing="1" w:line="360" w:lineRule="auto"/>
        <w:ind w:firstLine="720"/>
        <w:jc w:val="both"/>
        <w:rPr>
          <w:rFonts w:ascii="Times New Roman" w:hAnsi="Times New Roman" w:cs="Times New Roman"/>
          <w:sz w:val="24"/>
          <w:szCs w:val="24"/>
        </w:rPr>
      </w:pPr>
      <w:r w:rsidRPr="00642925">
        <w:rPr>
          <w:rFonts w:ascii="Times New Roman" w:hAnsi="Times New Roman" w:cs="Times New Roman"/>
          <w:sz w:val="24"/>
          <w:szCs w:val="24"/>
        </w:rPr>
        <w:t xml:space="preserve">I solemnly declare that research work presented in the thesis titled </w:t>
      </w:r>
      <w:r w:rsidRPr="00642925">
        <w:rPr>
          <w:rFonts w:ascii="Times New Roman" w:hAnsi="Times New Roman" w:cs="Times New Roman"/>
          <w:b/>
          <w:bCs/>
          <w:sz w:val="24"/>
          <w:szCs w:val="24"/>
        </w:rPr>
        <w:t>“</w:t>
      </w:r>
      <w:proofErr w:type="spellStart"/>
      <w:r w:rsidR="00AD130D" w:rsidRPr="00642925">
        <w:rPr>
          <w:rFonts w:ascii="Times New Roman" w:hAnsi="Times New Roman" w:cs="Times New Roman"/>
          <w:b/>
          <w:bCs/>
          <w:sz w:val="24"/>
          <w:szCs w:val="24"/>
        </w:rPr>
        <w:t>Antibiogram</w:t>
      </w:r>
      <w:proofErr w:type="spellEnd"/>
      <w:r w:rsidR="00AD130D" w:rsidRPr="00642925">
        <w:rPr>
          <w:rFonts w:ascii="Times New Roman" w:hAnsi="Times New Roman" w:cs="Times New Roman"/>
          <w:b/>
          <w:bCs/>
          <w:sz w:val="24"/>
          <w:szCs w:val="24"/>
        </w:rPr>
        <w:t xml:space="preserve"> Profile and Molecular Characterization of </w:t>
      </w:r>
      <w:r w:rsidR="00AD130D" w:rsidRPr="00642925">
        <w:rPr>
          <w:rFonts w:ascii="Times New Roman" w:hAnsi="Times New Roman" w:cs="Times New Roman"/>
          <w:b/>
          <w:bCs/>
          <w:i/>
          <w:sz w:val="24"/>
          <w:szCs w:val="24"/>
        </w:rPr>
        <w:t>Pseudomonas aeruginosa</w:t>
      </w:r>
      <w:r w:rsidR="00AD130D" w:rsidRPr="00642925">
        <w:rPr>
          <w:rFonts w:ascii="Times New Roman" w:hAnsi="Times New Roman" w:cs="Times New Roman"/>
          <w:b/>
          <w:bCs/>
          <w:sz w:val="24"/>
          <w:szCs w:val="24"/>
        </w:rPr>
        <w:t xml:space="preserve"> Isolated from Musculoskeletal Infections</w:t>
      </w:r>
      <w:r w:rsidRPr="00642925">
        <w:rPr>
          <w:rFonts w:ascii="Times New Roman" w:hAnsi="Times New Roman" w:cs="Times New Roman"/>
          <w:b/>
          <w:sz w:val="24"/>
          <w:szCs w:val="24"/>
        </w:rPr>
        <w:t>”</w:t>
      </w:r>
      <w:r w:rsidRPr="00642925">
        <w:rPr>
          <w:rFonts w:ascii="Times New Roman" w:hAnsi="Times New Roman" w:cs="Times New Roman"/>
          <w:sz w:val="24"/>
          <w:szCs w:val="24"/>
        </w:rPr>
        <w:t xml:space="preserve"> is solely my research work with no significant contribution from any other person. Small contribution/help wherever taken has been duly acknowledged and that complete thesis has been written by me. </w:t>
      </w:r>
    </w:p>
    <w:p w14:paraId="6863740C" w14:textId="77777777" w:rsidR="00813A12" w:rsidRPr="00642925" w:rsidRDefault="00813A12" w:rsidP="00642925">
      <w:pPr>
        <w:spacing w:before="100" w:beforeAutospacing="1" w:after="100" w:afterAutospacing="1" w:line="360" w:lineRule="auto"/>
        <w:ind w:firstLine="720"/>
        <w:jc w:val="both"/>
        <w:rPr>
          <w:rFonts w:ascii="Times New Roman" w:hAnsi="Times New Roman" w:cs="Times New Roman"/>
          <w:sz w:val="24"/>
          <w:szCs w:val="24"/>
        </w:rPr>
      </w:pPr>
      <w:r w:rsidRPr="00642925">
        <w:rPr>
          <w:rFonts w:ascii="Times New Roman" w:hAnsi="Times New Roman" w:cs="Times New Roman"/>
          <w:sz w:val="24"/>
          <w:szCs w:val="24"/>
        </w:rPr>
        <w:t xml:space="preserve">I understand the zero-tolerance policy of the HEC and University, </w:t>
      </w:r>
    </w:p>
    <w:p w14:paraId="4A67CEC5" w14:textId="77777777" w:rsidR="00813A12" w:rsidRPr="00642925" w:rsidRDefault="00FE1677" w:rsidP="00AD0E36">
      <w:pPr>
        <w:spacing w:before="100" w:beforeAutospacing="1" w:after="100" w:afterAutospacing="1" w:line="360" w:lineRule="auto"/>
        <w:jc w:val="center"/>
        <w:rPr>
          <w:rFonts w:ascii="Times New Roman" w:hAnsi="Times New Roman" w:cs="Times New Roman"/>
          <w:b/>
          <w:sz w:val="24"/>
          <w:szCs w:val="24"/>
        </w:rPr>
      </w:pPr>
      <w:r w:rsidRPr="00642925">
        <w:rPr>
          <w:rFonts w:ascii="Times New Roman" w:hAnsi="Times New Roman" w:cs="Times New Roman"/>
          <w:b/>
          <w:sz w:val="24"/>
          <w:szCs w:val="24"/>
        </w:rPr>
        <w:t>The Superior University, Lahore</w:t>
      </w:r>
    </w:p>
    <w:p w14:paraId="0B743050" w14:textId="77777777" w:rsidR="00813A12" w:rsidRPr="00642925" w:rsidRDefault="00813A12" w:rsidP="00642925">
      <w:pPr>
        <w:spacing w:before="100" w:beforeAutospacing="1" w:after="100" w:afterAutospacing="1" w:line="360" w:lineRule="auto"/>
        <w:ind w:firstLine="720"/>
        <w:jc w:val="both"/>
        <w:rPr>
          <w:rFonts w:ascii="Times New Roman" w:hAnsi="Times New Roman" w:cs="Times New Roman"/>
          <w:sz w:val="24"/>
          <w:szCs w:val="24"/>
        </w:rPr>
      </w:pPr>
      <w:proofErr w:type="gramStart"/>
      <w:r w:rsidRPr="00642925">
        <w:rPr>
          <w:rFonts w:ascii="Times New Roman" w:hAnsi="Times New Roman" w:cs="Times New Roman"/>
          <w:sz w:val="24"/>
          <w:szCs w:val="24"/>
        </w:rPr>
        <w:t>towards</w:t>
      </w:r>
      <w:proofErr w:type="gramEnd"/>
      <w:r w:rsidRPr="00642925">
        <w:rPr>
          <w:rFonts w:ascii="Times New Roman" w:hAnsi="Times New Roman" w:cs="Times New Roman"/>
          <w:sz w:val="24"/>
          <w:szCs w:val="24"/>
        </w:rPr>
        <w:t xml:space="preserve"> plagiarism. Therefore, I as author of the above-titled thesis declare that no portion of my thesis has been plagiarized and any material used as a reference is properly </w:t>
      </w:r>
      <w:proofErr w:type="gramStart"/>
      <w:r w:rsidRPr="00642925">
        <w:rPr>
          <w:rFonts w:ascii="Times New Roman" w:hAnsi="Times New Roman" w:cs="Times New Roman"/>
          <w:sz w:val="24"/>
          <w:szCs w:val="24"/>
        </w:rPr>
        <w:t>referred/cited</w:t>
      </w:r>
      <w:proofErr w:type="gramEnd"/>
      <w:r w:rsidRPr="00642925">
        <w:rPr>
          <w:rFonts w:ascii="Times New Roman" w:hAnsi="Times New Roman" w:cs="Times New Roman"/>
          <w:sz w:val="24"/>
          <w:szCs w:val="24"/>
        </w:rPr>
        <w:t xml:space="preserve">. I undertake that if I am found guilty of any formal plagiarism in the above-titled thesis, even after awarding of </w:t>
      </w:r>
      <w:r w:rsidR="005E7C20" w:rsidRPr="00642925">
        <w:rPr>
          <w:rFonts w:ascii="Times New Roman" w:hAnsi="Times New Roman" w:cs="Times New Roman"/>
          <w:color w:val="000000" w:themeColor="text1"/>
          <w:sz w:val="24"/>
          <w:szCs w:val="24"/>
        </w:rPr>
        <w:t>MS</w:t>
      </w:r>
      <w:r w:rsidR="001E5C20" w:rsidRPr="00642925">
        <w:rPr>
          <w:rFonts w:ascii="Times New Roman" w:hAnsi="Times New Roman" w:cs="Times New Roman"/>
          <w:color w:val="000000" w:themeColor="text1"/>
          <w:sz w:val="24"/>
          <w:szCs w:val="24"/>
        </w:rPr>
        <w:t xml:space="preserve">/M.Phil. </w:t>
      </w:r>
      <w:proofErr w:type="gramStart"/>
      <w:r w:rsidR="001E5C20" w:rsidRPr="00642925">
        <w:rPr>
          <w:rFonts w:ascii="Times New Roman" w:hAnsi="Times New Roman" w:cs="Times New Roman"/>
          <w:sz w:val="24"/>
          <w:szCs w:val="24"/>
        </w:rPr>
        <w:t>degree</w:t>
      </w:r>
      <w:proofErr w:type="gramEnd"/>
      <w:r w:rsidRPr="00642925">
        <w:rPr>
          <w:rFonts w:ascii="Times New Roman" w:hAnsi="Times New Roman" w:cs="Times New Roman"/>
          <w:sz w:val="24"/>
          <w:szCs w:val="24"/>
        </w:rPr>
        <w:t xml:space="preserve">, the University reserves the rights to withdraw/revoke my </w:t>
      </w:r>
      <w:r w:rsidR="005E7C20" w:rsidRPr="00642925">
        <w:rPr>
          <w:rFonts w:ascii="Times New Roman" w:hAnsi="Times New Roman" w:cs="Times New Roman"/>
          <w:color w:val="000000" w:themeColor="text1"/>
          <w:sz w:val="24"/>
          <w:szCs w:val="24"/>
        </w:rPr>
        <w:t>MS</w:t>
      </w:r>
      <w:r w:rsidR="001E5C20" w:rsidRPr="00642925">
        <w:rPr>
          <w:rFonts w:ascii="Times New Roman" w:hAnsi="Times New Roman" w:cs="Times New Roman"/>
          <w:color w:val="000000" w:themeColor="text1"/>
          <w:sz w:val="24"/>
          <w:szCs w:val="24"/>
        </w:rPr>
        <w:t xml:space="preserve">/M.Phil. </w:t>
      </w:r>
      <w:proofErr w:type="gramStart"/>
      <w:r w:rsidR="001E5C20" w:rsidRPr="00642925">
        <w:rPr>
          <w:rFonts w:ascii="Times New Roman" w:hAnsi="Times New Roman" w:cs="Times New Roman"/>
          <w:sz w:val="24"/>
          <w:szCs w:val="24"/>
        </w:rPr>
        <w:t>degree</w:t>
      </w:r>
      <w:proofErr w:type="gramEnd"/>
      <w:r w:rsidRPr="00642925">
        <w:rPr>
          <w:rFonts w:ascii="Times New Roman" w:hAnsi="Times New Roman" w:cs="Times New Roman"/>
          <w:sz w:val="24"/>
          <w:szCs w:val="24"/>
        </w:rPr>
        <w:t xml:space="preserve"> and that HEC and the University have the right to publish my name on the HEC/University website on which names of students are placed who submitted a plagiarized thesis.</w:t>
      </w:r>
    </w:p>
    <w:p w14:paraId="036E3140" w14:textId="77777777" w:rsidR="00813A12" w:rsidRPr="00642925" w:rsidRDefault="00813A12" w:rsidP="00642925">
      <w:pPr>
        <w:spacing w:before="100" w:beforeAutospacing="1" w:after="100" w:afterAutospacing="1" w:line="360" w:lineRule="auto"/>
        <w:jc w:val="both"/>
        <w:rPr>
          <w:rFonts w:ascii="Times New Roman" w:hAnsi="Times New Roman" w:cs="Times New Roman"/>
          <w:sz w:val="24"/>
          <w:szCs w:val="24"/>
        </w:rPr>
      </w:pPr>
    </w:p>
    <w:p w14:paraId="356422F7" w14:textId="77777777" w:rsidR="00813A12" w:rsidRPr="00642925" w:rsidRDefault="00813A12" w:rsidP="00AD0E36">
      <w:pPr>
        <w:spacing w:before="100" w:beforeAutospacing="1" w:after="100" w:afterAutospacing="1" w:line="360" w:lineRule="auto"/>
        <w:jc w:val="right"/>
        <w:rPr>
          <w:rFonts w:ascii="Times New Roman" w:hAnsi="Times New Roman" w:cs="Times New Roman"/>
          <w:sz w:val="24"/>
          <w:szCs w:val="24"/>
        </w:rPr>
      </w:pPr>
      <w:r w:rsidRPr="00642925">
        <w:rPr>
          <w:rFonts w:ascii="Times New Roman" w:hAnsi="Times New Roman" w:cs="Times New Roman"/>
          <w:sz w:val="24"/>
          <w:szCs w:val="24"/>
        </w:rPr>
        <w:t xml:space="preserve">Student/Author Signature: __________________ </w:t>
      </w:r>
    </w:p>
    <w:p w14:paraId="5D9E38D7" w14:textId="19A45E9A" w:rsidR="00FE1677" w:rsidRPr="00642925" w:rsidRDefault="00EB0773" w:rsidP="00642925">
      <w:pPr>
        <w:spacing w:before="100" w:beforeAutospacing="1" w:after="100" w:afterAutospacing="1" w:line="360" w:lineRule="auto"/>
        <w:jc w:val="both"/>
        <w:rPr>
          <w:rFonts w:ascii="Times New Roman" w:hAnsi="Times New Roman" w:cs="Times New Roman"/>
          <w:sz w:val="24"/>
          <w:szCs w:val="24"/>
        </w:rPr>
      </w:pPr>
      <w:r w:rsidRPr="00642925">
        <w:rPr>
          <w:rFonts w:ascii="Times New Roman" w:hAnsi="Times New Roman" w:cs="Times New Roman"/>
          <w:sz w:val="24"/>
          <w:szCs w:val="24"/>
        </w:rPr>
        <w:t xml:space="preserve">                                                                </w:t>
      </w:r>
      <w:r w:rsidR="00813A12" w:rsidRPr="00642925">
        <w:rPr>
          <w:rFonts w:ascii="Times New Roman" w:hAnsi="Times New Roman" w:cs="Times New Roman"/>
          <w:sz w:val="24"/>
          <w:szCs w:val="24"/>
        </w:rPr>
        <w:t>Name:</w:t>
      </w:r>
      <w:r w:rsidR="00AD130D" w:rsidRPr="00642925">
        <w:rPr>
          <w:rFonts w:ascii="Times New Roman" w:hAnsi="Times New Roman" w:cs="Times New Roman"/>
          <w:sz w:val="24"/>
          <w:szCs w:val="24"/>
        </w:rPr>
        <w:t xml:space="preserve"> Farah </w:t>
      </w:r>
      <w:proofErr w:type="spellStart"/>
      <w:r w:rsidR="00AD130D" w:rsidRPr="00642925">
        <w:rPr>
          <w:rFonts w:ascii="Times New Roman" w:hAnsi="Times New Roman" w:cs="Times New Roman"/>
          <w:sz w:val="24"/>
          <w:szCs w:val="24"/>
        </w:rPr>
        <w:t>Tanveer</w:t>
      </w:r>
      <w:proofErr w:type="spellEnd"/>
    </w:p>
    <w:p w14:paraId="19F78B84" w14:textId="77777777" w:rsidR="00FE1677" w:rsidRPr="00642925" w:rsidRDefault="00FE1677" w:rsidP="00642925">
      <w:pPr>
        <w:spacing w:line="360" w:lineRule="auto"/>
        <w:jc w:val="both"/>
        <w:rPr>
          <w:rFonts w:ascii="Times New Roman" w:hAnsi="Times New Roman" w:cs="Times New Roman"/>
          <w:sz w:val="24"/>
          <w:szCs w:val="24"/>
        </w:rPr>
      </w:pPr>
      <w:r w:rsidRPr="00642925">
        <w:rPr>
          <w:rFonts w:ascii="Times New Roman" w:hAnsi="Times New Roman" w:cs="Times New Roman"/>
          <w:sz w:val="24"/>
          <w:szCs w:val="24"/>
        </w:rPr>
        <w:br w:type="page"/>
      </w:r>
    </w:p>
    <w:p w14:paraId="48B000A6" w14:textId="77777777" w:rsidR="00FE1677" w:rsidRPr="00642925" w:rsidRDefault="00FE1677" w:rsidP="000A470C">
      <w:pPr>
        <w:spacing w:line="360" w:lineRule="auto"/>
        <w:ind w:left="20" w:right="27"/>
        <w:jc w:val="center"/>
        <w:rPr>
          <w:rFonts w:ascii="Times New Roman" w:hAnsi="Times New Roman" w:cs="Times New Roman"/>
          <w:b/>
          <w:sz w:val="24"/>
          <w:szCs w:val="24"/>
        </w:rPr>
      </w:pPr>
      <w:r w:rsidRPr="00642925">
        <w:rPr>
          <w:rFonts w:ascii="Times New Roman" w:hAnsi="Times New Roman" w:cs="Times New Roman"/>
          <w:b/>
          <w:sz w:val="24"/>
          <w:szCs w:val="24"/>
          <w:u w:val="thick"/>
        </w:rPr>
        <w:lastRenderedPageBreak/>
        <w:t>Research</w:t>
      </w:r>
      <w:r w:rsidRPr="00642925">
        <w:rPr>
          <w:rFonts w:ascii="Times New Roman" w:hAnsi="Times New Roman" w:cs="Times New Roman"/>
          <w:b/>
          <w:spacing w:val="25"/>
          <w:sz w:val="24"/>
          <w:szCs w:val="24"/>
          <w:u w:val="thick"/>
        </w:rPr>
        <w:t xml:space="preserve"> </w:t>
      </w:r>
      <w:r w:rsidRPr="00642925">
        <w:rPr>
          <w:rFonts w:ascii="Times New Roman" w:hAnsi="Times New Roman" w:cs="Times New Roman"/>
          <w:b/>
          <w:sz w:val="24"/>
          <w:szCs w:val="24"/>
          <w:u w:val="thick"/>
        </w:rPr>
        <w:t>Completion</w:t>
      </w:r>
      <w:r w:rsidRPr="00642925">
        <w:rPr>
          <w:rFonts w:ascii="Times New Roman" w:hAnsi="Times New Roman" w:cs="Times New Roman"/>
          <w:b/>
          <w:spacing w:val="28"/>
          <w:sz w:val="24"/>
          <w:szCs w:val="24"/>
          <w:u w:val="thick"/>
        </w:rPr>
        <w:t xml:space="preserve"> </w:t>
      </w:r>
      <w:r w:rsidRPr="00642925">
        <w:rPr>
          <w:rFonts w:ascii="Times New Roman" w:hAnsi="Times New Roman" w:cs="Times New Roman"/>
          <w:b/>
          <w:sz w:val="24"/>
          <w:szCs w:val="24"/>
          <w:u w:val="thick"/>
        </w:rPr>
        <w:t>Certificate</w:t>
      </w:r>
    </w:p>
    <w:p w14:paraId="2315B4E7" w14:textId="77777777" w:rsidR="00FE1677" w:rsidRPr="00642925" w:rsidRDefault="00FE1677" w:rsidP="00642925">
      <w:pPr>
        <w:pStyle w:val="BodyText"/>
        <w:spacing w:before="5" w:line="360" w:lineRule="auto"/>
        <w:ind w:left="20" w:right="27"/>
        <w:jc w:val="both"/>
        <w:rPr>
          <w:rFonts w:ascii="Times New Roman" w:hAnsi="Times New Roman" w:cs="Times New Roman"/>
          <w:sz w:val="24"/>
          <w:szCs w:val="24"/>
        </w:rPr>
      </w:pPr>
    </w:p>
    <w:p w14:paraId="12C9B82B" w14:textId="023B96F8" w:rsidR="00FE1677" w:rsidRPr="00642925" w:rsidRDefault="00FE1677" w:rsidP="00642925">
      <w:pPr>
        <w:spacing w:before="69" w:line="360" w:lineRule="auto"/>
        <w:ind w:left="20" w:right="27"/>
        <w:jc w:val="both"/>
        <w:rPr>
          <w:rFonts w:ascii="Times New Roman" w:hAnsi="Times New Roman" w:cs="Times New Roman"/>
          <w:sz w:val="24"/>
          <w:szCs w:val="24"/>
        </w:rPr>
      </w:pPr>
      <w:r w:rsidRPr="00642925">
        <w:rPr>
          <w:rFonts w:ascii="Times New Roman" w:hAnsi="Times New Roman" w:cs="Times New Roman"/>
          <w:sz w:val="24"/>
          <w:szCs w:val="24"/>
        </w:rPr>
        <w:t>This</w:t>
      </w:r>
      <w:r w:rsidRPr="00642925">
        <w:rPr>
          <w:rFonts w:ascii="Times New Roman" w:hAnsi="Times New Roman" w:cs="Times New Roman"/>
          <w:spacing w:val="1"/>
          <w:sz w:val="24"/>
          <w:szCs w:val="24"/>
        </w:rPr>
        <w:t xml:space="preserve"> </w:t>
      </w:r>
      <w:r w:rsidRPr="00642925">
        <w:rPr>
          <w:rFonts w:ascii="Times New Roman" w:hAnsi="Times New Roman" w:cs="Times New Roman"/>
          <w:sz w:val="24"/>
          <w:szCs w:val="24"/>
        </w:rPr>
        <w:t>is</w:t>
      </w:r>
      <w:r w:rsidRPr="00642925">
        <w:rPr>
          <w:rFonts w:ascii="Times New Roman" w:hAnsi="Times New Roman" w:cs="Times New Roman"/>
          <w:spacing w:val="1"/>
          <w:sz w:val="24"/>
          <w:szCs w:val="24"/>
        </w:rPr>
        <w:t xml:space="preserve"> </w:t>
      </w:r>
      <w:r w:rsidRPr="00642925">
        <w:rPr>
          <w:rFonts w:ascii="Times New Roman" w:hAnsi="Times New Roman" w:cs="Times New Roman"/>
          <w:sz w:val="24"/>
          <w:szCs w:val="24"/>
        </w:rPr>
        <w:t>to</w:t>
      </w:r>
      <w:r w:rsidRPr="00642925">
        <w:rPr>
          <w:rFonts w:ascii="Times New Roman" w:hAnsi="Times New Roman" w:cs="Times New Roman"/>
          <w:spacing w:val="1"/>
          <w:sz w:val="24"/>
          <w:szCs w:val="24"/>
        </w:rPr>
        <w:t xml:space="preserve"> </w:t>
      </w:r>
      <w:r w:rsidRPr="00642925">
        <w:rPr>
          <w:rFonts w:ascii="Times New Roman" w:hAnsi="Times New Roman" w:cs="Times New Roman"/>
          <w:sz w:val="24"/>
          <w:szCs w:val="24"/>
        </w:rPr>
        <w:t>certify</w:t>
      </w:r>
      <w:r w:rsidRPr="00642925">
        <w:rPr>
          <w:rFonts w:ascii="Times New Roman" w:hAnsi="Times New Roman" w:cs="Times New Roman"/>
          <w:spacing w:val="1"/>
          <w:sz w:val="24"/>
          <w:szCs w:val="24"/>
        </w:rPr>
        <w:t xml:space="preserve"> </w:t>
      </w:r>
      <w:r w:rsidRPr="00642925">
        <w:rPr>
          <w:rFonts w:ascii="Times New Roman" w:hAnsi="Times New Roman" w:cs="Times New Roman"/>
          <w:sz w:val="24"/>
          <w:szCs w:val="24"/>
        </w:rPr>
        <w:t>that</w:t>
      </w:r>
      <w:r w:rsidRPr="00642925">
        <w:rPr>
          <w:rFonts w:ascii="Times New Roman" w:hAnsi="Times New Roman" w:cs="Times New Roman"/>
          <w:spacing w:val="1"/>
          <w:sz w:val="24"/>
          <w:szCs w:val="24"/>
        </w:rPr>
        <w:t xml:space="preserve"> </w:t>
      </w:r>
      <w:r w:rsidRPr="00642925">
        <w:rPr>
          <w:rFonts w:ascii="Times New Roman" w:hAnsi="Times New Roman" w:cs="Times New Roman"/>
          <w:sz w:val="24"/>
          <w:szCs w:val="24"/>
        </w:rPr>
        <w:t>the</w:t>
      </w:r>
      <w:r w:rsidRPr="00642925">
        <w:rPr>
          <w:rFonts w:ascii="Times New Roman" w:hAnsi="Times New Roman" w:cs="Times New Roman"/>
          <w:spacing w:val="1"/>
          <w:sz w:val="24"/>
          <w:szCs w:val="24"/>
        </w:rPr>
        <w:t xml:space="preserve"> </w:t>
      </w:r>
      <w:r w:rsidRPr="00642925">
        <w:rPr>
          <w:rFonts w:ascii="Times New Roman" w:hAnsi="Times New Roman" w:cs="Times New Roman"/>
          <w:sz w:val="24"/>
          <w:szCs w:val="24"/>
        </w:rPr>
        <w:t>thesis</w:t>
      </w:r>
      <w:r w:rsidRPr="00642925">
        <w:rPr>
          <w:rFonts w:ascii="Times New Roman" w:hAnsi="Times New Roman" w:cs="Times New Roman"/>
          <w:spacing w:val="1"/>
          <w:sz w:val="24"/>
          <w:szCs w:val="24"/>
        </w:rPr>
        <w:t xml:space="preserve"> </w:t>
      </w:r>
      <w:r w:rsidRPr="00642925">
        <w:rPr>
          <w:rFonts w:ascii="Times New Roman" w:hAnsi="Times New Roman" w:cs="Times New Roman"/>
          <w:sz w:val="24"/>
          <w:szCs w:val="24"/>
        </w:rPr>
        <w:t>entitled</w:t>
      </w:r>
      <w:r w:rsidRPr="00642925">
        <w:rPr>
          <w:rFonts w:ascii="Times New Roman" w:hAnsi="Times New Roman" w:cs="Times New Roman"/>
          <w:spacing w:val="1"/>
          <w:sz w:val="24"/>
          <w:szCs w:val="24"/>
        </w:rPr>
        <w:t xml:space="preserve"> </w:t>
      </w:r>
      <w:r w:rsidRPr="00642925">
        <w:rPr>
          <w:rFonts w:ascii="Times New Roman" w:hAnsi="Times New Roman" w:cs="Times New Roman"/>
          <w:b/>
          <w:sz w:val="24"/>
          <w:szCs w:val="24"/>
        </w:rPr>
        <w:t>“</w:t>
      </w:r>
      <w:proofErr w:type="spellStart"/>
      <w:r w:rsidR="00AD130D" w:rsidRPr="00642925">
        <w:rPr>
          <w:rFonts w:ascii="Times New Roman" w:hAnsi="Times New Roman" w:cs="Times New Roman"/>
          <w:b/>
          <w:sz w:val="24"/>
          <w:szCs w:val="24"/>
        </w:rPr>
        <w:t>Antibiogram</w:t>
      </w:r>
      <w:proofErr w:type="spellEnd"/>
      <w:r w:rsidR="00AD130D" w:rsidRPr="00642925">
        <w:rPr>
          <w:rFonts w:ascii="Times New Roman" w:hAnsi="Times New Roman" w:cs="Times New Roman"/>
          <w:b/>
          <w:sz w:val="24"/>
          <w:szCs w:val="24"/>
        </w:rPr>
        <w:t xml:space="preserve"> Profile and Molecular Characterization of </w:t>
      </w:r>
      <w:r w:rsidR="00AD130D" w:rsidRPr="00642925">
        <w:rPr>
          <w:rFonts w:ascii="Times New Roman" w:hAnsi="Times New Roman" w:cs="Times New Roman"/>
          <w:b/>
          <w:i/>
          <w:sz w:val="24"/>
          <w:szCs w:val="24"/>
        </w:rPr>
        <w:t>Pseudomonas aeruginosa</w:t>
      </w:r>
      <w:r w:rsidR="00AD130D" w:rsidRPr="00642925">
        <w:rPr>
          <w:rFonts w:ascii="Times New Roman" w:hAnsi="Times New Roman" w:cs="Times New Roman"/>
          <w:b/>
          <w:sz w:val="24"/>
          <w:szCs w:val="24"/>
        </w:rPr>
        <w:t xml:space="preserve"> Isolated from Musculoskeletal Infections</w:t>
      </w:r>
      <w:r w:rsidRPr="00642925">
        <w:rPr>
          <w:rFonts w:ascii="Times New Roman" w:hAnsi="Times New Roman" w:cs="Times New Roman"/>
          <w:b/>
          <w:sz w:val="24"/>
          <w:szCs w:val="24"/>
        </w:rPr>
        <w:t>”</w:t>
      </w:r>
      <w:r w:rsidRPr="00642925">
        <w:rPr>
          <w:rFonts w:ascii="Times New Roman" w:hAnsi="Times New Roman" w:cs="Times New Roman"/>
          <w:sz w:val="24"/>
          <w:szCs w:val="24"/>
        </w:rPr>
        <w:t xml:space="preserve"> submitted by</w:t>
      </w:r>
      <w:r w:rsidRPr="00642925">
        <w:rPr>
          <w:rFonts w:ascii="Times New Roman" w:hAnsi="Times New Roman" w:cs="Times New Roman"/>
          <w:spacing w:val="1"/>
          <w:sz w:val="24"/>
          <w:szCs w:val="24"/>
        </w:rPr>
        <w:t xml:space="preserve"> </w:t>
      </w:r>
      <w:r w:rsidR="00723480" w:rsidRPr="00642925">
        <w:rPr>
          <w:rFonts w:ascii="Times New Roman" w:hAnsi="Times New Roman" w:cs="Times New Roman"/>
          <w:b/>
          <w:bCs/>
          <w:spacing w:val="1"/>
          <w:sz w:val="24"/>
          <w:szCs w:val="24"/>
        </w:rPr>
        <w:t>“</w:t>
      </w:r>
      <w:r w:rsidR="00AD130D" w:rsidRPr="00642925">
        <w:rPr>
          <w:rFonts w:ascii="Times New Roman" w:hAnsi="Times New Roman" w:cs="Times New Roman"/>
          <w:b/>
          <w:bCs/>
          <w:sz w:val="24"/>
          <w:szCs w:val="24"/>
          <w:u w:val="single"/>
        </w:rPr>
        <w:t xml:space="preserve">Farah </w:t>
      </w:r>
      <w:proofErr w:type="spellStart"/>
      <w:r w:rsidR="00AD130D" w:rsidRPr="00642925">
        <w:rPr>
          <w:rFonts w:ascii="Times New Roman" w:hAnsi="Times New Roman" w:cs="Times New Roman"/>
          <w:b/>
          <w:bCs/>
          <w:sz w:val="24"/>
          <w:szCs w:val="24"/>
          <w:u w:val="single"/>
        </w:rPr>
        <w:t>Tanveer</w:t>
      </w:r>
      <w:proofErr w:type="spellEnd"/>
      <w:r w:rsidR="005E7C20" w:rsidRPr="00642925">
        <w:rPr>
          <w:rFonts w:ascii="Times New Roman" w:hAnsi="Times New Roman" w:cs="Times New Roman"/>
          <w:b/>
          <w:bCs/>
          <w:sz w:val="24"/>
          <w:szCs w:val="24"/>
          <w:u w:val="single"/>
        </w:rPr>
        <w:t xml:space="preserve">” </w:t>
      </w:r>
      <w:r w:rsidRPr="00642925">
        <w:rPr>
          <w:rFonts w:ascii="Times New Roman" w:hAnsi="Times New Roman" w:cs="Times New Roman"/>
          <w:sz w:val="24"/>
          <w:szCs w:val="24"/>
        </w:rPr>
        <w:t>has</w:t>
      </w:r>
      <w:r w:rsidRPr="00642925">
        <w:rPr>
          <w:rFonts w:ascii="Times New Roman" w:hAnsi="Times New Roman" w:cs="Times New Roman"/>
          <w:spacing w:val="42"/>
          <w:sz w:val="24"/>
          <w:szCs w:val="24"/>
        </w:rPr>
        <w:t xml:space="preserve"> </w:t>
      </w:r>
      <w:r w:rsidRPr="00642925">
        <w:rPr>
          <w:rFonts w:ascii="Times New Roman" w:hAnsi="Times New Roman" w:cs="Times New Roman"/>
          <w:sz w:val="24"/>
          <w:szCs w:val="24"/>
        </w:rPr>
        <w:t>been</w:t>
      </w:r>
      <w:r w:rsidRPr="00642925">
        <w:rPr>
          <w:rFonts w:ascii="Times New Roman" w:hAnsi="Times New Roman" w:cs="Times New Roman"/>
          <w:spacing w:val="44"/>
          <w:sz w:val="24"/>
          <w:szCs w:val="24"/>
        </w:rPr>
        <w:t xml:space="preserve"> </w:t>
      </w:r>
      <w:r w:rsidRPr="00642925">
        <w:rPr>
          <w:rFonts w:ascii="Times New Roman" w:hAnsi="Times New Roman" w:cs="Times New Roman"/>
          <w:sz w:val="24"/>
          <w:szCs w:val="24"/>
        </w:rPr>
        <w:t>accepted</w:t>
      </w:r>
      <w:r w:rsidRPr="00642925">
        <w:rPr>
          <w:rFonts w:ascii="Times New Roman" w:hAnsi="Times New Roman" w:cs="Times New Roman"/>
          <w:spacing w:val="42"/>
          <w:sz w:val="24"/>
          <w:szCs w:val="24"/>
        </w:rPr>
        <w:t xml:space="preserve"> </w:t>
      </w:r>
      <w:r w:rsidRPr="00642925">
        <w:rPr>
          <w:rFonts w:ascii="Times New Roman" w:hAnsi="Times New Roman" w:cs="Times New Roman"/>
          <w:sz w:val="24"/>
          <w:szCs w:val="24"/>
        </w:rPr>
        <w:t>towards</w:t>
      </w:r>
      <w:r w:rsidRPr="00642925">
        <w:rPr>
          <w:rFonts w:ascii="Times New Roman" w:hAnsi="Times New Roman" w:cs="Times New Roman"/>
          <w:spacing w:val="42"/>
          <w:sz w:val="24"/>
          <w:szCs w:val="24"/>
        </w:rPr>
        <w:t xml:space="preserve"> </w:t>
      </w:r>
      <w:r w:rsidRPr="00642925">
        <w:rPr>
          <w:rFonts w:ascii="Times New Roman" w:hAnsi="Times New Roman" w:cs="Times New Roman"/>
          <w:sz w:val="24"/>
          <w:szCs w:val="24"/>
        </w:rPr>
        <w:t>the</w:t>
      </w:r>
      <w:r w:rsidRPr="00642925">
        <w:rPr>
          <w:rFonts w:ascii="Times New Roman" w:hAnsi="Times New Roman" w:cs="Times New Roman"/>
          <w:spacing w:val="42"/>
          <w:sz w:val="24"/>
          <w:szCs w:val="24"/>
        </w:rPr>
        <w:t xml:space="preserve"> </w:t>
      </w:r>
      <w:r w:rsidRPr="00642925">
        <w:rPr>
          <w:rFonts w:ascii="Times New Roman" w:hAnsi="Times New Roman" w:cs="Times New Roman"/>
          <w:sz w:val="24"/>
          <w:szCs w:val="24"/>
        </w:rPr>
        <w:t>partial</w:t>
      </w:r>
      <w:r w:rsidRPr="00642925">
        <w:rPr>
          <w:rFonts w:ascii="Times New Roman" w:hAnsi="Times New Roman" w:cs="Times New Roman"/>
          <w:spacing w:val="43"/>
          <w:sz w:val="24"/>
          <w:szCs w:val="24"/>
        </w:rPr>
        <w:t xml:space="preserve"> </w:t>
      </w:r>
      <w:r w:rsidRPr="00642925">
        <w:rPr>
          <w:rFonts w:ascii="Times New Roman" w:hAnsi="Times New Roman" w:cs="Times New Roman"/>
          <w:sz w:val="24"/>
          <w:szCs w:val="24"/>
        </w:rPr>
        <w:t>fulfillment</w:t>
      </w:r>
      <w:r w:rsidRPr="00642925">
        <w:rPr>
          <w:rFonts w:ascii="Times New Roman" w:hAnsi="Times New Roman" w:cs="Times New Roman"/>
          <w:spacing w:val="44"/>
          <w:sz w:val="24"/>
          <w:szCs w:val="24"/>
        </w:rPr>
        <w:t xml:space="preserve"> </w:t>
      </w:r>
      <w:r w:rsidRPr="00642925">
        <w:rPr>
          <w:rFonts w:ascii="Times New Roman" w:hAnsi="Times New Roman" w:cs="Times New Roman"/>
          <w:sz w:val="24"/>
          <w:szCs w:val="24"/>
        </w:rPr>
        <w:t>of</w:t>
      </w:r>
      <w:r w:rsidRPr="00642925">
        <w:rPr>
          <w:rFonts w:ascii="Times New Roman" w:hAnsi="Times New Roman" w:cs="Times New Roman"/>
          <w:spacing w:val="41"/>
          <w:sz w:val="24"/>
          <w:szCs w:val="24"/>
        </w:rPr>
        <w:t xml:space="preserve"> </w:t>
      </w:r>
      <w:r w:rsidRPr="00642925">
        <w:rPr>
          <w:rFonts w:ascii="Times New Roman" w:hAnsi="Times New Roman" w:cs="Times New Roman"/>
          <w:sz w:val="24"/>
          <w:szCs w:val="24"/>
        </w:rPr>
        <w:t>the requirement</w:t>
      </w:r>
      <w:r w:rsidRPr="00642925">
        <w:rPr>
          <w:rFonts w:ascii="Times New Roman" w:hAnsi="Times New Roman" w:cs="Times New Roman"/>
          <w:spacing w:val="27"/>
          <w:sz w:val="24"/>
          <w:szCs w:val="24"/>
        </w:rPr>
        <w:t xml:space="preserve"> </w:t>
      </w:r>
      <w:r w:rsidRPr="00642925">
        <w:rPr>
          <w:rFonts w:ascii="Times New Roman" w:hAnsi="Times New Roman" w:cs="Times New Roman"/>
          <w:sz w:val="24"/>
          <w:szCs w:val="24"/>
        </w:rPr>
        <w:t>for</w:t>
      </w:r>
      <w:r w:rsidRPr="00642925">
        <w:rPr>
          <w:rFonts w:ascii="Times New Roman" w:hAnsi="Times New Roman" w:cs="Times New Roman"/>
          <w:spacing w:val="27"/>
          <w:sz w:val="24"/>
          <w:szCs w:val="24"/>
        </w:rPr>
        <w:t xml:space="preserve"> </w:t>
      </w:r>
      <w:r w:rsidR="005E7C20" w:rsidRPr="00642925">
        <w:rPr>
          <w:rFonts w:ascii="Times New Roman" w:hAnsi="Times New Roman" w:cs="Times New Roman"/>
          <w:color w:val="000000" w:themeColor="text1"/>
          <w:sz w:val="24"/>
          <w:szCs w:val="24"/>
        </w:rPr>
        <w:t>MS</w:t>
      </w:r>
      <w:r w:rsidR="001E5C20" w:rsidRPr="00642925">
        <w:rPr>
          <w:rFonts w:ascii="Times New Roman" w:hAnsi="Times New Roman" w:cs="Times New Roman"/>
          <w:color w:val="000000" w:themeColor="text1"/>
          <w:sz w:val="24"/>
          <w:szCs w:val="24"/>
        </w:rPr>
        <w:t>/M.</w:t>
      </w:r>
      <w:r w:rsidR="000A470C">
        <w:rPr>
          <w:rFonts w:ascii="Times New Roman" w:hAnsi="Times New Roman" w:cs="Times New Roman"/>
          <w:color w:val="000000" w:themeColor="text1"/>
          <w:sz w:val="24"/>
          <w:szCs w:val="24"/>
        </w:rPr>
        <w:t xml:space="preserve"> </w:t>
      </w:r>
      <w:r w:rsidR="001E5C20" w:rsidRPr="00642925">
        <w:rPr>
          <w:rFonts w:ascii="Times New Roman" w:hAnsi="Times New Roman" w:cs="Times New Roman"/>
          <w:color w:val="000000" w:themeColor="text1"/>
          <w:sz w:val="24"/>
          <w:szCs w:val="24"/>
        </w:rPr>
        <w:t>Phil</w:t>
      </w:r>
      <w:r w:rsidR="000A470C">
        <w:rPr>
          <w:rFonts w:ascii="Times New Roman" w:hAnsi="Times New Roman" w:cs="Times New Roman"/>
          <w:color w:val="000000" w:themeColor="text1"/>
          <w:sz w:val="24"/>
          <w:szCs w:val="24"/>
        </w:rPr>
        <w:t xml:space="preserve">, </w:t>
      </w:r>
      <w:r w:rsidR="00C30E54" w:rsidRPr="00642925">
        <w:rPr>
          <w:rFonts w:ascii="Times New Roman" w:hAnsi="Times New Roman" w:cs="Times New Roman"/>
          <w:b/>
          <w:bCs/>
          <w:sz w:val="24"/>
          <w:szCs w:val="24"/>
          <w:u w:val="single"/>
        </w:rPr>
        <w:t>“</w:t>
      </w:r>
      <w:r w:rsidR="00AD130D" w:rsidRPr="00642925">
        <w:rPr>
          <w:rFonts w:ascii="Times New Roman" w:hAnsi="Times New Roman" w:cs="Times New Roman"/>
          <w:b/>
          <w:bCs/>
          <w:sz w:val="24"/>
          <w:szCs w:val="24"/>
          <w:u w:val="single"/>
        </w:rPr>
        <w:t>Microbiology</w:t>
      </w:r>
      <w:r w:rsidR="006E7DAE" w:rsidRPr="00642925">
        <w:rPr>
          <w:rFonts w:ascii="Times New Roman" w:hAnsi="Times New Roman" w:cs="Times New Roman"/>
          <w:b/>
          <w:bCs/>
          <w:sz w:val="24"/>
          <w:szCs w:val="24"/>
          <w:u w:val="single"/>
        </w:rPr>
        <w:t>”</w:t>
      </w:r>
      <w:r w:rsidRPr="00642925">
        <w:rPr>
          <w:rFonts w:ascii="Times New Roman" w:hAnsi="Times New Roman" w:cs="Times New Roman"/>
          <w:sz w:val="24"/>
          <w:szCs w:val="24"/>
        </w:rPr>
        <w:t>.</w:t>
      </w:r>
      <w:r w:rsidRPr="00642925">
        <w:rPr>
          <w:rFonts w:ascii="Times New Roman" w:hAnsi="Times New Roman" w:cs="Times New Roman"/>
          <w:spacing w:val="30"/>
          <w:sz w:val="24"/>
          <w:szCs w:val="24"/>
        </w:rPr>
        <w:t xml:space="preserve"> </w:t>
      </w:r>
      <w:r w:rsidRPr="00642925">
        <w:rPr>
          <w:rFonts w:ascii="Times New Roman" w:hAnsi="Times New Roman" w:cs="Times New Roman"/>
          <w:sz w:val="24"/>
          <w:szCs w:val="24"/>
        </w:rPr>
        <w:t>The</w:t>
      </w:r>
      <w:r w:rsidRPr="00642925">
        <w:rPr>
          <w:rFonts w:ascii="Times New Roman" w:hAnsi="Times New Roman" w:cs="Times New Roman"/>
          <w:spacing w:val="28"/>
          <w:sz w:val="24"/>
          <w:szCs w:val="24"/>
        </w:rPr>
        <w:t xml:space="preserve"> </w:t>
      </w:r>
      <w:r w:rsidRPr="00642925">
        <w:rPr>
          <w:rFonts w:ascii="Times New Roman" w:hAnsi="Times New Roman" w:cs="Times New Roman"/>
          <w:sz w:val="24"/>
          <w:szCs w:val="24"/>
        </w:rPr>
        <w:t>quality</w:t>
      </w:r>
      <w:r w:rsidRPr="00642925">
        <w:rPr>
          <w:rFonts w:ascii="Times New Roman" w:hAnsi="Times New Roman" w:cs="Times New Roman"/>
          <w:spacing w:val="29"/>
          <w:sz w:val="24"/>
          <w:szCs w:val="24"/>
        </w:rPr>
        <w:t xml:space="preserve"> </w:t>
      </w:r>
      <w:r w:rsidRPr="00642925">
        <w:rPr>
          <w:rFonts w:ascii="Times New Roman" w:hAnsi="Times New Roman" w:cs="Times New Roman"/>
          <w:sz w:val="24"/>
          <w:szCs w:val="24"/>
        </w:rPr>
        <w:t>of</w:t>
      </w:r>
      <w:r w:rsidRPr="00642925">
        <w:rPr>
          <w:rFonts w:ascii="Times New Roman" w:hAnsi="Times New Roman" w:cs="Times New Roman"/>
          <w:spacing w:val="27"/>
          <w:sz w:val="24"/>
          <w:szCs w:val="24"/>
        </w:rPr>
        <w:t xml:space="preserve"> </w:t>
      </w:r>
      <w:r w:rsidRPr="00642925">
        <w:rPr>
          <w:rFonts w:ascii="Times New Roman" w:hAnsi="Times New Roman" w:cs="Times New Roman"/>
          <w:sz w:val="24"/>
          <w:szCs w:val="24"/>
        </w:rPr>
        <w:t>the</w:t>
      </w:r>
      <w:r w:rsidRPr="00642925">
        <w:rPr>
          <w:rFonts w:ascii="Times New Roman" w:hAnsi="Times New Roman" w:cs="Times New Roman"/>
          <w:spacing w:val="27"/>
          <w:sz w:val="24"/>
          <w:szCs w:val="24"/>
        </w:rPr>
        <w:t xml:space="preserve"> </w:t>
      </w:r>
      <w:r w:rsidRPr="00642925">
        <w:rPr>
          <w:rFonts w:ascii="Times New Roman" w:hAnsi="Times New Roman" w:cs="Times New Roman"/>
          <w:sz w:val="24"/>
          <w:szCs w:val="24"/>
        </w:rPr>
        <w:t>work</w:t>
      </w:r>
      <w:r w:rsidRPr="00642925">
        <w:rPr>
          <w:rFonts w:ascii="Times New Roman" w:hAnsi="Times New Roman" w:cs="Times New Roman"/>
          <w:spacing w:val="28"/>
          <w:sz w:val="24"/>
          <w:szCs w:val="24"/>
        </w:rPr>
        <w:t xml:space="preserve"> </w:t>
      </w:r>
      <w:r w:rsidRPr="00642925">
        <w:rPr>
          <w:rFonts w:ascii="Times New Roman" w:hAnsi="Times New Roman" w:cs="Times New Roman"/>
          <w:sz w:val="24"/>
          <w:szCs w:val="24"/>
        </w:rPr>
        <w:t>contained</w:t>
      </w:r>
      <w:r w:rsidRPr="00642925">
        <w:rPr>
          <w:rFonts w:ascii="Times New Roman" w:hAnsi="Times New Roman" w:cs="Times New Roman"/>
          <w:spacing w:val="29"/>
          <w:sz w:val="24"/>
          <w:szCs w:val="24"/>
        </w:rPr>
        <w:t xml:space="preserve"> </w:t>
      </w:r>
      <w:r w:rsidRPr="00642925">
        <w:rPr>
          <w:rFonts w:ascii="Times New Roman" w:hAnsi="Times New Roman" w:cs="Times New Roman"/>
          <w:sz w:val="24"/>
          <w:szCs w:val="24"/>
        </w:rPr>
        <w:t>in</w:t>
      </w:r>
      <w:r w:rsidRPr="00642925">
        <w:rPr>
          <w:rFonts w:ascii="Times New Roman" w:hAnsi="Times New Roman" w:cs="Times New Roman"/>
          <w:spacing w:val="29"/>
          <w:sz w:val="24"/>
          <w:szCs w:val="24"/>
        </w:rPr>
        <w:t xml:space="preserve"> </w:t>
      </w:r>
      <w:r w:rsidRPr="00642925">
        <w:rPr>
          <w:rFonts w:ascii="Times New Roman" w:hAnsi="Times New Roman" w:cs="Times New Roman"/>
          <w:sz w:val="24"/>
          <w:szCs w:val="24"/>
        </w:rPr>
        <w:t>this</w:t>
      </w:r>
      <w:r w:rsidRPr="00642925">
        <w:rPr>
          <w:rFonts w:ascii="Times New Roman" w:hAnsi="Times New Roman" w:cs="Times New Roman"/>
          <w:spacing w:val="-52"/>
          <w:sz w:val="24"/>
          <w:szCs w:val="24"/>
        </w:rPr>
        <w:t xml:space="preserve"> </w:t>
      </w:r>
      <w:r w:rsidR="00723480" w:rsidRPr="00642925">
        <w:rPr>
          <w:rFonts w:ascii="Times New Roman" w:hAnsi="Times New Roman" w:cs="Times New Roman"/>
          <w:spacing w:val="-52"/>
          <w:sz w:val="24"/>
          <w:szCs w:val="24"/>
        </w:rPr>
        <w:t xml:space="preserve">   </w:t>
      </w:r>
      <w:r w:rsidRPr="00642925">
        <w:rPr>
          <w:rFonts w:ascii="Times New Roman" w:hAnsi="Times New Roman" w:cs="Times New Roman"/>
          <w:sz w:val="24"/>
          <w:szCs w:val="24"/>
        </w:rPr>
        <w:t>thesis</w:t>
      </w:r>
      <w:r w:rsidRPr="00642925">
        <w:rPr>
          <w:rFonts w:ascii="Times New Roman" w:hAnsi="Times New Roman" w:cs="Times New Roman"/>
          <w:spacing w:val="1"/>
          <w:sz w:val="24"/>
          <w:szCs w:val="24"/>
        </w:rPr>
        <w:t xml:space="preserve"> </w:t>
      </w:r>
      <w:r w:rsidRPr="00642925">
        <w:rPr>
          <w:rFonts w:ascii="Times New Roman" w:hAnsi="Times New Roman" w:cs="Times New Roman"/>
          <w:sz w:val="24"/>
          <w:szCs w:val="24"/>
        </w:rPr>
        <w:t>is</w:t>
      </w:r>
      <w:r w:rsidRPr="00642925">
        <w:rPr>
          <w:rFonts w:ascii="Times New Roman" w:hAnsi="Times New Roman" w:cs="Times New Roman"/>
          <w:spacing w:val="2"/>
          <w:sz w:val="24"/>
          <w:szCs w:val="24"/>
        </w:rPr>
        <w:t xml:space="preserve"> </w:t>
      </w:r>
      <w:r w:rsidRPr="00642925">
        <w:rPr>
          <w:rFonts w:ascii="Times New Roman" w:hAnsi="Times New Roman" w:cs="Times New Roman"/>
          <w:sz w:val="24"/>
          <w:szCs w:val="24"/>
        </w:rPr>
        <w:t>adequate</w:t>
      </w:r>
      <w:r w:rsidRPr="00642925">
        <w:rPr>
          <w:rFonts w:ascii="Times New Roman" w:hAnsi="Times New Roman" w:cs="Times New Roman"/>
          <w:spacing w:val="2"/>
          <w:sz w:val="24"/>
          <w:szCs w:val="24"/>
        </w:rPr>
        <w:t xml:space="preserve"> </w:t>
      </w:r>
      <w:r w:rsidRPr="00642925">
        <w:rPr>
          <w:rFonts w:ascii="Times New Roman" w:hAnsi="Times New Roman" w:cs="Times New Roman"/>
          <w:sz w:val="24"/>
          <w:szCs w:val="24"/>
        </w:rPr>
        <w:t>for the</w:t>
      </w:r>
      <w:r w:rsidRPr="00642925">
        <w:rPr>
          <w:rFonts w:ascii="Times New Roman" w:hAnsi="Times New Roman" w:cs="Times New Roman"/>
          <w:spacing w:val="3"/>
          <w:sz w:val="24"/>
          <w:szCs w:val="24"/>
        </w:rPr>
        <w:t xml:space="preserve"> </w:t>
      </w:r>
      <w:r w:rsidRPr="00642925">
        <w:rPr>
          <w:rFonts w:ascii="Times New Roman" w:hAnsi="Times New Roman" w:cs="Times New Roman"/>
          <w:sz w:val="24"/>
          <w:szCs w:val="24"/>
        </w:rPr>
        <w:t>award</w:t>
      </w:r>
      <w:r w:rsidRPr="00642925">
        <w:rPr>
          <w:rFonts w:ascii="Times New Roman" w:hAnsi="Times New Roman" w:cs="Times New Roman"/>
          <w:spacing w:val="1"/>
          <w:sz w:val="24"/>
          <w:szCs w:val="24"/>
        </w:rPr>
        <w:t xml:space="preserve"> </w:t>
      </w:r>
      <w:r w:rsidRPr="00642925">
        <w:rPr>
          <w:rFonts w:ascii="Times New Roman" w:hAnsi="Times New Roman" w:cs="Times New Roman"/>
          <w:sz w:val="24"/>
          <w:szCs w:val="24"/>
        </w:rPr>
        <w:t>of</w:t>
      </w:r>
      <w:r w:rsidRPr="00642925">
        <w:rPr>
          <w:rFonts w:ascii="Times New Roman" w:hAnsi="Times New Roman" w:cs="Times New Roman"/>
          <w:spacing w:val="3"/>
          <w:sz w:val="24"/>
          <w:szCs w:val="24"/>
        </w:rPr>
        <w:t xml:space="preserve"> </w:t>
      </w:r>
      <w:r w:rsidRPr="00642925">
        <w:rPr>
          <w:rFonts w:ascii="Times New Roman" w:hAnsi="Times New Roman" w:cs="Times New Roman"/>
          <w:sz w:val="24"/>
          <w:szCs w:val="24"/>
        </w:rPr>
        <w:t>degree.</w:t>
      </w:r>
    </w:p>
    <w:p w14:paraId="5FAB1094" w14:textId="77777777" w:rsidR="00FE1677" w:rsidRPr="00642925" w:rsidRDefault="00FE1677" w:rsidP="00642925">
      <w:pPr>
        <w:pStyle w:val="BodyText"/>
        <w:spacing w:line="360" w:lineRule="auto"/>
        <w:jc w:val="both"/>
        <w:rPr>
          <w:rFonts w:ascii="Times New Roman" w:hAnsi="Times New Roman" w:cs="Times New Roman"/>
          <w:sz w:val="24"/>
          <w:szCs w:val="24"/>
        </w:rPr>
      </w:pPr>
    </w:p>
    <w:p w14:paraId="40A7D821" w14:textId="77777777" w:rsidR="00FE1677" w:rsidRPr="00642925" w:rsidRDefault="00FE1677" w:rsidP="00642925">
      <w:pPr>
        <w:pStyle w:val="BodyText"/>
        <w:spacing w:line="360" w:lineRule="auto"/>
        <w:jc w:val="both"/>
        <w:rPr>
          <w:rFonts w:ascii="Times New Roman" w:hAnsi="Times New Roman" w:cs="Times New Roman"/>
          <w:sz w:val="24"/>
          <w:szCs w:val="24"/>
        </w:rPr>
      </w:pPr>
    </w:p>
    <w:p w14:paraId="021B4614" w14:textId="77777777" w:rsidR="00FE1677" w:rsidRPr="00642925" w:rsidRDefault="00FE1677" w:rsidP="00642925">
      <w:pPr>
        <w:pStyle w:val="BodyText"/>
        <w:spacing w:line="360" w:lineRule="auto"/>
        <w:jc w:val="both"/>
        <w:rPr>
          <w:rFonts w:ascii="Times New Roman" w:hAnsi="Times New Roman" w:cs="Times New Roman"/>
          <w:sz w:val="24"/>
          <w:szCs w:val="24"/>
        </w:rPr>
      </w:pPr>
    </w:p>
    <w:p w14:paraId="6B5C29CE" w14:textId="77777777" w:rsidR="00FE1677" w:rsidRPr="00642925" w:rsidRDefault="00FE1677" w:rsidP="00642925">
      <w:pPr>
        <w:pStyle w:val="BodyText"/>
        <w:spacing w:line="360" w:lineRule="auto"/>
        <w:jc w:val="both"/>
        <w:rPr>
          <w:rFonts w:ascii="Times New Roman" w:hAnsi="Times New Roman" w:cs="Times New Roman"/>
          <w:sz w:val="24"/>
          <w:szCs w:val="24"/>
        </w:rPr>
      </w:pPr>
    </w:p>
    <w:p w14:paraId="49BCBB0D" w14:textId="77777777" w:rsidR="00FE1677" w:rsidRPr="00642925" w:rsidRDefault="00FE1677" w:rsidP="00642925">
      <w:pPr>
        <w:pStyle w:val="BodyText"/>
        <w:spacing w:line="360" w:lineRule="auto"/>
        <w:jc w:val="both"/>
        <w:rPr>
          <w:rFonts w:ascii="Times New Roman" w:hAnsi="Times New Roman" w:cs="Times New Roman"/>
          <w:sz w:val="24"/>
          <w:szCs w:val="24"/>
        </w:rPr>
      </w:pPr>
    </w:p>
    <w:p w14:paraId="6860ABD3" w14:textId="77777777" w:rsidR="00FE1677" w:rsidRPr="00642925" w:rsidRDefault="00FE1677" w:rsidP="00642925">
      <w:pPr>
        <w:pStyle w:val="BodyText"/>
        <w:spacing w:line="360" w:lineRule="auto"/>
        <w:jc w:val="both"/>
        <w:rPr>
          <w:rFonts w:ascii="Times New Roman" w:hAnsi="Times New Roman" w:cs="Times New Roman"/>
          <w:sz w:val="24"/>
          <w:szCs w:val="24"/>
        </w:rPr>
      </w:pPr>
    </w:p>
    <w:p w14:paraId="5FACB024" w14:textId="77777777" w:rsidR="00FE1677" w:rsidRPr="00642925" w:rsidRDefault="00FE1677" w:rsidP="00642925">
      <w:pPr>
        <w:pStyle w:val="BodyText"/>
        <w:spacing w:line="360" w:lineRule="auto"/>
        <w:jc w:val="both"/>
        <w:rPr>
          <w:rFonts w:ascii="Times New Roman" w:hAnsi="Times New Roman" w:cs="Times New Roman"/>
          <w:sz w:val="24"/>
          <w:szCs w:val="24"/>
        </w:rPr>
      </w:pPr>
    </w:p>
    <w:p w14:paraId="7EEE43E5" w14:textId="77777777" w:rsidR="00FE1677" w:rsidRPr="00642925" w:rsidRDefault="00FE1677" w:rsidP="00642925">
      <w:pPr>
        <w:pStyle w:val="BodyText"/>
        <w:spacing w:line="360" w:lineRule="auto"/>
        <w:jc w:val="both"/>
        <w:rPr>
          <w:rFonts w:ascii="Times New Roman" w:hAnsi="Times New Roman" w:cs="Times New Roman"/>
          <w:sz w:val="24"/>
          <w:szCs w:val="24"/>
        </w:rPr>
      </w:pPr>
    </w:p>
    <w:p w14:paraId="30AA36B5" w14:textId="0C8ACDD5" w:rsidR="00FE1677" w:rsidRPr="00642925" w:rsidRDefault="00F174E1" w:rsidP="00642925">
      <w:pPr>
        <w:pStyle w:val="BodyText"/>
        <w:spacing w:line="360" w:lineRule="auto"/>
        <w:jc w:val="both"/>
        <w:rPr>
          <w:rFonts w:ascii="Times New Roman" w:hAnsi="Times New Roman" w:cs="Times New Roman"/>
          <w:sz w:val="24"/>
          <w:szCs w:val="24"/>
        </w:rPr>
      </w:pPr>
      <w:r w:rsidRPr="00642925">
        <w:rPr>
          <w:rFonts w:ascii="Times New Roman" w:hAnsi="Times New Roman" w:cs="Times New Roman"/>
          <w:sz w:val="24"/>
          <w:szCs w:val="24"/>
        </w:rPr>
        <w:t xml:space="preserve">   Co-Supervisor:</w:t>
      </w:r>
    </w:p>
    <w:p w14:paraId="6F79CA45" w14:textId="77777777" w:rsidR="00F174E1" w:rsidRPr="00642925" w:rsidRDefault="00F174E1" w:rsidP="00642925">
      <w:pPr>
        <w:pStyle w:val="BodyText"/>
        <w:spacing w:before="66" w:line="360" w:lineRule="auto"/>
        <w:ind w:left="151"/>
        <w:jc w:val="both"/>
        <w:rPr>
          <w:rFonts w:ascii="Times New Roman" w:hAnsi="Times New Roman" w:cs="Times New Roman"/>
          <w:sz w:val="24"/>
          <w:szCs w:val="24"/>
        </w:rPr>
      </w:pPr>
      <w:r w:rsidRPr="00642925">
        <w:rPr>
          <w:rFonts w:ascii="Times New Roman" w:hAnsi="Times New Roman" w:cs="Times New Roman"/>
          <w:sz w:val="24"/>
          <w:szCs w:val="24"/>
        </w:rPr>
        <w:t>Designation:</w:t>
      </w:r>
      <w:r w:rsidRPr="00642925">
        <w:rPr>
          <w:rFonts w:ascii="Times New Roman" w:hAnsi="Times New Roman" w:cs="Times New Roman"/>
          <w:spacing w:val="19"/>
          <w:sz w:val="24"/>
          <w:szCs w:val="24"/>
        </w:rPr>
        <w:t xml:space="preserve"> </w:t>
      </w:r>
    </w:p>
    <w:p w14:paraId="0E93F0F5" w14:textId="77777777" w:rsidR="00F174E1" w:rsidRPr="00642925" w:rsidRDefault="00F174E1" w:rsidP="00642925">
      <w:pPr>
        <w:pStyle w:val="BodyText"/>
        <w:tabs>
          <w:tab w:val="left" w:pos="5022"/>
        </w:tabs>
        <w:spacing w:before="66" w:line="360" w:lineRule="auto"/>
        <w:ind w:left="151"/>
        <w:jc w:val="both"/>
        <w:rPr>
          <w:rFonts w:ascii="Times New Roman" w:hAnsi="Times New Roman" w:cs="Times New Roman"/>
          <w:sz w:val="24"/>
          <w:szCs w:val="24"/>
        </w:rPr>
      </w:pPr>
      <w:r w:rsidRPr="00642925">
        <w:rPr>
          <w:rFonts w:ascii="Times New Roman" w:hAnsi="Times New Roman" w:cs="Times New Roman"/>
          <w:sz w:val="24"/>
          <w:szCs w:val="24"/>
        </w:rPr>
        <w:t>Signature:</w:t>
      </w:r>
      <w:r w:rsidRPr="00642925">
        <w:rPr>
          <w:rFonts w:ascii="Times New Roman" w:hAnsi="Times New Roman" w:cs="Times New Roman"/>
          <w:spacing w:val="2"/>
          <w:sz w:val="24"/>
          <w:szCs w:val="24"/>
        </w:rPr>
        <w:t xml:space="preserve"> </w:t>
      </w:r>
      <w:r w:rsidRPr="00642925">
        <w:rPr>
          <w:rFonts w:ascii="Times New Roman" w:hAnsi="Times New Roman" w:cs="Times New Roman"/>
          <w:w w:val="102"/>
          <w:sz w:val="24"/>
          <w:szCs w:val="24"/>
          <w:u w:val="single"/>
        </w:rPr>
        <w:t xml:space="preserve"> </w:t>
      </w:r>
      <w:r w:rsidRPr="00642925">
        <w:rPr>
          <w:rFonts w:ascii="Times New Roman" w:hAnsi="Times New Roman" w:cs="Times New Roman"/>
          <w:sz w:val="24"/>
          <w:szCs w:val="24"/>
          <w:u w:val="single"/>
        </w:rPr>
        <w:tab/>
      </w:r>
    </w:p>
    <w:p w14:paraId="0D018CA8" w14:textId="77777777" w:rsidR="00FE1677" w:rsidRPr="00642925" w:rsidRDefault="00FE1677" w:rsidP="00642925">
      <w:pPr>
        <w:pStyle w:val="BodyText"/>
        <w:spacing w:line="360" w:lineRule="auto"/>
        <w:jc w:val="both"/>
        <w:rPr>
          <w:rFonts w:ascii="Times New Roman" w:hAnsi="Times New Roman" w:cs="Times New Roman"/>
          <w:sz w:val="24"/>
          <w:szCs w:val="24"/>
        </w:rPr>
      </w:pPr>
    </w:p>
    <w:p w14:paraId="0F7DC6C7" w14:textId="77777777" w:rsidR="00FE1677" w:rsidRPr="00642925" w:rsidRDefault="00FE1677" w:rsidP="00642925">
      <w:pPr>
        <w:pStyle w:val="BodyText"/>
        <w:spacing w:line="360" w:lineRule="auto"/>
        <w:jc w:val="both"/>
        <w:rPr>
          <w:rFonts w:ascii="Times New Roman" w:hAnsi="Times New Roman" w:cs="Times New Roman"/>
          <w:sz w:val="24"/>
          <w:szCs w:val="24"/>
        </w:rPr>
      </w:pPr>
    </w:p>
    <w:p w14:paraId="673F672E" w14:textId="77777777" w:rsidR="00FE1677" w:rsidRPr="00642925" w:rsidRDefault="00FE1677" w:rsidP="00642925">
      <w:pPr>
        <w:pStyle w:val="BodyText"/>
        <w:spacing w:before="6" w:line="360" w:lineRule="auto"/>
        <w:jc w:val="both"/>
        <w:rPr>
          <w:rFonts w:ascii="Times New Roman" w:hAnsi="Times New Roman" w:cs="Times New Roman"/>
          <w:sz w:val="24"/>
          <w:szCs w:val="24"/>
        </w:rPr>
      </w:pPr>
    </w:p>
    <w:p w14:paraId="066633F8" w14:textId="7D1A53BC" w:rsidR="00FE1677" w:rsidRPr="00642925" w:rsidRDefault="00FE1677" w:rsidP="00642925">
      <w:pPr>
        <w:pStyle w:val="BodyText"/>
        <w:spacing w:line="360" w:lineRule="auto"/>
        <w:ind w:left="151"/>
        <w:jc w:val="both"/>
        <w:rPr>
          <w:rFonts w:ascii="Times New Roman" w:hAnsi="Times New Roman" w:cs="Times New Roman"/>
          <w:sz w:val="24"/>
          <w:szCs w:val="24"/>
        </w:rPr>
      </w:pPr>
      <w:r w:rsidRPr="00642925">
        <w:rPr>
          <w:rFonts w:ascii="Times New Roman" w:hAnsi="Times New Roman" w:cs="Times New Roman"/>
          <w:sz w:val="24"/>
          <w:szCs w:val="24"/>
        </w:rPr>
        <w:t>Supervisor:</w:t>
      </w:r>
      <w:r w:rsidRPr="00642925">
        <w:rPr>
          <w:rFonts w:ascii="Times New Roman" w:hAnsi="Times New Roman" w:cs="Times New Roman"/>
          <w:spacing w:val="15"/>
          <w:sz w:val="24"/>
          <w:szCs w:val="24"/>
        </w:rPr>
        <w:t xml:space="preserve"> </w:t>
      </w:r>
    </w:p>
    <w:p w14:paraId="19E465EC" w14:textId="77777777" w:rsidR="00FE1677" w:rsidRPr="00642925" w:rsidRDefault="00FE1677" w:rsidP="00642925">
      <w:pPr>
        <w:pStyle w:val="BodyText"/>
        <w:spacing w:before="66" w:line="360" w:lineRule="auto"/>
        <w:ind w:left="151"/>
        <w:jc w:val="both"/>
        <w:rPr>
          <w:rFonts w:ascii="Times New Roman" w:hAnsi="Times New Roman" w:cs="Times New Roman"/>
          <w:sz w:val="24"/>
          <w:szCs w:val="24"/>
        </w:rPr>
      </w:pPr>
      <w:r w:rsidRPr="00642925">
        <w:rPr>
          <w:rFonts w:ascii="Times New Roman" w:hAnsi="Times New Roman" w:cs="Times New Roman"/>
          <w:sz w:val="24"/>
          <w:szCs w:val="24"/>
        </w:rPr>
        <w:t>Designation:</w:t>
      </w:r>
      <w:r w:rsidRPr="00642925">
        <w:rPr>
          <w:rFonts w:ascii="Times New Roman" w:hAnsi="Times New Roman" w:cs="Times New Roman"/>
          <w:spacing w:val="19"/>
          <w:sz w:val="24"/>
          <w:szCs w:val="24"/>
        </w:rPr>
        <w:t xml:space="preserve"> </w:t>
      </w:r>
    </w:p>
    <w:p w14:paraId="6C48BF89" w14:textId="77777777" w:rsidR="00FE1677" w:rsidRPr="00642925" w:rsidRDefault="00FE1677" w:rsidP="00642925">
      <w:pPr>
        <w:pStyle w:val="BodyText"/>
        <w:tabs>
          <w:tab w:val="left" w:pos="5022"/>
        </w:tabs>
        <w:spacing w:before="66" w:line="360" w:lineRule="auto"/>
        <w:ind w:left="151"/>
        <w:jc w:val="both"/>
        <w:rPr>
          <w:rFonts w:ascii="Times New Roman" w:hAnsi="Times New Roman" w:cs="Times New Roman"/>
          <w:sz w:val="24"/>
          <w:szCs w:val="24"/>
        </w:rPr>
      </w:pPr>
      <w:r w:rsidRPr="00642925">
        <w:rPr>
          <w:rFonts w:ascii="Times New Roman" w:hAnsi="Times New Roman" w:cs="Times New Roman"/>
          <w:sz w:val="24"/>
          <w:szCs w:val="24"/>
        </w:rPr>
        <w:t>Signature:</w:t>
      </w:r>
      <w:r w:rsidRPr="00642925">
        <w:rPr>
          <w:rFonts w:ascii="Times New Roman" w:hAnsi="Times New Roman" w:cs="Times New Roman"/>
          <w:spacing w:val="2"/>
          <w:sz w:val="24"/>
          <w:szCs w:val="24"/>
        </w:rPr>
        <w:t xml:space="preserve"> </w:t>
      </w:r>
      <w:r w:rsidRPr="00642925">
        <w:rPr>
          <w:rFonts w:ascii="Times New Roman" w:hAnsi="Times New Roman" w:cs="Times New Roman"/>
          <w:w w:val="102"/>
          <w:sz w:val="24"/>
          <w:szCs w:val="24"/>
          <w:u w:val="single"/>
        </w:rPr>
        <w:t xml:space="preserve"> </w:t>
      </w:r>
      <w:r w:rsidRPr="00642925">
        <w:rPr>
          <w:rFonts w:ascii="Times New Roman" w:hAnsi="Times New Roman" w:cs="Times New Roman"/>
          <w:sz w:val="24"/>
          <w:szCs w:val="24"/>
          <w:u w:val="single"/>
        </w:rPr>
        <w:tab/>
      </w:r>
    </w:p>
    <w:p w14:paraId="52AC79AD" w14:textId="77777777" w:rsidR="00642925" w:rsidRDefault="00642925" w:rsidP="00642925">
      <w:pPr>
        <w:spacing w:before="100" w:beforeAutospacing="1" w:after="100" w:afterAutospacing="1" w:line="360" w:lineRule="auto"/>
        <w:jc w:val="both"/>
        <w:rPr>
          <w:rFonts w:ascii="Times New Roman" w:hAnsi="Times New Roman" w:cs="Times New Roman"/>
          <w:sz w:val="24"/>
          <w:szCs w:val="24"/>
        </w:rPr>
      </w:pPr>
      <w:bookmarkStart w:id="11" w:name="_Toc105110813"/>
      <w:bookmarkStart w:id="12" w:name="_Toc105111843"/>
      <w:bookmarkStart w:id="13" w:name="_Toc105114155"/>
      <w:bookmarkStart w:id="14" w:name="_Toc46231183"/>
      <w:bookmarkStart w:id="15" w:name="_Toc98538779"/>
      <w:bookmarkStart w:id="16" w:name="_Toc105110814"/>
      <w:bookmarkStart w:id="17" w:name="_Toc105111844"/>
      <w:bookmarkStart w:id="18" w:name="_Toc105114156"/>
    </w:p>
    <w:p w14:paraId="7BFCAB7D" w14:textId="77777777" w:rsidR="00642925" w:rsidRDefault="00642925" w:rsidP="00642925">
      <w:pPr>
        <w:spacing w:before="100" w:beforeAutospacing="1" w:after="100" w:afterAutospacing="1" w:line="360" w:lineRule="auto"/>
        <w:jc w:val="both"/>
        <w:rPr>
          <w:rFonts w:ascii="Times New Roman" w:hAnsi="Times New Roman" w:cs="Times New Roman"/>
          <w:sz w:val="24"/>
          <w:szCs w:val="24"/>
        </w:rPr>
      </w:pPr>
    </w:p>
    <w:p w14:paraId="141ABC3B" w14:textId="337A758F" w:rsidR="00E63C9F" w:rsidRPr="00642925" w:rsidRDefault="00E63C9F" w:rsidP="002C5F38">
      <w:pPr>
        <w:spacing w:before="100" w:beforeAutospacing="1" w:after="100" w:afterAutospacing="1" w:line="360" w:lineRule="auto"/>
        <w:jc w:val="center"/>
        <w:rPr>
          <w:rFonts w:ascii="Times New Roman" w:hAnsi="Times New Roman" w:cs="Times New Roman"/>
          <w:sz w:val="24"/>
          <w:szCs w:val="24"/>
        </w:rPr>
      </w:pPr>
      <w:r w:rsidRPr="00642925">
        <w:rPr>
          <w:rFonts w:ascii="Times New Roman" w:eastAsia="SimSun" w:hAnsi="Times New Roman" w:cs="Times New Roman"/>
          <w:b/>
          <w:bCs/>
          <w:kern w:val="44"/>
          <w:sz w:val="24"/>
          <w:szCs w:val="24"/>
          <w:u w:val="single"/>
        </w:rPr>
        <w:lastRenderedPageBreak/>
        <w:t>Certificate of Approval</w:t>
      </w:r>
      <w:bookmarkEnd w:id="11"/>
      <w:bookmarkEnd w:id="12"/>
      <w:bookmarkEnd w:id="13"/>
    </w:p>
    <w:p w14:paraId="60B3D110" w14:textId="770B075D" w:rsidR="00E63C9F" w:rsidRPr="00642925" w:rsidRDefault="00E63C9F" w:rsidP="00642925">
      <w:pPr>
        <w:spacing w:before="120" w:beforeAutospacing="1" w:after="100" w:afterAutospacing="1" w:line="360" w:lineRule="auto"/>
        <w:ind w:firstLine="720"/>
        <w:jc w:val="both"/>
        <w:rPr>
          <w:rFonts w:ascii="Times New Roman" w:hAnsi="Times New Roman" w:cs="Times New Roman"/>
          <w:sz w:val="24"/>
          <w:szCs w:val="24"/>
        </w:rPr>
      </w:pPr>
      <w:r w:rsidRPr="00642925">
        <w:rPr>
          <w:rFonts w:ascii="Times New Roman" w:hAnsi="Times New Roman" w:cs="Times New Roman"/>
          <w:sz w:val="24"/>
          <w:szCs w:val="24"/>
        </w:rPr>
        <w:t xml:space="preserve">This is to certify that the research work presented in this thesis, titled </w:t>
      </w:r>
      <w:r w:rsidR="00AD130D" w:rsidRPr="00642925">
        <w:rPr>
          <w:rFonts w:ascii="Times New Roman" w:hAnsi="Times New Roman" w:cs="Times New Roman"/>
          <w:b/>
          <w:bCs/>
          <w:sz w:val="24"/>
          <w:szCs w:val="24"/>
        </w:rPr>
        <w:t>“</w:t>
      </w:r>
      <w:proofErr w:type="spellStart"/>
      <w:r w:rsidR="00AD130D" w:rsidRPr="00642925">
        <w:rPr>
          <w:rFonts w:ascii="Times New Roman" w:hAnsi="Times New Roman" w:cs="Times New Roman"/>
          <w:b/>
          <w:bCs/>
          <w:sz w:val="24"/>
          <w:szCs w:val="24"/>
        </w:rPr>
        <w:t>Antibiogram</w:t>
      </w:r>
      <w:proofErr w:type="spellEnd"/>
      <w:r w:rsidR="00AD130D" w:rsidRPr="00642925">
        <w:rPr>
          <w:rFonts w:ascii="Times New Roman" w:hAnsi="Times New Roman" w:cs="Times New Roman"/>
          <w:b/>
          <w:bCs/>
          <w:sz w:val="24"/>
          <w:szCs w:val="24"/>
        </w:rPr>
        <w:t xml:space="preserve"> Profile and Molecular Characterization of </w:t>
      </w:r>
      <w:r w:rsidR="00AD130D" w:rsidRPr="00642925">
        <w:rPr>
          <w:rFonts w:ascii="Times New Roman" w:hAnsi="Times New Roman" w:cs="Times New Roman"/>
          <w:b/>
          <w:bCs/>
          <w:i/>
          <w:sz w:val="24"/>
          <w:szCs w:val="24"/>
        </w:rPr>
        <w:t>Pseudomonas aeruginosa</w:t>
      </w:r>
      <w:r w:rsidR="00AD130D" w:rsidRPr="00642925">
        <w:rPr>
          <w:rFonts w:ascii="Times New Roman" w:hAnsi="Times New Roman" w:cs="Times New Roman"/>
          <w:b/>
          <w:bCs/>
          <w:sz w:val="24"/>
          <w:szCs w:val="24"/>
        </w:rPr>
        <w:t xml:space="preserve"> Isolated from Musculoskeletal Infections</w:t>
      </w:r>
      <w:r w:rsidRPr="00642925">
        <w:rPr>
          <w:rFonts w:ascii="Times New Roman" w:hAnsi="Times New Roman" w:cs="Times New Roman"/>
          <w:b/>
          <w:sz w:val="24"/>
          <w:szCs w:val="24"/>
        </w:rPr>
        <w:t xml:space="preserve">” </w:t>
      </w:r>
      <w:r w:rsidRPr="00642925">
        <w:rPr>
          <w:rFonts w:ascii="Times New Roman" w:hAnsi="Times New Roman" w:cs="Times New Roman"/>
          <w:sz w:val="24"/>
          <w:szCs w:val="24"/>
        </w:rPr>
        <w:t xml:space="preserve">was conducted by </w:t>
      </w:r>
      <w:r w:rsidRPr="00642925">
        <w:rPr>
          <w:rFonts w:ascii="Times New Roman" w:hAnsi="Times New Roman" w:cs="Times New Roman"/>
          <w:b/>
          <w:bCs/>
          <w:sz w:val="24"/>
          <w:szCs w:val="24"/>
        </w:rPr>
        <w:t>“</w:t>
      </w:r>
      <w:r w:rsidR="00AD130D" w:rsidRPr="00642925">
        <w:rPr>
          <w:rFonts w:ascii="Times New Roman" w:hAnsi="Times New Roman" w:cs="Times New Roman"/>
          <w:b/>
          <w:spacing w:val="-1"/>
          <w:sz w:val="24"/>
          <w:szCs w:val="24"/>
        </w:rPr>
        <w:t xml:space="preserve">Farah </w:t>
      </w:r>
      <w:proofErr w:type="spellStart"/>
      <w:r w:rsidR="00AD130D" w:rsidRPr="00642925">
        <w:rPr>
          <w:rFonts w:ascii="Times New Roman" w:hAnsi="Times New Roman" w:cs="Times New Roman"/>
          <w:b/>
          <w:spacing w:val="-1"/>
          <w:sz w:val="24"/>
          <w:szCs w:val="24"/>
        </w:rPr>
        <w:t>Tanveer</w:t>
      </w:r>
      <w:proofErr w:type="spellEnd"/>
      <w:r w:rsidRPr="00642925">
        <w:rPr>
          <w:rFonts w:ascii="Times New Roman" w:hAnsi="Times New Roman" w:cs="Times New Roman"/>
          <w:b/>
          <w:bCs/>
          <w:sz w:val="24"/>
          <w:szCs w:val="24"/>
        </w:rPr>
        <w:t>”</w:t>
      </w:r>
      <w:r w:rsidRPr="00642925">
        <w:rPr>
          <w:rFonts w:ascii="Times New Roman" w:hAnsi="Times New Roman" w:cs="Times New Roman"/>
          <w:sz w:val="24"/>
          <w:szCs w:val="24"/>
        </w:rPr>
        <w:t xml:space="preserve"> under the supervision of </w:t>
      </w:r>
      <w:r w:rsidRPr="00642925">
        <w:rPr>
          <w:rFonts w:ascii="Times New Roman" w:hAnsi="Times New Roman" w:cs="Times New Roman"/>
          <w:b/>
          <w:bCs/>
          <w:sz w:val="24"/>
          <w:szCs w:val="24"/>
        </w:rPr>
        <w:t>“</w:t>
      </w:r>
      <w:r w:rsidR="00AD130D" w:rsidRPr="00642925">
        <w:rPr>
          <w:rFonts w:ascii="Times New Roman" w:hAnsi="Times New Roman" w:cs="Times New Roman"/>
          <w:b/>
          <w:bCs/>
          <w:sz w:val="24"/>
          <w:szCs w:val="24"/>
          <w:u w:val="single"/>
        </w:rPr>
        <w:t xml:space="preserve">Dr. </w:t>
      </w:r>
      <w:proofErr w:type="spellStart"/>
      <w:r w:rsidR="00AD130D" w:rsidRPr="00642925">
        <w:rPr>
          <w:rFonts w:ascii="Times New Roman" w:hAnsi="Times New Roman" w:cs="Times New Roman"/>
          <w:b/>
          <w:bCs/>
          <w:sz w:val="24"/>
          <w:szCs w:val="24"/>
          <w:u w:val="single"/>
        </w:rPr>
        <w:t>Samyyia</w:t>
      </w:r>
      <w:proofErr w:type="spellEnd"/>
      <w:r w:rsidR="00AD130D" w:rsidRPr="00642925">
        <w:rPr>
          <w:rFonts w:ascii="Times New Roman" w:hAnsi="Times New Roman" w:cs="Times New Roman"/>
          <w:b/>
          <w:bCs/>
          <w:sz w:val="24"/>
          <w:szCs w:val="24"/>
          <w:u w:val="single"/>
        </w:rPr>
        <w:t xml:space="preserve"> </w:t>
      </w:r>
      <w:proofErr w:type="spellStart"/>
      <w:r w:rsidR="00AD130D" w:rsidRPr="00642925">
        <w:rPr>
          <w:rFonts w:ascii="Times New Roman" w:hAnsi="Times New Roman" w:cs="Times New Roman"/>
          <w:b/>
          <w:bCs/>
          <w:sz w:val="24"/>
          <w:szCs w:val="24"/>
          <w:u w:val="single"/>
        </w:rPr>
        <w:t>Abrar</w:t>
      </w:r>
      <w:proofErr w:type="spellEnd"/>
      <w:r w:rsidRPr="00642925">
        <w:rPr>
          <w:rFonts w:ascii="Times New Roman" w:hAnsi="Times New Roman" w:cs="Times New Roman"/>
          <w:b/>
          <w:bCs/>
          <w:sz w:val="24"/>
          <w:szCs w:val="24"/>
        </w:rPr>
        <w:t>”</w:t>
      </w:r>
    </w:p>
    <w:p w14:paraId="6D684467" w14:textId="77777777" w:rsidR="00E63C9F" w:rsidRPr="00642925" w:rsidRDefault="00E63C9F" w:rsidP="00642925">
      <w:pPr>
        <w:spacing w:before="120" w:beforeAutospacing="1" w:after="100" w:afterAutospacing="1" w:line="360" w:lineRule="auto"/>
        <w:ind w:firstLine="720"/>
        <w:jc w:val="both"/>
        <w:rPr>
          <w:rFonts w:ascii="Times New Roman" w:hAnsi="Times New Roman" w:cs="Times New Roman"/>
          <w:sz w:val="24"/>
          <w:szCs w:val="24"/>
        </w:rPr>
      </w:pPr>
      <w:r w:rsidRPr="00642925">
        <w:rPr>
          <w:rFonts w:ascii="Times New Roman" w:hAnsi="Times New Roman" w:cs="Times New Roman"/>
          <w:sz w:val="24"/>
          <w:szCs w:val="24"/>
        </w:rPr>
        <w:t xml:space="preserve">No part of this thesis has been submitted anywhere else for any other degree. This thesis is submitted to the Faculty of Sciences, The Superior University, </w:t>
      </w:r>
      <w:proofErr w:type="gramStart"/>
      <w:r w:rsidRPr="00642925">
        <w:rPr>
          <w:rFonts w:ascii="Times New Roman" w:hAnsi="Times New Roman" w:cs="Times New Roman"/>
          <w:sz w:val="24"/>
          <w:szCs w:val="24"/>
        </w:rPr>
        <w:t>Lahore</w:t>
      </w:r>
      <w:proofErr w:type="gramEnd"/>
      <w:r w:rsidRPr="00642925">
        <w:rPr>
          <w:rFonts w:ascii="Times New Roman" w:hAnsi="Times New Roman" w:cs="Times New Roman"/>
          <w:sz w:val="24"/>
          <w:szCs w:val="24"/>
        </w:rPr>
        <w:t xml:space="preserve"> in partial fulfillment of the requirements for th</w:t>
      </w:r>
      <w:r w:rsidR="004847F6" w:rsidRPr="00642925">
        <w:rPr>
          <w:rFonts w:ascii="Times New Roman" w:hAnsi="Times New Roman" w:cs="Times New Roman"/>
          <w:sz w:val="24"/>
          <w:szCs w:val="24"/>
        </w:rPr>
        <w:t>e degree of Master of Science</w:t>
      </w:r>
      <w:r w:rsidR="001E5C20" w:rsidRPr="00642925">
        <w:rPr>
          <w:rFonts w:ascii="Times New Roman" w:hAnsi="Times New Roman" w:cs="Times New Roman"/>
          <w:sz w:val="24"/>
          <w:szCs w:val="24"/>
        </w:rPr>
        <w:t>/Master of Philosophy</w:t>
      </w:r>
      <w:r w:rsidRPr="00642925">
        <w:rPr>
          <w:rFonts w:ascii="Times New Roman" w:hAnsi="Times New Roman" w:cs="Times New Roman"/>
          <w:sz w:val="24"/>
          <w:szCs w:val="24"/>
        </w:rPr>
        <w:t xml:space="preserve"> in the field of “</w:t>
      </w:r>
      <w:r w:rsidR="004847F6" w:rsidRPr="00642925">
        <w:rPr>
          <w:rFonts w:ascii="Times New Roman" w:hAnsi="Times New Roman" w:cs="Times New Roman"/>
          <w:b/>
          <w:bCs/>
          <w:sz w:val="24"/>
          <w:szCs w:val="24"/>
        </w:rPr>
        <w:t>Program Title</w:t>
      </w:r>
      <w:r w:rsidRPr="00642925">
        <w:rPr>
          <w:rFonts w:ascii="Times New Roman" w:hAnsi="Times New Roman" w:cs="Times New Roman"/>
          <w:b/>
          <w:bCs/>
          <w:sz w:val="24"/>
          <w:szCs w:val="24"/>
        </w:rPr>
        <w:t>”</w:t>
      </w:r>
      <w:r w:rsidRPr="00642925">
        <w:rPr>
          <w:rFonts w:ascii="Times New Roman" w:hAnsi="Times New Roman" w:cs="Times New Roman"/>
          <w:sz w:val="24"/>
          <w:szCs w:val="24"/>
        </w:rPr>
        <w:t xml:space="preserve"> in Faculty of Sciences at The Superior University, Lahore. </w:t>
      </w:r>
    </w:p>
    <w:p w14:paraId="54150B58" w14:textId="703E6F59" w:rsidR="00E63C9F" w:rsidRPr="00642925" w:rsidRDefault="00E63C9F" w:rsidP="00642925">
      <w:pPr>
        <w:spacing w:before="120" w:beforeAutospacing="1" w:after="100" w:afterAutospacing="1" w:line="360" w:lineRule="auto"/>
        <w:jc w:val="both"/>
        <w:rPr>
          <w:rFonts w:ascii="Times New Roman" w:hAnsi="Times New Roman" w:cs="Times New Roman"/>
          <w:sz w:val="24"/>
          <w:szCs w:val="24"/>
        </w:rPr>
      </w:pPr>
      <w:r w:rsidRPr="00642925">
        <w:rPr>
          <w:rFonts w:ascii="Times New Roman" w:hAnsi="Times New Roman" w:cs="Times New Roman"/>
          <w:b/>
          <w:bCs/>
          <w:sz w:val="24"/>
          <w:szCs w:val="24"/>
        </w:rPr>
        <w:t>Student Name:</w:t>
      </w:r>
      <w:r w:rsidR="003D2A71">
        <w:rPr>
          <w:rFonts w:ascii="Times New Roman" w:hAnsi="Times New Roman" w:cs="Times New Roman"/>
          <w:b/>
          <w:bCs/>
          <w:sz w:val="24"/>
          <w:szCs w:val="24"/>
        </w:rPr>
        <w:t xml:space="preserve"> </w:t>
      </w:r>
      <w:r w:rsidR="00AD130D" w:rsidRPr="00642925">
        <w:rPr>
          <w:rFonts w:ascii="Times New Roman" w:hAnsi="Times New Roman" w:cs="Times New Roman"/>
          <w:b/>
          <w:bCs/>
          <w:sz w:val="24"/>
          <w:szCs w:val="24"/>
        </w:rPr>
        <w:t xml:space="preserve">Farah </w:t>
      </w:r>
      <w:proofErr w:type="spellStart"/>
      <w:r w:rsidR="00AD130D" w:rsidRPr="00642925">
        <w:rPr>
          <w:rFonts w:ascii="Times New Roman" w:hAnsi="Times New Roman" w:cs="Times New Roman"/>
          <w:b/>
          <w:bCs/>
          <w:sz w:val="24"/>
          <w:szCs w:val="24"/>
        </w:rPr>
        <w:t>Tanveer</w:t>
      </w:r>
      <w:proofErr w:type="spellEnd"/>
      <w:r w:rsidR="004847F6" w:rsidRPr="00642925">
        <w:rPr>
          <w:rFonts w:ascii="Times New Roman" w:hAnsi="Times New Roman" w:cs="Times New Roman"/>
          <w:bCs/>
          <w:spacing w:val="-1"/>
          <w:sz w:val="24"/>
          <w:szCs w:val="24"/>
        </w:rPr>
        <w:tab/>
      </w:r>
      <w:r w:rsidR="004847F6" w:rsidRPr="00642925">
        <w:rPr>
          <w:rFonts w:ascii="Times New Roman" w:hAnsi="Times New Roman" w:cs="Times New Roman"/>
          <w:bCs/>
          <w:spacing w:val="-1"/>
          <w:sz w:val="24"/>
          <w:szCs w:val="24"/>
        </w:rPr>
        <w:tab/>
      </w:r>
      <w:r w:rsidR="00AD130D" w:rsidRPr="00642925">
        <w:rPr>
          <w:rFonts w:ascii="Times New Roman" w:hAnsi="Times New Roman" w:cs="Times New Roman"/>
          <w:sz w:val="24"/>
          <w:szCs w:val="24"/>
        </w:rPr>
        <w:tab/>
      </w:r>
      <w:r w:rsidR="007C1B9D" w:rsidRPr="00642925">
        <w:rPr>
          <w:rFonts w:ascii="Times New Roman" w:hAnsi="Times New Roman" w:cs="Times New Roman"/>
          <w:sz w:val="24"/>
          <w:szCs w:val="24"/>
        </w:rPr>
        <w:t>Signature</w:t>
      </w:r>
      <w:proofErr w:type="gramStart"/>
      <w:r w:rsidR="007C1B9D" w:rsidRPr="00642925">
        <w:rPr>
          <w:rFonts w:ascii="Times New Roman" w:hAnsi="Times New Roman" w:cs="Times New Roman"/>
          <w:sz w:val="24"/>
          <w:szCs w:val="24"/>
        </w:rPr>
        <w:t>:_</w:t>
      </w:r>
      <w:proofErr w:type="gramEnd"/>
      <w:r w:rsidR="007C1B9D" w:rsidRPr="00642925">
        <w:rPr>
          <w:rFonts w:ascii="Times New Roman" w:hAnsi="Times New Roman" w:cs="Times New Roman"/>
          <w:sz w:val="24"/>
          <w:szCs w:val="24"/>
        </w:rPr>
        <w:t>_____________</w:t>
      </w:r>
    </w:p>
    <w:p w14:paraId="46610669" w14:textId="77777777" w:rsidR="00E63C9F" w:rsidRPr="00642925" w:rsidRDefault="00E63C9F" w:rsidP="00642925">
      <w:pPr>
        <w:spacing w:before="120" w:beforeAutospacing="1" w:after="100" w:afterAutospacing="1" w:line="360" w:lineRule="auto"/>
        <w:jc w:val="both"/>
        <w:rPr>
          <w:rFonts w:ascii="Times New Roman" w:hAnsi="Times New Roman" w:cs="Times New Roman"/>
          <w:b/>
          <w:sz w:val="24"/>
          <w:szCs w:val="24"/>
        </w:rPr>
      </w:pPr>
      <w:r w:rsidRPr="00642925">
        <w:rPr>
          <w:rFonts w:ascii="Times New Roman" w:hAnsi="Times New Roman" w:cs="Times New Roman"/>
          <w:b/>
          <w:sz w:val="24"/>
          <w:szCs w:val="24"/>
        </w:rPr>
        <w:t xml:space="preserve">Examination Committee: </w:t>
      </w:r>
    </w:p>
    <w:p w14:paraId="133FC303" w14:textId="13EE5E1F" w:rsidR="00E63C9F" w:rsidRPr="00642925" w:rsidRDefault="00E63C9F" w:rsidP="00642925">
      <w:pPr>
        <w:spacing w:before="120" w:after="100" w:afterAutospacing="1" w:line="360" w:lineRule="auto"/>
        <w:jc w:val="both"/>
        <w:rPr>
          <w:rFonts w:ascii="Times New Roman" w:hAnsi="Times New Roman" w:cs="Times New Roman"/>
          <w:sz w:val="24"/>
          <w:szCs w:val="24"/>
        </w:rPr>
      </w:pPr>
      <w:r w:rsidRPr="00642925">
        <w:rPr>
          <w:rFonts w:ascii="Times New Roman" w:hAnsi="Times New Roman" w:cs="Times New Roman"/>
          <w:b/>
          <w:sz w:val="24"/>
          <w:szCs w:val="24"/>
        </w:rPr>
        <w:t>Session Chair:</w:t>
      </w:r>
      <w:r w:rsidRPr="00642925">
        <w:rPr>
          <w:rFonts w:ascii="Times New Roman" w:hAnsi="Times New Roman" w:cs="Times New Roman"/>
          <w:bCs/>
          <w:sz w:val="24"/>
          <w:szCs w:val="24"/>
        </w:rPr>
        <w:tab/>
      </w:r>
      <w:r w:rsidRPr="00642925">
        <w:rPr>
          <w:rFonts w:ascii="Times New Roman" w:hAnsi="Times New Roman" w:cs="Times New Roman"/>
          <w:bCs/>
          <w:sz w:val="24"/>
          <w:szCs w:val="24"/>
        </w:rPr>
        <w:tab/>
      </w:r>
      <w:r w:rsidRPr="00642925">
        <w:rPr>
          <w:rFonts w:ascii="Times New Roman" w:hAnsi="Times New Roman" w:cs="Times New Roman"/>
          <w:bCs/>
          <w:sz w:val="24"/>
          <w:szCs w:val="24"/>
        </w:rPr>
        <w:tab/>
      </w:r>
      <w:r w:rsidRPr="00642925">
        <w:rPr>
          <w:rFonts w:ascii="Times New Roman" w:hAnsi="Times New Roman" w:cs="Times New Roman"/>
          <w:bCs/>
          <w:sz w:val="24"/>
          <w:szCs w:val="24"/>
        </w:rPr>
        <w:tab/>
      </w:r>
      <w:r w:rsidR="00716FF8" w:rsidRPr="00642925">
        <w:rPr>
          <w:rFonts w:ascii="Times New Roman" w:hAnsi="Times New Roman" w:cs="Times New Roman"/>
          <w:bCs/>
          <w:sz w:val="24"/>
          <w:szCs w:val="24"/>
        </w:rPr>
        <w:tab/>
      </w:r>
      <w:r w:rsidR="0026086C">
        <w:rPr>
          <w:rFonts w:ascii="Times New Roman" w:hAnsi="Times New Roman" w:cs="Times New Roman"/>
          <w:bCs/>
          <w:sz w:val="24"/>
          <w:szCs w:val="24"/>
        </w:rPr>
        <w:t xml:space="preserve"> </w:t>
      </w:r>
      <w:r w:rsidR="007C1B9D" w:rsidRPr="00642925">
        <w:rPr>
          <w:rFonts w:ascii="Times New Roman" w:hAnsi="Times New Roman" w:cs="Times New Roman"/>
          <w:sz w:val="24"/>
          <w:szCs w:val="24"/>
        </w:rPr>
        <w:t>Signature</w:t>
      </w:r>
      <w:proofErr w:type="gramStart"/>
      <w:r w:rsidR="007C1B9D" w:rsidRPr="00642925">
        <w:rPr>
          <w:rFonts w:ascii="Times New Roman" w:hAnsi="Times New Roman" w:cs="Times New Roman"/>
          <w:sz w:val="24"/>
          <w:szCs w:val="24"/>
        </w:rPr>
        <w:t>:_</w:t>
      </w:r>
      <w:proofErr w:type="gramEnd"/>
      <w:r w:rsidR="007C1B9D" w:rsidRPr="00642925">
        <w:rPr>
          <w:rFonts w:ascii="Times New Roman" w:hAnsi="Times New Roman" w:cs="Times New Roman"/>
          <w:sz w:val="24"/>
          <w:szCs w:val="24"/>
        </w:rPr>
        <w:t>_____________</w:t>
      </w:r>
    </w:p>
    <w:p w14:paraId="10290DE7" w14:textId="5F2E91C5" w:rsidR="00E63C9F" w:rsidRPr="00642925" w:rsidRDefault="00E63C9F" w:rsidP="00642925">
      <w:pPr>
        <w:pStyle w:val="ListParagraph"/>
        <w:numPr>
          <w:ilvl w:val="0"/>
          <w:numId w:val="1"/>
        </w:numPr>
        <w:spacing w:after="0" w:line="360" w:lineRule="auto"/>
        <w:ind w:left="426"/>
        <w:jc w:val="both"/>
        <w:rPr>
          <w:rFonts w:ascii="Times New Roman" w:hAnsi="Times New Roman" w:cs="Times New Roman"/>
          <w:sz w:val="24"/>
          <w:szCs w:val="24"/>
        </w:rPr>
      </w:pPr>
      <w:r w:rsidRPr="00642925">
        <w:rPr>
          <w:rFonts w:ascii="Times New Roman" w:hAnsi="Times New Roman" w:cs="Times New Roman"/>
          <w:sz w:val="24"/>
          <w:szCs w:val="24"/>
        </w:rPr>
        <w:t xml:space="preserve">External Examiner: </w:t>
      </w:r>
      <w:r w:rsidRPr="00642925">
        <w:rPr>
          <w:rFonts w:ascii="Times New Roman" w:hAnsi="Times New Roman" w:cs="Times New Roman"/>
          <w:sz w:val="24"/>
          <w:szCs w:val="24"/>
        </w:rPr>
        <w:tab/>
      </w:r>
      <w:r w:rsidRPr="00642925">
        <w:rPr>
          <w:rFonts w:ascii="Times New Roman" w:hAnsi="Times New Roman" w:cs="Times New Roman"/>
          <w:sz w:val="24"/>
          <w:szCs w:val="24"/>
        </w:rPr>
        <w:tab/>
      </w:r>
      <w:r w:rsidRPr="00642925">
        <w:rPr>
          <w:rFonts w:ascii="Times New Roman" w:hAnsi="Times New Roman" w:cs="Times New Roman"/>
          <w:sz w:val="24"/>
          <w:szCs w:val="24"/>
        </w:rPr>
        <w:tab/>
      </w:r>
      <w:r w:rsidRPr="00642925">
        <w:rPr>
          <w:rFonts w:ascii="Times New Roman" w:hAnsi="Times New Roman" w:cs="Times New Roman"/>
          <w:sz w:val="24"/>
          <w:szCs w:val="24"/>
        </w:rPr>
        <w:tab/>
      </w:r>
      <w:r w:rsidR="007C1B9D" w:rsidRPr="00642925">
        <w:rPr>
          <w:rFonts w:ascii="Times New Roman" w:hAnsi="Times New Roman" w:cs="Times New Roman"/>
          <w:sz w:val="24"/>
          <w:szCs w:val="24"/>
        </w:rPr>
        <w:t>Signature:______________</w:t>
      </w:r>
    </w:p>
    <w:p w14:paraId="12071928" w14:textId="77777777" w:rsidR="007C1B9D" w:rsidRPr="00642925" w:rsidRDefault="007C1B9D" w:rsidP="00642925">
      <w:pPr>
        <w:pStyle w:val="ListParagraph"/>
        <w:spacing w:after="0" w:line="360" w:lineRule="auto"/>
        <w:ind w:left="426"/>
        <w:jc w:val="both"/>
        <w:rPr>
          <w:rFonts w:ascii="Times New Roman" w:hAnsi="Times New Roman" w:cs="Times New Roman"/>
          <w:sz w:val="24"/>
          <w:szCs w:val="24"/>
        </w:rPr>
      </w:pPr>
    </w:p>
    <w:p w14:paraId="355CDCE3" w14:textId="54CB3CF5" w:rsidR="00E63C9F" w:rsidRPr="00642925" w:rsidRDefault="00E63C9F" w:rsidP="00642925">
      <w:pPr>
        <w:pStyle w:val="ListParagraph"/>
        <w:numPr>
          <w:ilvl w:val="0"/>
          <w:numId w:val="1"/>
        </w:numPr>
        <w:spacing w:after="0" w:line="360" w:lineRule="auto"/>
        <w:ind w:left="426"/>
        <w:jc w:val="both"/>
        <w:rPr>
          <w:rFonts w:ascii="Times New Roman" w:hAnsi="Times New Roman" w:cs="Times New Roman"/>
          <w:sz w:val="24"/>
          <w:szCs w:val="24"/>
        </w:rPr>
      </w:pPr>
      <w:r w:rsidRPr="00642925">
        <w:rPr>
          <w:rFonts w:ascii="Times New Roman" w:hAnsi="Times New Roman" w:cs="Times New Roman"/>
          <w:sz w:val="24"/>
          <w:szCs w:val="24"/>
        </w:rPr>
        <w:t xml:space="preserve">Internal Examiner: </w:t>
      </w:r>
      <w:r w:rsidRPr="00642925">
        <w:rPr>
          <w:rFonts w:ascii="Times New Roman" w:hAnsi="Times New Roman" w:cs="Times New Roman"/>
          <w:sz w:val="24"/>
          <w:szCs w:val="24"/>
        </w:rPr>
        <w:tab/>
      </w:r>
      <w:r w:rsidRPr="00642925">
        <w:rPr>
          <w:rFonts w:ascii="Times New Roman" w:hAnsi="Times New Roman" w:cs="Times New Roman"/>
          <w:sz w:val="24"/>
          <w:szCs w:val="24"/>
        </w:rPr>
        <w:tab/>
      </w:r>
      <w:r w:rsidRPr="00642925">
        <w:rPr>
          <w:rFonts w:ascii="Times New Roman" w:hAnsi="Times New Roman" w:cs="Times New Roman"/>
          <w:sz w:val="24"/>
          <w:szCs w:val="24"/>
        </w:rPr>
        <w:tab/>
      </w:r>
      <w:r w:rsidRPr="00642925">
        <w:rPr>
          <w:rFonts w:ascii="Times New Roman" w:hAnsi="Times New Roman" w:cs="Times New Roman"/>
          <w:sz w:val="24"/>
          <w:szCs w:val="24"/>
        </w:rPr>
        <w:tab/>
      </w:r>
      <w:r w:rsidR="0026086C">
        <w:rPr>
          <w:rFonts w:ascii="Times New Roman" w:hAnsi="Times New Roman" w:cs="Times New Roman"/>
          <w:sz w:val="24"/>
          <w:szCs w:val="24"/>
        </w:rPr>
        <w:t xml:space="preserve"> </w:t>
      </w:r>
      <w:r w:rsidR="007C1B9D" w:rsidRPr="00642925">
        <w:rPr>
          <w:rFonts w:ascii="Times New Roman" w:hAnsi="Times New Roman" w:cs="Times New Roman"/>
          <w:sz w:val="24"/>
          <w:szCs w:val="24"/>
        </w:rPr>
        <w:t>Signature:______________</w:t>
      </w:r>
    </w:p>
    <w:p w14:paraId="4692C3A3" w14:textId="77777777" w:rsidR="007C1B9D" w:rsidRPr="00642925" w:rsidRDefault="007C1B9D" w:rsidP="00642925">
      <w:pPr>
        <w:pStyle w:val="ListParagraph"/>
        <w:spacing w:before="100" w:beforeAutospacing="1" w:after="360" w:line="360" w:lineRule="auto"/>
        <w:ind w:left="426"/>
        <w:jc w:val="both"/>
        <w:rPr>
          <w:rFonts w:ascii="Times New Roman" w:hAnsi="Times New Roman" w:cs="Times New Roman"/>
          <w:sz w:val="24"/>
          <w:szCs w:val="24"/>
        </w:rPr>
      </w:pPr>
    </w:p>
    <w:p w14:paraId="07680F86" w14:textId="44C85755" w:rsidR="00E63C9F" w:rsidRPr="00642925" w:rsidRDefault="00E63C9F" w:rsidP="00642925">
      <w:pPr>
        <w:pStyle w:val="ListParagraph"/>
        <w:numPr>
          <w:ilvl w:val="0"/>
          <w:numId w:val="1"/>
        </w:numPr>
        <w:spacing w:before="100" w:beforeAutospacing="1" w:after="360" w:line="360" w:lineRule="auto"/>
        <w:ind w:left="426"/>
        <w:jc w:val="both"/>
        <w:rPr>
          <w:rFonts w:ascii="Times New Roman" w:hAnsi="Times New Roman" w:cs="Times New Roman"/>
          <w:sz w:val="24"/>
          <w:szCs w:val="24"/>
        </w:rPr>
      </w:pPr>
      <w:r w:rsidRPr="00642925">
        <w:rPr>
          <w:rFonts w:ascii="Times New Roman" w:hAnsi="Times New Roman" w:cs="Times New Roman"/>
          <w:sz w:val="24"/>
          <w:szCs w:val="24"/>
        </w:rPr>
        <w:t xml:space="preserve">Supervisor Name: </w:t>
      </w:r>
      <w:r w:rsidRPr="00642925">
        <w:rPr>
          <w:rFonts w:ascii="Times New Roman" w:hAnsi="Times New Roman" w:cs="Times New Roman"/>
          <w:sz w:val="24"/>
          <w:szCs w:val="24"/>
        </w:rPr>
        <w:tab/>
        <w:t xml:space="preserve"> </w:t>
      </w:r>
      <w:r w:rsidR="004847F6" w:rsidRPr="00642925">
        <w:rPr>
          <w:rFonts w:ascii="Times New Roman" w:hAnsi="Times New Roman" w:cs="Times New Roman"/>
          <w:sz w:val="24"/>
          <w:szCs w:val="24"/>
        </w:rPr>
        <w:tab/>
      </w:r>
      <w:r w:rsidR="004847F6" w:rsidRPr="00642925">
        <w:rPr>
          <w:rFonts w:ascii="Times New Roman" w:hAnsi="Times New Roman" w:cs="Times New Roman"/>
          <w:sz w:val="24"/>
          <w:szCs w:val="24"/>
        </w:rPr>
        <w:tab/>
      </w:r>
      <w:r w:rsidR="004847F6" w:rsidRPr="00642925">
        <w:rPr>
          <w:rFonts w:ascii="Times New Roman" w:hAnsi="Times New Roman" w:cs="Times New Roman"/>
          <w:sz w:val="24"/>
          <w:szCs w:val="24"/>
        </w:rPr>
        <w:tab/>
      </w:r>
      <w:r w:rsidR="0026086C">
        <w:rPr>
          <w:rFonts w:ascii="Times New Roman" w:hAnsi="Times New Roman" w:cs="Times New Roman"/>
          <w:sz w:val="24"/>
          <w:szCs w:val="24"/>
        </w:rPr>
        <w:t xml:space="preserve"> </w:t>
      </w:r>
      <w:r w:rsidR="007C1B9D" w:rsidRPr="00642925">
        <w:rPr>
          <w:rFonts w:ascii="Times New Roman" w:hAnsi="Times New Roman" w:cs="Times New Roman"/>
          <w:sz w:val="24"/>
          <w:szCs w:val="24"/>
        </w:rPr>
        <w:t>Signature:______________</w:t>
      </w:r>
    </w:p>
    <w:p w14:paraId="3E2829D9" w14:textId="77777777" w:rsidR="00E63C9F" w:rsidRPr="00642925" w:rsidRDefault="00E63C9F" w:rsidP="00642925">
      <w:pPr>
        <w:pStyle w:val="ListParagraph"/>
        <w:spacing w:before="100" w:beforeAutospacing="1" w:after="360" w:line="360" w:lineRule="auto"/>
        <w:ind w:left="426"/>
        <w:jc w:val="both"/>
        <w:rPr>
          <w:rFonts w:ascii="Times New Roman" w:hAnsi="Times New Roman" w:cs="Times New Roman"/>
          <w:sz w:val="24"/>
          <w:szCs w:val="24"/>
        </w:rPr>
      </w:pPr>
    </w:p>
    <w:p w14:paraId="25DA3D14" w14:textId="04F1A15E" w:rsidR="00E63C9F" w:rsidRPr="00642925" w:rsidRDefault="00E63C9F" w:rsidP="00642925">
      <w:pPr>
        <w:pStyle w:val="ListParagraph"/>
        <w:numPr>
          <w:ilvl w:val="0"/>
          <w:numId w:val="1"/>
        </w:numPr>
        <w:spacing w:before="100" w:beforeAutospacing="1" w:after="360" w:line="360" w:lineRule="auto"/>
        <w:ind w:left="426"/>
        <w:jc w:val="both"/>
        <w:rPr>
          <w:rFonts w:ascii="Times New Roman" w:hAnsi="Times New Roman" w:cs="Times New Roman"/>
          <w:sz w:val="24"/>
          <w:szCs w:val="24"/>
        </w:rPr>
      </w:pPr>
      <w:r w:rsidRPr="00642925">
        <w:rPr>
          <w:rFonts w:ascii="Times New Roman" w:hAnsi="Times New Roman" w:cs="Times New Roman"/>
          <w:sz w:val="24"/>
          <w:szCs w:val="24"/>
        </w:rPr>
        <w:t>Name of HOD:</w:t>
      </w:r>
      <w:r w:rsidRPr="00642925">
        <w:rPr>
          <w:rFonts w:ascii="Times New Roman" w:hAnsi="Times New Roman" w:cs="Times New Roman"/>
          <w:sz w:val="24"/>
          <w:szCs w:val="24"/>
        </w:rPr>
        <w:tab/>
        <w:t xml:space="preserve">Prof. </w:t>
      </w:r>
      <w:r w:rsidRPr="00642925">
        <w:rPr>
          <w:rFonts w:ascii="Times New Roman" w:hAnsi="Times New Roman" w:cs="Times New Roman"/>
          <w:bCs/>
          <w:sz w:val="24"/>
          <w:szCs w:val="24"/>
        </w:rPr>
        <w:t xml:space="preserve">Dr. </w:t>
      </w:r>
      <w:proofErr w:type="spellStart"/>
      <w:r w:rsidRPr="00642925">
        <w:rPr>
          <w:rFonts w:ascii="Times New Roman" w:hAnsi="Times New Roman" w:cs="Times New Roman"/>
          <w:bCs/>
          <w:sz w:val="24"/>
          <w:szCs w:val="24"/>
        </w:rPr>
        <w:t>Uqba</w:t>
      </w:r>
      <w:proofErr w:type="spellEnd"/>
      <w:r w:rsidRPr="00642925">
        <w:rPr>
          <w:rFonts w:ascii="Times New Roman" w:hAnsi="Times New Roman" w:cs="Times New Roman"/>
          <w:bCs/>
          <w:sz w:val="24"/>
          <w:szCs w:val="24"/>
        </w:rPr>
        <w:t xml:space="preserve"> </w:t>
      </w:r>
      <w:proofErr w:type="spellStart"/>
      <w:r w:rsidRPr="00642925">
        <w:rPr>
          <w:rFonts w:ascii="Times New Roman" w:hAnsi="Times New Roman" w:cs="Times New Roman"/>
          <w:bCs/>
          <w:sz w:val="24"/>
          <w:szCs w:val="24"/>
        </w:rPr>
        <w:t>Mehmood</w:t>
      </w:r>
      <w:proofErr w:type="spellEnd"/>
      <w:r w:rsidRPr="00642925">
        <w:rPr>
          <w:rFonts w:ascii="Times New Roman" w:hAnsi="Times New Roman" w:cs="Times New Roman"/>
          <w:bCs/>
          <w:sz w:val="24"/>
          <w:szCs w:val="24"/>
        </w:rPr>
        <w:tab/>
      </w:r>
      <w:r w:rsidR="0026086C">
        <w:rPr>
          <w:rFonts w:ascii="Times New Roman" w:hAnsi="Times New Roman" w:cs="Times New Roman"/>
          <w:bCs/>
          <w:sz w:val="24"/>
          <w:szCs w:val="24"/>
        </w:rPr>
        <w:t xml:space="preserve"> </w:t>
      </w:r>
      <w:r w:rsidR="007C1B9D" w:rsidRPr="00642925">
        <w:rPr>
          <w:rFonts w:ascii="Times New Roman" w:hAnsi="Times New Roman" w:cs="Times New Roman"/>
          <w:sz w:val="24"/>
          <w:szCs w:val="24"/>
        </w:rPr>
        <w:t>Signature:______________</w:t>
      </w:r>
    </w:p>
    <w:p w14:paraId="4065FA8A" w14:textId="77777777" w:rsidR="00E63C9F" w:rsidRPr="00642925" w:rsidRDefault="00E63C9F" w:rsidP="00642925">
      <w:pPr>
        <w:pStyle w:val="ListParagraph"/>
        <w:spacing w:before="100" w:beforeAutospacing="1" w:after="360" w:line="360" w:lineRule="auto"/>
        <w:ind w:left="426"/>
        <w:jc w:val="both"/>
        <w:rPr>
          <w:rFonts w:ascii="Times New Roman" w:hAnsi="Times New Roman" w:cs="Times New Roman"/>
          <w:sz w:val="24"/>
          <w:szCs w:val="24"/>
        </w:rPr>
      </w:pPr>
    </w:p>
    <w:p w14:paraId="2349448B" w14:textId="415C172B" w:rsidR="007C1B9D" w:rsidRPr="00642925" w:rsidRDefault="00E63C9F" w:rsidP="00642925">
      <w:pPr>
        <w:pStyle w:val="ListParagraph"/>
        <w:numPr>
          <w:ilvl w:val="0"/>
          <w:numId w:val="1"/>
        </w:numPr>
        <w:spacing w:before="100" w:beforeAutospacing="1" w:after="360" w:line="360" w:lineRule="auto"/>
        <w:ind w:left="426"/>
        <w:jc w:val="both"/>
        <w:rPr>
          <w:rFonts w:ascii="Times New Roman" w:hAnsi="Times New Roman" w:cs="Times New Roman"/>
          <w:sz w:val="24"/>
          <w:szCs w:val="24"/>
        </w:rPr>
      </w:pPr>
      <w:r w:rsidRPr="00642925">
        <w:rPr>
          <w:rFonts w:ascii="Times New Roman" w:hAnsi="Times New Roman" w:cs="Times New Roman"/>
          <w:sz w:val="24"/>
          <w:szCs w:val="24"/>
        </w:rPr>
        <w:t xml:space="preserve">Name of Dean: </w:t>
      </w:r>
      <w:r w:rsidR="00716FF8" w:rsidRPr="00642925">
        <w:rPr>
          <w:rFonts w:ascii="Times New Roman" w:hAnsi="Times New Roman" w:cs="Times New Roman"/>
          <w:sz w:val="24"/>
          <w:szCs w:val="24"/>
        </w:rPr>
        <w:t>Prof. Dr. Mohammad Naveed Babur</w:t>
      </w:r>
      <w:r w:rsidR="0026086C">
        <w:rPr>
          <w:rFonts w:ascii="Times New Roman" w:hAnsi="Times New Roman" w:cs="Times New Roman"/>
          <w:sz w:val="24"/>
          <w:szCs w:val="24"/>
        </w:rPr>
        <w:t xml:space="preserve"> </w:t>
      </w:r>
      <w:r w:rsidRPr="00642925">
        <w:rPr>
          <w:rFonts w:ascii="Times New Roman" w:hAnsi="Times New Roman" w:cs="Times New Roman"/>
          <w:sz w:val="24"/>
          <w:szCs w:val="24"/>
        </w:rPr>
        <w:t>Signature:____________</w:t>
      </w:r>
    </w:p>
    <w:p w14:paraId="4CD75C1E" w14:textId="77777777" w:rsidR="007C1B9D" w:rsidRPr="00642925" w:rsidRDefault="007C1B9D" w:rsidP="00642925">
      <w:pPr>
        <w:pStyle w:val="ListParagraph"/>
        <w:spacing w:before="100" w:beforeAutospacing="1" w:after="360" w:line="360" w:lineRule="auto"/>
        <w:ind w:left="426"/>
        <w:jc w:val="both"/>
        <w:rPr>
          <w:rFonts w:ascii="Times New Roman" w:hAnsi="Times New Roman" w:cs="Times New Roman"/>
          <w:sz w:val="24"/>
          <w:szCs w:val="24"/>
        </w:rPr>
      </w:pPr>
    </w:p>
    <w:p w14:paraId="7CF5B9A5" w14:textId="690094A1" w:rsidR="00E63C9F" w:rsidRPr="00642925" w:rsidRDefault="00E63C9F" w:rsidP="00642925">
      <w:pPr>
        <w:pStyle w:val="ListParagraph"/>
        <w:numPr>
          <w:ilvl w:val="0"/>
          <w:numId w:val="1"/>
        </w:numPr>
        <w:spacing w:before="100" w:beforeAutospacing="1" w:after="360" w:line="360" w:lineRule="auto"/>
        <w:ind w:left="426"/>
        <w:jc w:val="both"/>
        <w:rPr>
          <w:rFonts w:ascii="Times New Roman" w:hAnsi="Times New Roman" w:cs="Times New Roman"/>
          <w:sz w:val="24"/>
          <w:szCs w:val="24"/>
        </w:rPr>
      </w:pPr>
      <w:r w:rsidRPr="00642925">
        <w:rPr>
          <w:rFonts w:ascii="Times New Roman" w:hAnsi="Times New Roman" w:cs="Times New Roman"/>
          <w:sz w:val="24"/>
          <w:szCs w:val="24"/>
        </w:rPr>
        <w:t xml:space="preserve">Controller Examination: Dr. Muhammad </w:t>
      </w:r>
      <w:proofErr w:type="spellStart"/>
      <w:r w:rsidRPr="00642925">
        <w:rPr>
          <w:rFonts w:ascii="Times New Roman" w:hAnsi="Times New Roman" w:cs="Times New Roman"/>
          <w:sz w:val="24"/>
          <w:szCs w:val="24"/>
        </w:rPr>
        <w:t>Haris</w:t>
      </w:r>
      <w:proofErr w:type="spellEnd"/>
      <w:r w:rsidRPr="00642925">
        <w:rPr>
          <w:rFonts w:ascii="Times New Roman" w:hAnsi="Times New Roman" w:cs="Times New Roman"/>
          <w:sz w:val="24"/>
          <w:szCs w:val="24"/>
        </w:rPr>
        <w:tab/>
      </w:r>
      <w:r w:rsidR="00716FF8" w:rsidRPr="00642925">
        <w:rPr>
          <w:rFonts w:ascii="Times New Roman" w:hAnsi="Times New Roman" w:cs="Times New Roman"/>
          <w:sz w:val="24"/>
          <w:szCs w:val="24"/>
        </w:rPr>
        <w:t>Signature:______________</w:t>
      </w:r>
    </w:p>
    <w:p w14:paraId="79DFEB78" w14:textId="77777777" w:rsidR="00813A12" w:rsidRPr="00642925" w:rsidRDefault="00E63C9F" w:rsidP="00DC6949">
      <w:pPr>
        <w:spacing w:line="360" w:lineRule="auto"/>
        <w:jc w:val="center"/>
        <w:rPr>
          <w:rFonts w:ascii="Times New Roman" w:hAnsi="Times New Roman" w:cs="Times New Roman"/>
          <w:b/>
          <w:bCs/>
          <w:sz w:val="24"/>
          <w:szCs w:val="24"/>
        </w:rPr>
      </w:pPr>
      <w:r w:rsidRPr="00642925">
        <w:rPr>
          <w:rFonts w:ascii="Times New Roman" w:hAnsi="Times New Roman" w:cs="Times New Roman"/>
          <w:b/>
          <w:bCs/>
          <w:sz w:val="24"/>
          <w:szCs w:val="24"/>
        </w:rPr>
        <w:br w:type="page"/>
      </w:r>
      <w:r w:rsidR="00EB0773" w:rsidRPr="00642925">
        <w:rPr>
          <w:rFonts w:ascii="Times New Roman" w:hAnsi="Times New Roman" w:cs="Times New Roman"/>
          <w:b/>
          <w:bCs/>
          <w:sz w:val="24"/>
          <w:szCs w:val="24"/>
        </w:rPr>
        <w:lastRenderedPageBreak/>
        <w:t>Dedication</w:t>
      </w:r>
      <w:bookmarkEnd w:id="14"/>
      <w:bookmarkEnd w:id="15"/>
      <w:bookmarkEnd w:id="16"/>
      <w:bookmarkEnd w:id="17"/>
      <w:bookmarkEnd w:id="18"/>
    </w:p>
    <w:p w14:paraId="5BD26F66" w14:textId="10CDA0ED" w:rsidR="0089305D" w:rsidRPr="00642925" w:rsidRDefault="0089305D" w:rsidP="00642925">
      <w:pPr>
        <w:widowControl w:val="0"/>
        <w:kinsoku w:val="0"/>
        <w:spacing w:before="100" w:beforeAutospacing="1" w:after="100" w:afterAutospacing="1" w:line="360" w:lineRule="auto"/>
        <w:ind w:firstLine="720"/>
        <w:jc w:val="both"/>
        <w:rPr>
          <w:rFonts w:ascii="Times New Roman" w:hAnsi="Times New Roman" w:cs="Times New Roman"/>
          <w:sz w:val="24"/>
          <w:szCs w:val="24"/>
        </w:rPr>
      </w:pPr>
      <w:r w:rsidRPr="00642925">
        <w:rPr>
          <w:rFonts w:ascii="Times New Roman" w:hAnsi="Times New Roman" w:cs="Times New Roman"/>
          <w:sz w:val="24"/>
          <w:szCs w:val="24"/>
        </w:rPr>
        <w:t>I respectfully dedicate this thesis to those whose unwavering support, guidance, and belief in my abilities have made this academic journey possible.</w:t>
      </w:r>
    </w:p>
    <w:p w14:paraId="61A5F72B" w14:textId="6158AA83" w:rsidR="0089305D" w:rsidRPr="00642925" w:rsidRDefault="0089305D" w:rsidP="00642925">
      <w:pPr>
        <w:widowControl w:val="0"/>
        <w:kinsoku w:val="0"/>
        <w:spacing w:before="100" w:beforeAutospacing="1" w:after="100" w:afterAutospacing="1" w:line="360" w:lineRule="auto"/>
        <w:jc w:val="both"/>
        <w:rPr>
          <w:rFonts w:ascii="Times New Roman" w:hAnsi="Times New Roman" w:cs="Times New Roman"/>
          <w:sz w:val="24"/>
          <w:szCs w:val="24"/>
        </w:rPr>
      </w:pPr>
      <w:r w:rsidRPr="00642925">
        <w:rPr>
          <w:rFonts w:ascii="Times New Roman" w:hAnsi="Times New Roman" w:cs="Times New Roman"/>
          <w:sz w:val="24"/>
          <w:szCs w:val="24"/>
        </w:rPr>
        <w:t xml:space="preserve">     To my esteemed supervisor, Dr. </w:t>
      </w:r>
      <w:proofErr w:type="spellStart"/>
      <w:r w:rsidRPr="00642925">
        <w:rPr>
          <w:rFonts w:ascii="Times New Roman" w:hAnsi="Times New Roman" w:cs="Times New Roman"/>
          <w:sz w:val="24"/>
          <w:szCs w:val="24"/>
        </w:rPr>
        <w:t>Sammyyia</w:t>
      </w:r>
      <w:proofErr w:type="spellEnd"/>
      <w:r w:rsidRPr="00642925">
        <w:rPr>
          <w:rFonts w:ascii="Times New Roman" w:hAnsi="Times New Roman" w:cs="Times New Roman"/>
          <w:sz w:val="24"/>
          <w:szCs w:val="24"/>
        </w:rPr>
        <w:t xml:space="preserve"> </w:t>
      </w:r>
      <w:proofErr w:type="spellStart"/>
      <w:r w:rsidRPr="00642925">
        <w:rPr>
          <w:rFonts w:ascii="Times New Roman" w:hAnsi="Times New Roman" w:cs="Times New Roman"/>
          <w:sz w:val="24"/>
          <w:szCs w:val="24"/>
        </w:rPr>
        <w:t>Abrar</w:t>
      </w:r>
      <w:proofErr w:type="spellEnd"/>
      <w:r w:rsidRPr="00642925">
        <w:rPr>
          <w:rFonts w:ascii="Times New Roman" w:hAnsi="Times New Roman" w:cs="Times New Roman"/>
          <w:sz w:val="24"/>
          <w:szCs w:val="24"/>
        </w:rPr>
        <w:t>,</w:t>
      </w:r>
    </w:p>
    <w:p w14:paraId="683211C1" w14:textId="4C4E131F" w:rsidR="0089305D" w:rsidRPr="00642925" w:rsidRDefault="0089305D" w:rsidP="00642925">
      <w:pPr>
        <w:widowControl w:val="0"/>
        <w:kinsoku w:val="0"/>
        <w:spacing w:before="100" w:beforeAutospacing="1" w:after="100" w:afterAutospacing="1" w:line="360" w:lineRule="auto"/>
        <w:ind w:firstLine="720"/>
        <w:jc w:val="both"/>
        <w:rPr>
          <w:rFonts w:ascii="Times New Roman" w:hAnsi="Times New Roman" w:cs="Times New Roman"/>
          <w:sz w:val="24"/>
          <w:szCs w:val="24"/>
        </w:rPr>
      </w:pPr>
      <w:r w:rsidRPr="00642925">
        <w:rPr>
          <w:rFonts w:ascii="Times New Roman" w:hAnsi="Times New Roman" w:cs="Times New Roman"/>
          <w:sz w:val="24"/>
          <w:szCs w:val="24"/>
        </w:rPr>
        <w:t>I extend my deepest gratitude for your invaluable mentorship, continuous encouragement, and intellectual guidance throughout the course of this research. Your expertise, critical insight, and generous support have played a pivotal role in shaping both this thesis and my academic growth. It has been an honor to work under your supervision.</w:t>
      </w:r>
    </w:p>
    <w:p w14:paraId="26ED4D76" w14:textId="0BA0496D" w:rsidR="0089305D" w:rsidRPr="00642925" w:rsidRDefault="0089305D" w:rsidP="00642925">
      <w:pPr>
        <w:widowControl w:val="0"/>
        <w:kinsoku w:val="0"/>
        <w:spacing w:before="100" w:beforeAutospacing="1" w:after="100" w:afterAutospacing="1" w:line="360" w:lineRule="auto"/>
        <w:jc w:val="both"/>
        <w:rPr>
          <w:rFonts w:ascii="Times New Roman" w:hAnsi="Times New Roman" w:cs="Times New Roman"/>
          <w:sz w:val="24"/>
          <w:szCs w:val="24"/>
        </w:rPr>
      </w:pPr>
      <w:r w:rsidRPr="00642925">
        <w:rPr>
          <w:rFonts w:ascii="Times New Roman" w:hAnsi="Times New Roman" w:cs="Times New Roman"/>
          <w:sz w:val="24"/>
          <w:szCs w:val="24"/>
        </w:rPr>
        <w:t xml:space="preserve">      To my beloved parents,</w:t>
      </w:r>
    </w:p>
    <w:p w14:paraId="78C17950" w14:textId="77777777" w:rsidR="0089305D" w:rsidRPr="00642925" w:rsidRDefault="0089305D" w:rsidP="00642925">
      <w:pPr>
        <w:widowControl w:val="0"/>
        <w:kinsoku w:val="0"/>
        <w:spacing w:before="100" w:beforeAutospacing="1" w:after="100" w:afterAutospacing="1" w:line="360" w:lineRule="auto"/>
        <w:ind w:firstLine="720"/>
        <w:jc w:val="both"/>
        <w:rPr>
          <w:rFonts w:ascii="Times New Roman" w:hAnsi="Times New Roman" w:cs="Times New Roman"/>
          <w:sz w:val="24"/>
          <w:szCs w:val="24"/>
        </w:rPr>
      </w:pPr>
      <w:r w:rsidRPr="00642925">
        <w:rPr>
          <w:rFonts w:ascii="Times New Roman" w:hAnsi="Times New Roman" w:cs="Times New Roman"/>
          <w:sz w:val="24"/>
          <w:szCs w:val="24"/>
        </w:rPr>
        <w:t xml:space="preserve">Your constant prayers, unconditional love, and enduring sacrifices have been the backbone of my achievements. Your </w:t>
      </w:r>
      <w:proofErr w:type="gramStart"/>
      <w:r w:rsidRPr="00642925">
        <w:rPr>
          <w:rFonts w:ascii="Times New Roman" w:hAnsi="Times New Roman" w:cs="Times New Roman"/>
          <w:sz w:val="24"/>
          <w:szCs w:val="24"/>
        </w:rPr>
        <w:t>trust in my potential and your steadfast emotional and moral support have</w:t>
      </w:r>
      <w:proofErr w:type="gramEnd"/>
      <w:r w:rsidRPr="00642925">
        <w:rPr>
          <w:rFonts w:ascii="Times New Roman" w:hAnsi="Times New Roman" w:cs="Times New Roman"/>
          <w:sz w:val="24"/>
          <w:szCs w:val="24"/>
        </w:rPr>
        <w:t xml:space="preserve"> been the driving force behind my persistence and success. I owe this accomplishment entirely to your strength and dedication.</w:t>
      </w:r>
    </w:p>
    <w:p w14:paraId="12C2B163" w14:textId="34D69033" w:rsidR="0089305D" w:rsidRPr="00642925" w:rsidRDefault="0089305D" w:rsidP="00642925">
      <w:pPr>
        <w:widowControl w:val="0"/>
        <w:kinsoku w:val="0"/>
        <w:spacing w:before="100" w:beforeAutospacing="1" w:after="100" w:afterAutospacing="1" w:line="360" w:lineRule="auto"/>
        <w:jc w:val="both"/>
        <w:rPr>
          <w:rFonts w:ascii="Times New Roman" w:hAnsi="Times New Roman" w:cs="Times New Roman"/>
          <w:sz w:val="24"/>
          <w:szCs w:val="24"/>
        </w:rPr>
      </w:pPr>
      <w:r w:rsidRPr="00642925">
        <w:rPr>
          <w:rFonts w:ascii="Times New Roman" w:hAnsi="Times New Roman" w:cs="Times New Roman"/>
          <w:sz w:val="24"/>
          <w:szCs w:val="24"/>
        </w:rPr>
        <w:t xml:space="preserve">      This work is a reflection of the combined efforts, motivation, and inspiration provided by those who have believed in me from the beginning. It is with sincere appreciation that I dedicate this endeavor to you.</w:t>
      </w:r>
    </w:p>
    <w:p w14:paraId="1E59569A" w14:textId="77777777" w:rsidR="00813A12" w:rsidRPr="00642925" w:rsidRDefault="00813A12" w:rsidP="00642925">
      <w:pPr>
        <w:widowControl w:val="0"/>
        <w:kinsoku w:val="0"/>
        <w:spacing w:before="100" w:beforeAutospacing="1" w:after="100" w:afterAutospacing="1" w:line="360" w:lineRule="auto"/>
        <w:ind w:firstLine="720"/>
        <w:jc w:val="both"/>
        <w:rPr>
          <w:rFonts w:ascii="Times New Roman" w:hAnsi="Times New Roman" w:cs="Times New Roman"/>
          <w:sz w:val="24"/>
          <w:szCs w:val="24"/>
        </w:rPr>
      </w:pPr>
      <w:r w:rsidRPr="00642925">
        <w:rPr>
          <w:rFonts w:ascii="Times New Roman" w:hAnsi="Times New Roman" w:cs="Times New Roman"/>
          <w:sz w:val="24"/>
          <w:szCs w:val="24"/>
        </w:rPr>
        <w:br w:type="page"/>
      </w:r>
    </w:p>
    <w:p w14:paraId="4E1E2E47" w14:textId="098B533A" w:rsidR="0089305D" w:rsidRPr="00642925" w:rsidRDefault="00EB0773" w:rsidP="00B46471">
      <w:pPr>
        <w:pStyle w:val="Heading1"/>
        <w:spacing w:before="100" w:beforeAutospacing="1" w:after="100" w:afterAutospacing="1" w:line="360" w:lineRule="auto"/>
        <w:jc w:val="center"/>
        <w:rPr>
          <w:rFonts w:ascii="Times New Roman" w:hAnsi="Times New Roman" w:cs="Times New Roman"/>
          <w:b/>
          <w:bCs/>
          <w:color w:val="auto"/>
          <w:sz w:val="24"/>
          <w:szCs w:val="24"/>
        </w:rPr>
      </w:pPr>
      <w:bookmarkStart w:id="19" w:name="_Toc46231184"/>
      <w:bookmarkStart w:id="20" w:name="_Toc98538780"/>
      <w:bookmarkStart w:id="21" w:name="_Toc105110815"/>
      <w:bookmarkStart w:id="22" w:name="_Toc105111845"/>
      <w:bookmarkStart w:id="23" w:name="_Toc105114157"/>
      <w:r w:rsidRPr="00642925">
        <w:rPr>
          <w:rFonts w:ascii="Times New Roman" w:hAnsi="Times New Roman" w:cs="Times New Roman"/>
          <w:b/>
          <w:bCs/>
          <w:color w:val="auto"/>
          <w:sz w:val="24"/>
          <w:szCs w:val="24"/>
        </w:rPr>
        <w:lastRenderedPageBreak/>
        <w:t>Acknowledgment</w:t>
      </w:r>
      <w:bookmarkEnd w:id="0"/>
      <w:bookmarkEnd w:id="1"/>
      <w:bookmarkEnd w:id="2"/>
      <w:bookmarkEnd w:id="3"/>
      <w:bookmarkEnd w:id="19"/>
      <w:bookmarkEnd w:id="20"/>
      <w:bookmarkEnd w:id="21"/>
      <w:bookmarkEnd w:id="22"/>
      <w:bookmarkEnd w:id="23"/>
      <w:r w:rsidR="0089305D" w:rsidRPr="00642925">
        <w:rPr>
          <w:rFonts w:ascii="Times New Roman" w:hAnsi="Times New Roman" w:cs="Times New Roman"/>
          <w:b/>
          <w:bCs/>
          <w:color w:val="auto"/>
          <w:sz w:val="24"/>
          <w:szCs w:val="24"/>
        </w:rPr>
        <w:t>s</w:t>
      </w:r>
    </w:p>
    <w:p w14:paraId="05DC71B5" w14:textId="725C122D" w:rsidR="0089305D" w:rsidRPr="00642925" w:rsidRDefault="0089305D" w:rsidP="00642925">
      <w:pPr>
        <w:spacing w:line="360" w:lineRule="auto"/>
        <w:jc w:val="both"/>
        <w:rPr>
          <w:rFonts w:ascii="Times New Roman" w:hAnsi="Times New Roman" w:cs="Times New Roman"/>
          <w:sz w:val="24"/>
          <w:szCs w:val="24"/>
        </w:rPr>
      </w:pPr>
      <w:r w:rsidRPr="00642925">
        <w:rPr>
          <w:rFonts w:ascii="Times New Roman" w:hAnsi="Times New Roman" w:cs="Times New Roman"/>
          <w:sz w:val="24"/>
          <w:szCs w:val="24"/>
        </w:rPr>
        <w:t xml:space="preserve">        First and foremost, I express my deepest and most sincere gratitude to **Almighty Allah**, the Most Gracious and the Most Merciful, for granting me the strength, patience, and perseverance to complete this thesis and for guiding me through every step of this academic journey.</w:t>
      </w:r>
    </w:p>
    <w:p w14:paraId="088FC4A9" w14:textId="4B5AFA3A" w:rsidR="0089305D" w:rsidRPr="00642925" w:rsidRDefault="0089305D" w:rsidP="00642925">
      <w:pPr>
        <w:spacing w:line="360" w:lineRule="auto"/>
        <w:jc w:val="both"/>
        <w:rPr>
          <w:rFonts w:ascii="Times New Roman" w:hAnsi="Times New Roman" w:cs="Times New Roman"/>
          <w:sz w:val="24"/>
          <w:szCs w:val="24"/>
        </w:rPr>
      </w:pPr>
      <w:r w:rsidRPr="00642925">
        <w:rPr>
          <w:rFonts w:ascii="Times New Roman" w:hAnsi="Times New Roman" w:cs="Times New Roman"/>
          <w:sz w:val="24"/>
          <w:szCs w:val="24"/>
        </w:rPr>
        <w:t xml:space="preserve">      I am profoundly gra</w:t>
      </w:r>
      <w:r w:rsidR="00211A4D" w:rsidRPr="00642925">
        <w:rPr>
          <w:rFonts w:ascii="Times New Roman" w:hAnsi="Times New Roman" w:cs="Times New Roman"/>
          <w:sz w:val="24"/>
          <w:szCs w:val="24"/>
        </w:rPr>
        <w:t>teful to my beloved parents and my husband</w:t>
      </w:r>
      <w:r w:rsidRPr="00642925">
        <w:rPr>
          <w:rFonts w:ascii="Times New Roman" w:hAnsi="Times New Roman" w:cs="Times New Roman"/>
          <w:sz w:val="24"/>
          <w:szCs w:val="24"/>
        </w:rPr>
        <w:t xml:space="preserve"> whose unwavering support, boundless love, and endless prayers have been the foundation of all my achievements. Their sacrifices, encouragement, and belief in me have been my constant source of motivation. No words are sufficient to express the extent of my appreciation for everything they have done for me. This accomplishment is a direct reflection of their dedication and strength.</w:t>
      </w:r>
    </w:p>
    <w:p w14:paraId="380C70F0" w14:textId="7D881EF2" w:rsidR="0089305D" w:rsidRPr="00642925" w:rsidRDefault="0089305D" w:rsidP="00642925">
      <w:pPr>
        <w:spacing w:line="360" w:lineRule="auto"/>
        <w:jc w:val="both"/>
        <w:rPr>
          <w:rFonts w:ascii="Times New Roman" w:hAnsi="Times New Roman" w:cs="Times New Roman"/>
          <w:sz w:val="24"/>
          <w:szCs w:val="24"/>
        </w:rPr>
      </w:pPr>
      <w:r w:rsidRPr="00642925">
        <w:rPr>
          <w:rFonts w:ascii="Times New Roman" w:hAnsi="Times New Roman" w:cs="Times New Roman"/>
          <w:sz w:val="24"/>
          <w:szCs w:val="24"/>
        </w:rPr>
        <w:t xml:space="preserve">      I would like to express my heartfelt appreciat</w:t>
      </w:r>
      <w:r w:rsidR="00755477" w:rsidRPr="00642925">
        <w:rPr>
          <w:rFonts w:ascii="Times New Roman" w:hAnsi="Times New Roman" w:cs="Times New Roman"/>
          <w:sz w:val="24"/>
          <w:szCs w:val="24"/>
        </w:rPr>
        <w:t>ion to my respected supervisor</w:t>
      </w:r>
      <w:proofErr w:type="gramStart"/>
      <w:r w:rsidR="00755477" w:rsidRPr="00642925">
        <w:rPr>
          <w:rFonts w:ascii="Times New Roman" w:hAnsi="Times New Roman" w:cs="Times New Roman"/>
          <w:sz w:val="24"/>
          <w:szCs w:val="24"/>
        </w:rPr>
        <w:t>,</w:t>
      </w:r>
      <w:r w:rsidRPr="00642925">
        <w:rPr>
          <w:rFonts w:ascii="Times New Roman" w:hAnsi="Times New Roman" w:cs="Times New Roman"/>
          <w:sz w:val="24"/>
          <w:szCs w:val="24"/>
        </w:rPr>
        <w:t>*</w:t>
      </w:r>
      <w:proofErr w:type="gramEnd"/>
      <w:r w:rsidRPr="00642925">
        <w:rPr>
          <w:rFonts w:ascii="Times New Roman" w:hAnsi="Times New Roman" w:cs="Times New Roman"/>
          <w:sz w:val="24"/>
          <w:szCs w:val="24"/>
        </w:rPr>
        <w:t xml:space="preserve">*Dr. </w:t>
      </w:r>
      <w:proofErr w:type="spellStart"/>
      <w:r w:rsidRPr="00642925">
        <w:rPr>
          <w:rFonts w:ascii="Times New Roman" w:hAnsi="Times New Roman" w:cs="Times New Roman"/>
          <w:sz w:val="24"/>
          <w:szCs w:val="24"/>
        </w:rPr>
        <w:t>Sammyyia</w:t>
      </w:r>
      <w:proofErr w:type="spellEnd"/>
      <w:r w:rsidRPr="00642925">
        <w:rPr>
          <w:rFonts w:ascii="Times New Roman" w:hAnsi="Times New Roman" w:cs="Times New Roman"/>
          <w:sz w:val="24"/>
          <w:szCs w:val="24"/>
        </w:rPr>
        <w:t xml:space="preserve"> </w:t>
      </w:r>
      <w:proofErr w:type="spellStart"/>
      <w:r w:rsidRPr="00642925">
        <w:rPr>
          <w:rFonts w:ascii="Times New Roman" w:hAnsi="Times New Roman" w:cs="Times New Roman"/>
          <w:sz w:val="24"/>
          <w:szCs w:val="24"/>
        </w:rPr>
        <w:t>Abrar</w:t>
      </w:r>
      <w:proofErr w:type="spellEnd"/>
      <w:r w:rsidRPr="00642925">
        <w:rPr>
          <w:rFonts w:ascii="Times New Roman" w:hAnsi="Times New Roman" w:cs="Times New Roman"/>
          <w:sz w:val="24"/>
          <w:szCs w:val="24"/>
        </w:rPr>
        <w:t>**, for her exceptional supervision, continuous encouragement, and scholarly guidance throughout the duration of my research. Her insightful feedback, constructive criticism, and patient mentoring helped me refine my ideas and bring clarity to my work. I am truly thankful for her constant support, availability, and trust in my abilities, which have significantly contributed to my academic and personal growth.</w:t>
      </w:r>
    </w:p>
    <w:p w14:paraId="7CE1A897" w14:textId="3ADE209D" w:rsidR="0089305D" w:rsidRPr="00642925" w:rsidRDefault="0089305D" w:rsidP="00642925">
      <w:pPr>
        <w:spacing w:line="360" w:lineRule="auto"/>
        <w:jc w:val="both"/>
        <w:rPr>
          <w:rFonts w:ascii="Times New Roman" w:hAnsi="Times New Roman" w:cs="Times New Roman"/>
          <w:sz w:val="24"/>
          <w:szCs w:val="24"/>
        </w:rPr>
      </w:pPr>
      <w:r w:rsidRPr="00642925">
        <w:rPr>
          <w:rFonts w:ascii="Times New Roman" w:hAnsi="Times New Roman" w:cs="Times New Roman"/>
          <w:sz w:val="24"/>
          <w:szCs w:val="24"/>
        </w:rPr>
        <w:t xml:space="preserve">      I am also grateful to the faculty and staff of the Department of Microbiology for providing a nurturing academic environment and for their support during the course of my studies. Their dedication to education and research has been a source of inspiration.</w:t>
      </w:r>
    </w:p>
    <w:p w14:paraId="28D678C7" w14:textId="0F9A00D7" w:rsidR="0089305D" w:rsidRPr="00642925" w:rsidRDefault="0089305D" w:rsidP="00642925">
      <w:pPr>
        <w:spacing w:line="360" w:lineRule="auto"/>
        <w:jc w:val="both"/>
        <w:rPr>
          <w:rFonts w:ascii="Times New Roman" w:hAnsi="Times New Roman" w:cs="Times New Roman"/>
          <w:sz w:val="24"/>
          <w:szCs w:val="24"/>
        </w:rPr>
      </w:pPr>
      <w:r w:rsidRPr="00642925">
        <w:rPr>
          <w:rFonts w:ascii="Times New Roman" w:hAnsi="Times New Roman" w:cs="Times New Roman"/>
          <w:sz w:val="24"/>
          <w:szCs w:val="24"/>
        </w:rPr>
        <w:t xml:space="preserve">      My sincere thanks also go to my friends and fellow researchers, who have provided intellectual discussions, moral support, and friendship throughout this journey. Their presence made this experience not only</w:t>
      </w:r>
      <w:r w:rsidR="003F0275" w:rsidRPr="00642925">
        <w:rPr>
          <w:rFonts w:ascii="Times New Roman" w:hAnsi="Times New Roman" w:cs="Times New Roman"/>
          <w:sz w:val="24"/>
          <w:szCs w:val="24"/>
        </w:rPr>
        <w:t xml:space="preserve"> productive but also enjoyable.</w:t>
      </w:r>
    </w:p>
    <w:p w14:paraId="221EEA16" w14:textId="03B3400E" w:rsidR="003F0275" w:rsidRPr="00642925" w:rsidRDefault="003F0275" w:rsidP="00642925">
      <w:pPr>
        <w:spacing w:line="360" w:lineRule="auto"/>
        <w:jc w:val="both"/>
        <w:rPr>
          <w:rFonts w:ascii="Times New Roman" w:hAnsi="Times New Roman" w:cs="Times New Roman"/>
          <w:sz w:val="24"/>
          <w:szCs w:val="24"/>
        </w:rPr>
      </w:pPr>
      <w:r w:rsidRPr="00642925">
        <w:rPr>
          <w:rFonts w:ascii="Times New Roman" w:hAnsi="Times New Roman" w:cs="Times New Roman"/>
          <w:sz w:val="24"/>
          <w:szCs w:val="24"/>
        </w:rPr>
        <w:t xml:space="preserve">  </w:t>
      </w:r>
    </w:p>
    <w:p w14:paraId="5D4F5E94" w14:textId="1C1938CA" w:rsidR="007B33D8" w:rsidRPr="00642925" w:rsidRDefault="003F0275" w:rsidP="00642925">
      <w:pPr>
        <w:spacing w:line="360" w:lineRule="auto"/>
        <w:jc w:val="both"/>
        <w:rPr>
          <w:rFonts w:ascii="Times New Roman" w:hAnsi="Times New Roman" w:cs="Times New Roman"/>
          <w:sz w:val="24"/>
          <w:szCs w:val="24"/>
        </w:rPr>
      </w:pPr>
      <w:r w:rsidRPr="00642925">
        <w:rPr>
          <w:rFonts w:ascii="Times New Roman" w:hAnsi="Times New Roman" w:cs="Times New Roman"/>
          <w:sz w:val="24"/>
          <w:szCs w:val="24"/>
        </w:rPr>
        <w:t xml:space="preserve">     </w:t>
      </w:r>
      <w:r w:rsidR="0089305D" w:rsidRPr="00642925">
        <w:rPr>
          <w:rFonts w:ascii="Times New Roman" w:hAnsi="Times New Roman" w:cs="Times New Roman"/>
          <w:sz w:val="24"/>
          <w:szCs w:val="24"/>
        </w:rPr>
        <w:t>Lastly, I wish to thank all those who, directly or indirectly, contributed to the successful completion of this thesis. Each one of you has played a vital role in this accomplishment</w:t>
      </w:r>
      <w:r w:rsidR="00755477" w:rsidRPr="00642925">
        <w:rPr>
          <w:rFonts w:ascii="Times New Roman" w:hAnsi="Times New Roman" w:cs="Times New Roman"/>
          <w:sz w:val="24"/>
          <w:szCs w:val="24"/>
        </w:rPr>
        <w:t>, and I remain deeply thankful.</w:t>
      </w:r>
    </w:p>
    <w:p w14:paraId="69348D5D" w14:textId="00F32BB8" w:rsidR="00211A4D" w:rsidRPr="00642925" w:rsidRDefault="00211A4D" w:rsidP="00642925">
      <w:pPr>
        <w:pStyle w:val="Default"/>
        <w:spacing w:line="360" w:lineRule="auto"/>
        <w:jc w:val="both"/>
        <w:rPr>
          <w:b/>
          <w:bCs/>
        </w:rPr>
      </w:pPr>
    </w:p>
    <w:p w14:paraId="47417ED7" w14:textId="77777777" w:rsidR="00755477" w:rsidRPr="00642925" w:rsidRDefault="00755477" w:rsidP="00642925">
      <w:pPr>
        <w:pStyle w:val="Default"/>
        <w:spacing w:line="360" w:lineRule="auto"/>
        <w:jc w:val="both"/>
        <w:rPr>
          <w:b/>
          <w:bCs/>
        </w:rPr>
      </w:pPr>
    </w:p>
    <w:p w14:paraId="3C50FC43" w14:textId="77777777" w:rsidR="00DE2AAE" w:rsidRDefault="00EB0773" w:rsidP="00DE2AAE">
      <w:pPr>
        <w:pStyle w:val="Default"/>
        <w:spacing w:line="360" w:lineRule="auto"/>
        <w:jc w:val="center"/>
        <w:rPr>
          <w:b/>
          <w:bCs/>
        </w:rPr>
      </w:pPr>
      <w:r w:rsidRPr="00642925">
        <w:rPr>
          <w:b/>
          <w:bCs/>
        </w:rPr>
        <w:t>Table of Contents</w:t>
      </w:r>
      <w:r w:rsidR="00755477" w:rsidRPr="00642925">
        <w:rPr>
          <w:b/>
          <w:bCs/>
        </w:rPr>
        <w:t xml:space="preserve">                                                                                           </w:t>
      </w:r>
    </w:p>
    <w:p w14:paraId="119F66EE" w14:textId="117EB75D" w:rsidR="007B33D8" w:rsidRPr="00642925" w:rsidRDefault="00DE2AAE" w:rsidP="00DE2AAE">
      <w:pPr>
        <w:pStyle w:val="Default"/>
        <w:spacing w:line="360" w:lineRule="auto"/>
        <w:jc w:val="center"/>
        <w:rPr>
          <w:b/>
          <w:bCs/>
        </w:rPr>
      </w:pPr>
      <w:r>
        <w:rPr>
          <w:b/>
          <w:bCs/>
        </w:rPr>
        <w:t xml:space="preserve">                                                                                                         </w:t>
      </w:r>
      <w:r w:rsidR="00755477" w:rsidRPr="00642925">
        <w:rPr>
          <w:b/>
          <w:bCs/>
        </w:rPr>
        <w:t>Page</w:t>
      </w:r>
    </w:p>
    <w:tbl>
      <w:tblPr>
        <w:tblStyle w:val="TableGrid"/>
        <w:tblpPr w:leftFromText="180" w:rightFromText="180" w:vertAnchor="text" w:horzAnchor="margin" w:tblpY="-2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80"/>
        <w:gridCol w:w="1119"/>
      </w:tblGrid>
      <w:tr w:rsidR="00DE2AAE" w:rsidRPr="00642925" w14:paraId="4E5AAE77" w14:textId="77777777" w:rsidTr="00DE2AAE">
        <w:tc>
          <w:tcPr>
            <w:tcW w:w="7080" w:type="dxa"/>
          </w:tcPr>
          <w:p w14:paraId="40A3E153" w14:textId="77777777" w:rsidR="00DE2AAE" w:rsidRPr="00642925" w:rsidRDefault="00DE2AAE" w:rsidP="00DE2AAE">
            <w:pPr>
              <w:pStyle w:val="Default"/>
              <w:spacing w:line="360" w:lineRule="auto"/>
              <w:jc w:val="both"/>
            </w:pPr>
            <w:r w:rsidRPr="00642925">
              <w:t>Author’s Declaration</w:t>
            </w:r>
          </w:p>
        </w:tc>
        <w:tc>
          <w:tcPr>
            <w:tcW w:w="1119" w:type="dxa"/>
          </w:tcPr>
          <w:p w14:paraId="6A07F54E" w14:textId="77777777" w:rsidR="00DE2AAE" w:rsidRPr="00642925" w:rsidRDefault="00DE2AAE" w:rsidP="00DE2AAE">
            <w:pPr>
              <w:pStyle w:val="Default"/>
              <w:spacing w:line="360" w:lineRule="auto"/>
              <w:jc w:val="both"/>
            </w:pPr>
            <w:r w:rsidRPr="00642925">
              <w:t>II</w:t>
            </w:r>
          </w:p>
        </w:tc>
      </w:tr>
      <w:tr w:rsidR="00DE2AAE" w:rsidRPr="00642925" w14:paraId="7E2BAAFB" w14:textId="77777777" w:rsidTr="00DE2AAE">
        <w:tc>
          <w:tcPr>
            <w:tcW w:w="7080" w:type="dxa"/>
          </w:tcPr>
          <w:p w14:paraId="07E3F21C" w14:textId="77777777" w:rsidR="00DE2AAE" w:rsidRPr="00642925" w:rsidRDefault="00DE2AAE" w:rsidP="00DE2AAE">
            <w:pPr>
              <w:pStyle w:val="Default"/>
              <w:spacing w:line="360" w:lineRule="auto"/>
              <w:jc w:val="both"/>
            </w:pPr>
            <w:r w:rsidRPr="00642925">
              <w:t>Plagiarism Undertaking</w:t>
            </w:r>
          </w:p>
        </w:tc>
        <w:tc>
          <w:tcPr>
            <w:tcW w:w="1119" w:type="dxa"/>
          </w:tcPr>
          <w:p w14:paraId="4ECBDEB5" w14:textId="77777777" w:rsidR="00DE2AAE" w:rsidRPr="00642925" w:rsidRDefault="00DE2AAE" w:rsidP="00DE2AAE">
            <w:pPr>
              <w:pStyle w:val="Default"/>
              <w:spacing w:line="360" w:lineRule="auto"/>
              <w:jc w:val="both"/>
            </w:pPr>
            <w:r w:rsidRPr="00642925">
              <w:t>III</w:t>
            </w:r>
          </w:p>
        </w:tc>
      </w:tr>
      <w:tr w:rsidR="00DE2AAE" w:rsidRPr="00642925" w14:paraId="01537836" w14:textId="77777777" w:rsidTr="00DE2AAE">
        <w:tc>
          <w:tcPr>
            <w:tcW w:w="7080" w:type="dxa"/>
          </w:tcPr>
          <w:p w14:paraId="6C4B483B" w14:textId="77777777" w:rsidR="00DE2AAE" w:rsidRPr="00642925" w:rsidRDefault="00DE2AAE" w:rsidP="00DE2AAE">
            <w:pPr>
              <w:pStyle w:val="Default"/>
              <w:spacing w:line="360" w:lineRule="auto"/>
              <w:jc w:val="both"/>
            </w:pPr>
            <w:r w:rsidRPr="00642925">
              <w:t>Research Completion Certificate</w:t>
            </w:r>
          </w:p>
        </w:tc>
        <w:tc>
          <w:tcPr>
            <w:tcW w:w="1119" w:type="dxa"/>
          </w:tcPr>
          <w:p w14:paraId="1F1EF2C0" w14:textId="77777777" w:rsidR="00DE2AAE" w:rsidRPr="00642925" w:rsidRDefault="00DE2AAE" w:rsidP="00DE2AAE">
            <w:pPr>
              <w:pStyle w:val="Default"/>
              <w:spacing w:line="360" w:lineRule="auto"/>
              <w:jc w:val="both"/>
            </w:pPr>
            <w:r w:rsidRPr="00642925">
              <w:t>IV</w:t>
            </w:r>
          </w:p>
        </w:tc>
      </w:tr>
      <w:tr w:rsidR="00DE2AAE" w:rsidRPr="00642925" w14:paraId="1E994020" w14:textId="77777777" w:rsidTr="00DE2AAE">
        <w:tc>
          <w:tcPr>
            <w:tcW w:w="7080" w:type="dxa"/>
          </w:tcPr>
          <w:p w14:paraId="7A375587" w14:textId="77777777" w:rsidR="00DE2AAE" w:rsidRPr="00642925" w:rsidRDefault="00DE2AAE" w:rsidP="00DE2AAE">
            <w:pPr>
              <w:pStyle w:val="Default"/>
              <w:spacing w:line="360" w:lineRule="auto"/>
              <w:jc w:val="both"/>
            </w:pPr>
            <w:r w:rsidRPr="00642925">
              <w:t>Certificate of Approval</w:t>
            </w:r>
          </w:p>
        </w:tc>
        <w:tc>
          <w:tcPr>
            <w:tcW w:w="1119" w:type="dxa"/>
          </w:tcPr>
          <w:p w14:paraId="37D918CD" w14:textId="77777777" w:rsidR="00DE2AAE" w:rsidRPr="00642925" w:rsidRDefault="00DE2AAE" w:rsidP="00DE2AAE">
            <w:pPr>
              <w:pStyle w:val="Default"/>
              <w:spacing w:line="360" w:lineRule="auto"/>
              <w:jc w:val="both"/>
            </w:pPr>
            <w:r w:rsidRPr="00642925">
              <w:t>V</w:t>
            </w:r>
          </w:p>
        </w:tc>
      </w:tr>
      <w:tr w:rsidR="00DE2AAE" w:rsidRPr="00642925" w14:paraId="709F93A9" w14:textId="77777777" w:rsidTr="00DE2AAE">
        <w:tc>
          <w:tcPr>
            <w:tcW w:w="7080" w:type="dxa"/>
          </w:tcPr>
          <w:p w14:paraId="783DC252" w14:textId="77777777" w:rsidR="00DE2AAE" w:rsidRPr="00642925" w:rsidRDefault="00DE2AAE" w:rsidP="00DE2AAE">
            <w:pPr>
              <w:pStyle w:val="Default"/>
              <w:spacing w:line="360" w:lineRule="auto"/>
              <w:jc w:val="both"/>
            </w:pPr>
            <w:r w:rsidRPr="00642925">
              <w:t>Dedication</w:t>
            </w:r>
          </w:p>
        </w:tc>
        <w:tc>
          <w:tcPr>
            <w:tcW w:w="1119" w:type="dxa"/>
          </w:tcPr>
          <w:p w14:paraId="7454B48E" w14:textId="77777777" w:rsidR="00DE2AAE" w:rsidRPr="00642925" w:rsidRDefault="00DE2AAE" w:rsidP="00DE2AAE">
            <w:pPr>
              <w:pStyle w:val="Default"/>
              <w:spacing w:line="360" w:lineRule="auto"/>
              <w:jc w:val="both"/>
            </w:pPr>
            <w:r w:rsidRPr="00642925">
              <w:t>VI</w:t>
            </w:r>
          </w:p>
        </w:tc>
      </w:tr>
      <w:tr w:rsidR="00DE2AAE" w:rsidRPr="00642925" w14:paraId="1F4BCF05" w14:textId="77777777" w:rsidTr="00DE2AAE">
        <w:tc>
          <w:tcPr>
            <w:tcW w:w="7080" w:type="dxa"/>
          </w:tcPr>
          <w:p w14:paraId="34F09FC6" w14:textId="77777777" w:rsidR="00DE2AAE" w:rsidRPr="00642925" w:rsidRDefault="00DE2AAE" w:rsidP="00DE2AAE">
            <w:pPr>
              <w:pStyle w:val="Default"/>
              <w:spacing w:line="360" w:lineRule="auto"/>
              <w:jc w:val="both"/>
            </w:pPr>
            <w:r w:rsidRPr="00642925">
              <w:t>Acknowledgements</w:t>
            </w:r>
          </w:p>
        </w:tc>
        <w:tc>
          <w:tcPr>
            <w:tcW w:w="1119" w:type="dxa"/>
          </w:tcPr>
          <w:p w14:paraId="0E2E3FA1" w14:textId="77777777" w:rsidR="00DE2AAE" w:rsidRPr="00642925" w:rsidRDefault="00DE2AAE" w:rsidP="00DE2AAE">
            <w:pPr>
              <w:pStyle w:val="Default"/>
              <w:spacing w:line="360" w:lineRule="auto"/>
              <w:jc w:val="both"/>
            </w:pPr>
            <w:r w:rsidRPr="00642925">
              <w:t>VII</w:t>
            </w:r>
          </w:p>
        </w:tc>
      </w:tr>
      <w:tr w:rsidR="00DE2AAE" w:rsidRPr="00642925" w14:paraId="1DDE5784" w14:textId="77777777" w:rsidTr="00DE2AAE">
        <w:tc>
          <w:tcPr>
            <w:tcW w:w="7080" w:type="dxa"/>
          </w:tcPr>
          <w:p w14:paraId="3A51A9E4" w14:textId="77777777" w:rsidR="00DE2AAE" w:rsidRPr="00642925" w:rsidRDefault="00DE2AAE" w:rsidP="00DE2AAE">
            <w:pPr>
              <w:pStyle w:val="Default"/>
              <w:spacing w:line="360" w:lineRule="auto"/>
              <w:jc w:val="both"/>
            </w:pPr>
            <w:r w:rsidRPr="00642925">
              <w:t>Table of Content</w:t>
            </w:r>
          </w:p>
        </w:tc>
        <w:tc>
          <w:tcPr>
            <w:tcW w:w="1119" w:type="dxa"/>
          </w:tcPr>
          <w:p w14:paraId="69EF56B5" w14:textId="77777777" w:rsidR="00DE2AAE" w:rsidRPr="00642925" w:rsidRDefault="00DE2AAE" w:rsidP="00DE2AAE">
            <w:pPr>
              <w:pStyle w:val="Default"/>
              <w:spacing w:line="360" w:lineRule="auto"/>
              <w:jc w:val="both"/>
            </w:pPr>
            <w:r w:rsidRPr="00642925">
              <w:t>VIII</w:t>
            </w:r>
          </w:p>
        </w:tc>
      </w:tr>
      <w:tr w:rsidR="00DE2AAE" w:rsidRPr="00642925" w14:paraId="76388805" w14:textId="77777777" w:rsidTr="00DE2AAE">
        <w:tc>
          <w:tcPr>
            <w:tcW w:w="7080" w:type="dxa"/>
          </w:tcPr>
          <w:p w14:paraId="75D01CCB" w14:textId="77777777" w:rsidR="00DE2AAE" w:rsidRPr="00642925" w:rsidRDefault="00DE2AAE" w:rsidP="00DE2AAE">
            <w:pPr>
              <w:pStyle w:val="Default"/>
              <w:spacing w:line="360" w:lineRule="auto"/>
              <w:jc w:val="both"/>
            </w:pPr>
            <w:r w:rsidRPr="00642925">
              <w:t>List of Tables</w:t>
            </w:r>
          </w:p>
        </w:tc>
        <w:tc>
          <w:tcPr>
            <w:tcW w:w="1119" w:type="dxa"/>
          </w:tcPr>
          <w:p w14:paraId="4BEDA0A4" w14:textId="77777777" w:rsidR="00DE2AAE" w:rsidRPr="00642925" w:rsidRDefault="00DE2AAE" w:rsidP="00DE2AAE">
            <w:pPr>
              <w:pStyle w:val="Default"/>
              <w:spacing w:line="360" w:lineRule="auto"/>
              <w:jc w:val="both"/>
            </w:pPr>
            <w:r w:rsidRPr="00642925">
              <w:t>IX</w:t>
            </w:r>
          </w:p>
        </w:tc>
      </w:tr>
      <w:tr w:rsidR="00DE2AAE" w:rsidRPr="00642925" w14:paraId="7983C7E7" w14:textId="77777777" w:rsidTr="00DE2AAE">
        <w:tc>
          <w:tcPr>
            <w:tcW w:w="7080" w:type="dxa"/>
          </w:tcPr>
          <w:p w14:paraId="71C71CDA" w14:textId="77777777" w:rsidR="00DE2AAE" w:rsidRPr="00642925" w:rsidRDefault="00DE2AAE" w:rsidP="00DE2AAE">
            <w:pPr>
              <w:pStyle w:val="Default"/>
              <w:spacing w:line="360" w:lineRule="auto"/>
              <w:jc w:val="both"/>
            </w:pPr>
            <w:r w:rsidRPr="00642925">
              <w:t>List of Figures</w:t>
            </w:r>
          </w:p>
        </w:tc>
        <w:tc>
          <w:tcPr>
            <w:tcW w:w="1119" w:type="dxa"/>
          </w:tcPr>
          <w:p w14:paraId="7EAACCE7" w14:textId="77777777" w:rsidR="00DE2AAE" w:rsidRPr="00642925" w:rsidRDefault="00DE2AAE" w:rsidP="00DE2AAE">
            <w:pPr>
              <w:pStyle w:val="Default"/>
              <w:spacing w:line="360" w:lineRule="auto"/>
              <w:jc w:val="both"/>
            </w:pPr>
            <w:r w:rsidRPr="00642925">
              <w:t>X</w:t>
            </w:r>
          </w:p>
        </w:tc>
      </w:tr>
      <w:tr w:rsidR="00DE2AAE" w:rsidRPr="00642925" w14:paraId="47D80547" w14:textId="77777777" w:rsidTr="00DE2AAE">
        <w:tc>
          <w:tcPr>
            <w:tcW w:w="7080" w:type="dxa"/>
          </w:tcPr>
          <w:p w14:paraId="4F98F136" w14:textId="77777777" w:rsidR="00DE2AAE" w:rsidRPr="00642925" w:rsidRDefault="00DE2AAE" w:rsidP="00DE2AAE">
            <w:pPr>
              <w:pStyle w:val="Default"/>
              <w:spacing w:line="360" w:lineRule="auto"/>
              <w:jc w:val="both"/>
            </w:pPr>
            <w:r w:rsidRPr="00642925">
              <w:t>List of Abbreviations</w:t>
            </w:r>
          </w:p>
        </w:tc>
        <w:tc>
          <w:tcPr>
            <w:tcW w:w="1119" w:type="dxa"/>
          </w:tcPr>
          <w:p w14:paraId="396A8E0B" w14:textId="77777777" w:rsidR="00DE2AAE" w:rsidRPr="00642925" w:rsidRDefault="00DE2AAE" w:rsidP="00DE2AAE">
            <w:pPr>
              <w:pStyle w:val="Default"/>
              <w:spacing w:line="360" w:lineRule="auto"/>
              <w:jc w:val="both"/>
            </w:pPr>
            <w:r w:rsidRPr="00642925">
              <w:t>XI</w:t>
            </w:r>
          </w:p>
        </w:tc>
      </w:tr>
      <w:tr w:rsidR="00DE2AAE" w:rsidRPr="00642925" w14:paraId="3CF59BF8" w14:textId="77777777" w:rsidTr="00DE2AAE">
        <w:tc>
          <w:tcPr>
            <w:tcW w:w="7080" w:type="dxa"/>
          </w:tcPr>
          <w:p w14:paraId="454F40FF" w14:textId="77777777" w:rsidR="00DE2AAE" w:rsidRPr="00642925" w:rsidRDefault="00DE2AAE" w:rsidP="00DE2AAE">
            <w:pPr>
              <w:pStyle w:val="Default"/>
              <w:spacing w:line="360" w:lineRule="auto"/>
              <w:jc w:val="both"/>
            </w:pPr>
            <w:r w:rsidRPr="00642925">
              <w:t>ABSTRACT</w:t>
            </w:r>
          </w:p>
        </w:tc>
        <w:tc>
          <w:tcPr>
            <w:tcW w:w="1119" w:type="dxa"/>
          </w:tcPr>
          <w:p w14:paraId="0C7D4610" w14:textId="77777777" w:rsidR="00DE2AAE" w:rsidRPr="00642925" w:rsidRDefault="00DE2AAE" w:rsidP="00DE2AAE">
            <w:pPr>
              <w:pStyle w:val="Default"/>
              <w:spacing w:line="360" w:lineRule="auto"/>
              <w:jc w:val="both"/>
            </w:pPr>
            <w:r w:rsidRPr="00642925">
              <w:t>XII</w:t>
            </w:r>
          </w:p>
        </w:tc>
      </w:tr>
      <w:tr w:rsidR="00DE2AAE" w:rsidRPr="00642925" w14:paraId="60EF2802" w14:textId="77777777" w:rsidTr="00DE2AAE">
        <w:tc>
          <w:tcPr>
            <w:tcW w:w="7080" w:type="dxa"/>
          </w:tcPr>
          <w:p w14:paraId="356D4FDD" w14:textId="77777777" w:rsidR="00DE2AAE" w:rsidRPr="00642925" w:rsidRDefault="00DE2AAE" w:rsidP="00DE2AAE">
            <w:pPr>
              <w:pStyle w:val="Default"/>
              <w:spacing w:line="360" w:lineRule="auto"/>
              <w:jc w:val="both"/>
            </w:pPr>
            <w:r w:rsidRPr="00642925">
              <w:rPr>
                <w:bCs/>
              </w:rPr>
              <w:t>CHAPTER 1</w:t>
            </w:r>
            <w:r w:rsidRPr="00642925">
              <w:t xml:space="preserve"> INTRODUCTION</w:t>
            </w:r>
          </w:p>
        </w:tc>
        <w:tc>
          <w:tcPr>
            <w:tcW w:w="1119" w:type="dxa"/>
          </w:tcPr>
          <w:p w14:paraId="3D9D91CD" w14:textId="77777777" w:rsidR="00DE2AAE" w:rsidRPr="00642925" w:rsidRDefault="00DE2AAE" w:rsidP="00DE2AAE">
            <w:pPr>
              <w:pStyle w:val="Default"/>
              <w:spacing w:line="360" w:lineRule="auto"/>
              <w:jc w:val="both"/>
            </w:pPr>
            <w:r w:rsidRPr="00642925">
              <w:t>1</w:t>
            </w:r>
          </w:p>
        </w:tc>
      </w:tr>
      <w:tr w:rsidR="00DE2AAE" w:rsidRPr="00642925" w14:paraId="118A891B" w14:textId="77777777" w:rsidTr="00DE2AAE">
        <w:tc>
          <w:tcPr>
            <w:tcW w:w="7080" w:type="dxa"/>
          </w:tcPr>
          <w:p w14:paraId="51DEB9F4" w14:textId="77777777" w:rsidR="00DE2AAE" w:rsidRPr="00642925" w:rsidRDefault="00DE2AAE" w:rsidP="00DE2AAE">
            <w:pPr>
              <w:pStyle w:val="Default"/>
              <w:spacing w:line="360" w:lineRule="auto"/>
              <w:jc w:val="both"/>
            </w:pPr>
            <w:r w:rsidRPr="00642925">
              <w:t>AIMS AND OBJECTIVES</w:t>
            </w:r>
          </w:p>
        </w:tc>
        <w:tc>
          <w:tcPr>
            <w:tcW w:w="1119" w:type="dxa"/>
          </w:tcPr>
          <w:p w14:paraId="6890AEB0" w14:textId="77777777" w:rsidR="00DE2AAE" w:rsidRPr="00642925" w:rsidRDefault="00DE2AAE" w:rsidP="00DE2AAE">
            <w:pPr>
              <w:pStyle w:val="Default"/>
              <w:spacing w:line="360" w:lineRule="auto"/>
              <w:jc w:val="both"/>
            </w:pPr>
            <w:r w:rsidRPr="00642925">
              <w:t>5</w:t>
            </w:r>
          </w:p>
        </w:tc>
      </w:tr>
      <w:tr w:rsidR="00DE2AAE" w:rsidRPr="00642925" w14:paraId="24FBC706" w14:textId="77777777" w:rsidTr="00DE2AAE">
        <w:tc>
          <w:tcPr>
            <w:tcW w:w="7080" w:type="dxa"/>
          </w:tcPr>
          <w:p w14:paraId="0ABA8B42" w14:textId="77777777" w:rsidR="00DE2AAE" w:rsidRPr="00642925" w:rsidRDefault="00DE2AAE" w:rsidP="00DE2AAE">
            <w:pPr>
              <w:pStyle w:val="Default"/>
              <w:spacing w:line="360" w:lineRule="auto"/>
              <w:jc w:val="both"/>
            </w:pPr>
            <w:r w:rsidRPr="00642925">
              <w:rPr>
                <w:bCs/>
              </w:rPr>
              <w:t xml:space="preserve">CHAPTER 2 </w:t>
            </w:r>
            <w:r w:rsidRPr="00642925">
              <w:t>LITERATURE REVIEW</w:t>
            </w:r>
          </w:p>
        </w:tc>
        <w:tc>
          <w:tcPr>
            <w:tcW w:w="1119" w:type="dxa"/>
          </w:tcPr>
          <w:p w14:paraId="317D0A2A" w14:textId="77777777" w:rsidR="00DE2AAE" w:rsidRPr="00642925" w:rsidRDefault="00DE2AAE" w:rsidP="00DE2AAE">
            <w:pPr>
              <w:pStyle w:val="Default"/>
              <w:spacing w:line="360" w:lineRule="auto"/>
              <w:jc w:val="both"/>
            </w:pPr>
            <w:r w:rsidRPr="00642925">
              <w:t>6</w:t>
            </w:r>
          </w:p>
        </w:tc>
      </w:tr>
      <w:tr w:rsidR="00DE2AAE" w:rsidRPr="00642925" w14:paraId="04F256E4" w14:textId="77777777" w:rsidTr="00DE2AAE">
        <w:tc>
          <w:tcPr>
            <w:tcW w:w="7080" w:type="dxa"/>
          </w:tcPr>
          <w:p w14:paraId="6A0EFBE2" w14:textId="77777777" w:rsidR="00DE2AAE" w:rsidRPr="00642925" w:rsidRDefault="00DE2AAE" w:rsidP="00DE2AAE">
            <w:pPr>
              <w:pStyle w:val="Default"/>
              <w:spacing w:line="360" w:lineRule="auto"/>
              <w:jc w:val="both"/>
            </w:pPr>
            <w:r w:rsidRPr="00642925">
              <w:rPr>
                <w:bCs/>
              </w:rPr>
              <w:t xml:space="preserve">CHAPTER 3 </w:t>
            </w:r>
            <w:r w:rsidRPr="00642925">
              <w:t>METHODOLOGY</w:t>
            </w:r>
          </w:p>
        </w:tc>
        <w:tc>
          <w:tcPr>
            <w:tcW w:w="1119" w:type="dxa"/>
          </w:tcPr>
          <w:p w14:paraId="5BE1EA9C" w14:textId="77777777" w:rsidR="00DE2AAE" w:rsidRPr="00642925" w:rsidRDefault="00DE2AAE" w:rsidP="00DE2AAE">
            <w:pPr>
              <w:pStyle w:val="Default"/>
              <w:spacing w:line="360" w:lineRule="auto"/>
              <w:jc w:val="both"/>
            </w:pPr>
            <w:r w:rsidRPr="00642925">
              <w:t>7</w:t>
            </w:r>
          </w:p>
        </w:tc>
      </w:tr>
      <w:tr w:rsidR="00DE2AAE" w:rsidRPr="00642925" w14:paraId="3B160988" w14:textId="77777777" w:rsidTr="00DE2AAE">
        <w:tc>
          <w:tcPr>
            <w:tcW w:w="7080" w:type="dxa"/>
          </w:tcPr>
          <w:p w14:paraId="5FFC11BD" w14:textId="77777777" w:rsidR="00DE2AAE" w:rsidRPr="00642925" w:rsidRDefault="00DE2AAE" w:rsidP="00DE2AAE">
            <w:pPr>
              <w:pStyle w:val="Default"/>
              <w:spacing w:line="360" w:lineRule="auto"/>
              <w:jc w:val="both"/>
            </w:pPr>
            <w:r w:rsidRPr="00642925">
              <w:t>Research design</w:t>
            </w:r>
          </w:p>
        </w:tc>
        <w:tc>
          <w:tcPr>
            <w:tcW w:w="1119" w:type="dxa"/>
          </w:tcPr>
          <w:p w14:paraId="6441603E" w14:textId="77777777" w:rsidR="00DE2AAE" w:rsidRPr="00642925" w:rsidRDefault="00DE2AAE" w:rsidP="00DE2AAE">
            <w:pPr>
              <w:pStyle w:val="Default"/>
              <w:spacing w:line="360" w:lineRule="auto"/>
              <w:jc w:val="both"/>
            </w:pPr>
            <w:r w:rsidRPr="00642925">
              <w:t>8</w:t>
            </w:r>
          </w:p>
        </w:tc>
      </w:tr>
      <w:tr w:rsidR="00DE2AAE" w:rsidRPr="00642925" w14:paraId="093C9769" w14:textId="77777777" w:rsidTr="00DE2AAE">
        <w:tc>
          <w:tcPr>
            <w:tcW w:w="7080" w:type="dxa"/>
          </w:tcPr>
          <w:p w14:paraId="57788C88" w14:textId="77777777" w:rsidR="00DE2AAE" w:rsidRPr="00642925" w:rsidRDefault="00DE2AAE" w:rsidP="00DE2AAE">
            <w:pPr>
              <w:pStyle w:val="Default"/>
              <w:spacing w:line="360" w:lineRule="auto"/>
              <w:jc w:val="both"/>
            </w:pPr>
            <w:r w:rsidRPr="00642925">
              <w:t>Clinical settings</w:t>
            </w:r>
          </w:p>
        </w:tc>
        <w:tc>
          <w:tcPr>
            <w:tcW w:w="1119" w:type="dxa"/>
          </w:tcPr>
          <w:p w14:paraId="46B42D59" w14:textId="77777777" w:rsidR="00DE2AAE" w:rsidRPr="00642925" w:rsidRDefault="00DE2AAE" w:rsidP="00DE2AAE">
            <w:pPr>
              <w:pStyle w:val="Default"/>
              <w:spacing w:line="360" w:lineRule="auto"/>
              <w:jc w:val="both"/>
            </w:pPr>
            <w:r w:rsidRPr="00642925">
              <w:t>9</w:t>
            </w:r>
          </w:p>
        </w:tc>
      </w:tr>
      <w:tr w:rsidR="00DE2AAE" w:rsidRPr="00642925" w14:paraId="616DD00F" w14:textId="77777777" w:rsidTr="00DE2AAE">
        <w:tc>
          <w:tcPr>
            <w:tcW w:w="7080" w:type="dxa"/>
          </w:tcPr>
          <w:p w14:paraId="74895615" w14:textId="77777777" w:rsidR="00DE2AAE" w:rsidRPr="00642925" w:rsidRDefault="00DE2AAE" w:rsidP="00DE2AAE">
            <w:pPr>
              <w:pStyle w:val="Default"/>
              <w:spacing w:line="360" w:lineRule="auto"/>
              <w:jc w:val="both"/>
            </w:pPr>
            <w:r w:rsidRPr="00642925">
              <w:t>Sample size</w:t>
            </w:r>
          </w:p>
        </w:tc>
        <w:tc>
          <w:tcPr>
            <w:tcW w:w="1119" w:type="dxa"/>
          </w:tcPr>
          <w:p w14:paraId="53B853A5" w14:textId="77777777" w:rsidR="00DE2AAE" w:rsidRPr="00642925" w:rsidRDefault="00DE2AAE" w:rsidP="00DE2AAE">
            <w:pPr>
              <w:pStyle w:val="Default"/>
              <w:spacing w:line="360" w:lineRule="auto"/>
              <w:jc w:val="both"/>
            </w:pPr>
            <w:r w:rsidRPr="00642925">
              <w:t>10</w:t>
            </w:r>
          </w:p>
        </w:tc>
      </w:tr>
      <w:tr w:rsidR="00DE2AAE" w:rsidRPr="00642925" w14:paraId="72BF1B17" w14:textId="77777777" w:rsidTr="00DE2AAE">
        <w:tc>
          <w:tcPr>
            <w:tcW w:w="7080" w:type="dxa"/>
          </w:tcPr>
          <w:p w14:paraId="4CD3B799" w14:textId="77777777" w:rsidR="00DE2AAE" w:rsidRPr="00642925" w:rsidRDefault="00DE2AAE" w:rsidP="00DE2AAE">
            <w:pPr>
              <w:pStyle w:val="Default"/>
              <w:spacing w:line="360" w:lineRule="auto"/>
              <w:jc w:val="both"/>
            </w:pPr>
            <w:r w:rsidRPr="00642925">
              <w:t>Sampling technique</w:t>
            </w:r>
          </w:p>
        </w:tc>
        <w:tc>
          <w:tcPr>
            <w:tcW w:w="1119" w:type="dxa"/>
          </w:tcPr>
          <w:p w14:paraId="713754DA" w14:textId="77777777" w:rsidR="00DE2AAE" w:rsidRPr="00642925" w:rsidRDefault="00DE2AAE" w:rsidP="00DE2AAE">
            <w:pPr>
              <w:pStyle w:val="Default"/>
              <w:spacing w:line="360" w:lineRule="auto"/>
              <w:jc w:val="both"/>
            </w:pPr>
            <w:r w:rsidRPr="00642925">
              <w:t>11</w:t>
            </w:r>
          </w:p>
        </w:tc>
      </w:tr>
      <w:tr w:rsidR="00DE2AAE" w:rsidRPr="00642925" w14:paraId="4C3CD183" w14:textId="77777777" w:rsidTr="00DE2AAE">
        <w:tc>
          <w:tcPr>
            <w:tcW w:w="7080" w:type="dxa"/>
          </w:tcPr>
          <w:p w14:paraId="287F30C7" w14:textId="77777777" w:rsidR="00DE2AAE" w:rsidRPr="00642925" w:rsidRDefault="00DE2AAE" w:rsidP="00DE2AAE">
            <w:pPr>
              <w:pStyle w:val="Default"/>
              <w:spacing w:line="360" w:lineRule="auto"/>
              <w:jc w:val="both"/>
            </w:pPr>
            <w:r w:rsidRPr="00642925">
              <w:rPr>
                <w:bCs/>
              </w:rPr>
              <w:t xml:space="preserve">CHAPTER 4 </w:t>
            </w:r>
            <w:r w:rsidRPr="00642925">
              <w:t xml:space="preserve">RESULTS  </w:t>
            </w:r>
          </w:p>
        </w:tc>
        <w:tc>
          <w:tcPr>
            <w:tcW w:w="1119" w:type="dxa"/>
          </w:tcPr>
          <w:p w14:paraId="327EF9AB" w14:textId="77777777" w:rsidR="00DE2AAE" w:rsidRPr="00642925" w:rsidRDefault="00DE2AAE" w:rsidP="00DE2AAE">
            <w:pPr>
              <w:pStyle w:val="Default"/>
              <w:spacing w:line="360" w:lineRule="auto"/>
              <w:jc w:val="both"/>
            </w:pPr>
            <w:r w:rsidRPr="00642925">
              <w:t>12</w:t>
            </w:r>
          </w:p>
        </w:tc>
      </w:tr>
      <w:tr w:rsidR="00DE2AAE" w:rsidRPr="00642925" w14:paraId="5AA8F6B7" w14:textId="77777777" w:rsidTr="00DE2AAE">
        <w:tc>
          <w:tcPr>
            <w:tcW w:w="7080" w:type="dxa"/>
          </w:tcPr>
          <w:p w14:paraId="543E77DD" w14:textId="77777777" w:rsidR="00DE2AAE" w:rsidRPr="00642925" w:rsidRDefault="00DE2AAE" w:rsidP="00DE2AAE">
            <w:pPr>
              <w:pStyle w:val="Default"/>
              <w:spacing w:line="360" w:lineRule="auto"/>
              <w:jc w:val="both"/>
            </w:pPr>
            <w:r w:rsidRPr="00642925">
              <w:rPr>
                <w:bCs/>
              </w:rPr>
              <w:t>CHAPTER 5 D</w:t>
            </w:r>
            <w:r w:rsidRPr="00642925">
              <w:t>ISCUSSION</w:t>
            </w:r>
          </w:p>
        </w:tc>
        <w:tc>
          <w:tcPr>
            <w:tcW w:w="1119" w:type="dxa"/>
          </w:tcPr>
          <w:p w14:paraId="7B893AFD" w14:textId="77777777" w:rsidR="00DE2AAE" w:rsidRPr="00642925" w:rsidRDefault="00DE2AAE" w:rsidP="00DE2AAE">
            <w:pPr>
              <w:pStyle w:val="Default"/>
              <w:spacing w:line="360" w:lineRule="auto"/>
              <w:jc w:val="both"/>
            </w:pPr>
            <w:r w:rsidRPr="00642925">
              <w:t>13</w:t>
            </w:r>
          </w:p>
        </w:tc>
      </w:tr>
      <w:tr w:rsidR="00DE2AAE" w:rsidRPr="00642925" w14:paraId="4927AB75" w14:textId="77777777" w:rsidTr="00DE2AAE">
        <w:tc>
          <w:tcPr>
            <w:tcW w:w="7080" w:type="dxa"/>
          </w:tcPr>
          <w:p w14:paraId="1F0DBF99" w14:textId="77777777" w:rsidR="00DE2AAE" w:rsidRPr="00642925" w:rsidRDefault="00DE2AAE" w:rsidP="00DE2AAE">
            <w:pPr>
              <w:pStyle w:val="Default"/>
              <w:spacing w:line="360" w:lineRule="auto"/>
              <w:jc w:val="both"/>
            </w:pPr>
            <w:r w:rsidRPr="00642925">
              <w:rPr>
                <w:bCs/>
              </w:rPr>
              <w:t xml:space="preserve">CHAPTER 6 </w:t>
            </w:r>
            <w:r w:rsidRPr="00642925">
              <w:t xml:space="preserve">CONCLUSION </w:t>
            </w:r>
          </w:p>
        </w:tc>
        <w:tc>
          <w:tcPr>
            <w:tcW w:w="1119" w:type="dxa"/>
          </w:tcPr>
          <w:p w14:paraId="6D7C0062" w14:textId="77777777" w:rsidR="00DE2AAE" w:rsidRPr="00642925" w:rsidRDefault="00DE2AAE" w:rsidP="00DE2AAE">
            <w:pPr>
              <w:pStyle w:val="Default"/>
              <w:spacing w:line="360" w:lineRule="auto"/>
              <w:jc w:val="both"/>
            </w:pPr>
            <w:r w:rsidRPr="00642925">
              <w:t>14</w:t>
            </w:r>
          </w:p>
        </w:tc>
      </w:tr>
      <w:tr w:rsidR="00DE2AAE" w:rsidRPr="00642925" w14:paraId="0312D8C2" w14:textId="77777777" w:rsidTr="00DE2AAE">
        <w:tc>
          <w:tcPr>
            <w:tcW w:w="7080" w:type="dxa"/>
          </w:tcPr>
          <w:p w14:paraId="11E98B16" w14:textId="77777777" w:rsidR="00DE2AAE" w:rsidRPr="00642925" w:rsidRDefault="00DE2AAE" w:rsidP="00DE2AAE">
            <w:pPr>
              <w:pStyle w:val="Default"/>
              <w:spacing w:line="360" w:lineRule="auto"/>
              <w:jc w:val="both"/>
              <w:rPr>
                <w:bCs/>
              </w:rPr>
            </w:pPr>
            <w:r w:rsidRPr="00642925">
              <w:t>REFERENCES</w:t>
            </w:r>
          </w:p>
        </w:tc>
        <w:tc>
          <w:tcPr>
            <w:tcW w:w="1119" w:type="dxa"/>
          </w:tcPr>
          <w:p w14:paraId="47898DD4" w14:textId="77777777" w:rsidR="00DE2AAE" w:rsidRPr="00642925" w:rsidRDefault="00DE2AAE" w:rsidP="00DE2AAE">
            <w:pPr>
              <w:pStyle w:val="Default"/>
              <w:spacing w:line="360" w:lineRule="auto"/>
              <w:jc w:val="both"/>
            </w:pPr>
            <w:r w:rsidRPr="00642925">
              <w:t>15</w:t>
            </w:r>
          </w:p>
        </w:tc>
      </w:tr>
      <w:tr w:rsidR="00DE2AAE" w:rsidRPr="00642925" w14:paraId="7343644D" w14:textId="77777777" w:rsidTr="00DE2AAE">
        <w:tc>
          <w:tcPr>
            <w:tcW w:w="7080" w:type="dxa"/>
          </w:tcPr>
          <w:p w14:paraId="05123CAF" w14:textId="77777777" w:rsidR="00DE2AAE" w:rsidRPr="00642925" w:rsidRDefault="00DE2AAE" w:rsidP="00DE2AAE">
            <w:pPr>
              <w:pStyle w:val="Default"/>
              <w:spacing w:line="360" w:lineRule="auto"/>
              <w:jc w:val="both"/>
            </w:pPr>
            <w:r w:rsidRPr="00642925">
              <w:t>APPENDICES</w:t>
            </w:r>
          </w:p>
        </w:tc>
        <w:tc>
          <w:tcPr>
            <w:tcW w:w="1119" w:type="dxa"/>
          </w:tcPr>
          <w:p w14:paraId="27AEAD84" w14:textId="77777777" w:rsidR="00DE2AAE" w:rsidRPr="00642925" w:rsidRDefault="00DE2AAE" w:rsidP="00DE2AAE">
            <w:pPr>
              <w:pStyle w:val="Default"/>
              <w:spacing w:line="360" w:lineRule="auto"/>
              <w:jc w:val="both"/>
            </w:pPr>
            <w:r w:rsidRPr="00642925">
              <w:t>XIII</w:t>
            </w:r>
          </w:p>
        </w:tc>
      </w:tr>
      <w:tr w:rsidR="00DE2AAE" w:rsidRPr="00642925" w14:paraId="67B3CFD3" w14:textId="77777777" w:rsidTr="00DE2AAE">
        <w:tc>
          <w:tcPr>
            <w:tcW w:w="7080" w:type="dxa"/>
          </w:tcPr>
          <w:p w14:paraId="7B6BDA3D" w14:textId="77777777" w:rsidR="00DE2AAE" w:rsidRPr="00642925" w:rsidRDefault="00DE2AAE" w:rsidP="00DE2AAE">
            <w:pPr>
              <w:pStyle w:val="Default"/>
              <w:spacing w:line="360" w:lineRule="auto"/>
              <w:jc w:val="both"/>
            </w:pPr>
            <w:r w:rsidRPr="00642925">
              <w:t>Appendix-1</w:t>
            </w:r>
          </w:p>
        </w:tc>
        <w:tc>
          <w:tcPr>
            <w:tcW w:w="1119" w:type="dxa"/>
          </w:tcPr>
          <w:p w14:paraId="73A04CEB" w14:textId="77777777" w:rsidR="00DE2AAE" w:rsidRPr="00642925" w:rsidRDefault="00DE2AAE" w:rsidP="00DE2AAE">
            <w:pPr>
              <w:pStyle w:val="Default"/>
              <w:spacing w:line="360" w:lineRule="auto"/>
              <w:jc w:val="both"/>
            </w:pPr>
            <w:r w:rsidRPr="00642925">
              <w:t>XIV</w:t>
            </w:r>
          </w:p>
        </w:tc>
      </w:tr>
    </w:tbl>
    <w:p w14:paraId="49E26C2B" w14:textId="77777777" w:rsidR="00755477" w:rsidRPr="00642925" w:rsidRDefault="00755477" w:rsidP="00642925">
      <w:pPr>
        <w:pStyle w:val="Default"/>
        <w:spacing w:line="360" w:lineRule="auto"/>
        <w:ind w:left="5760" w:firstLine="720"/>
        <w:jc w:val="both"/>
        <w:rPr>
          <w:b/>
          <w:bCs/>
        </w:rPr>
      </w:pPr>
    </w:p>
    <w:p w14:paraId="711064B3" w14:textId="77777777" w:rsidR="00AA0244" w:rsidRPr="00642925" w:rsidRDefault="00AA0244" w:rsidP="00642925">
      <w:pPr>
        <w:pStyle w:val="Default"/>
        <w:spacing w:line="360" w:lineRule="auto"/>
        <w:jc w:val="both"/>
      </w:pPr>
    </w:p>
    <w:p w14:paraId="7B52F43F" w14:textId="77777777" w:rsidR="00AC42F9" w:rsidRPr="001E6701" w:rsidRDefault="0059020C" w:rsidP="001E6701">
      <w:pPr>
        <w:pStyle w:val="Default"/>
        <w:pageBreakBefore/>
        <w:spacing w:line="360" w:lineRule="auto"/>
        <w:contextualSpacing/>
        <w:jc w:val="center"/>
      </w:pPr>
      <w:r w:rsidRPr="00642925">
        <w:rPr>
          <w:b/>
          <w:bCs/>
        </w:rPr>
        <w:lastRenderedPageBreak/>
        <w:t>List of Tables</w:t>
      </w:r>
    </w:p>
    <w:tbl>
      <w:tblPr>
        <w:tblStyle w:val="3"/>
        <w:tblW w:w="0" w:type="auto"/>
        <w:tblLook w:val="04A0" w:firstRow="1" w:lastRow="0" w:firstColumn="1" w:lastColumn="0" w:noHBand="0" w:noVBand="1"/>
      </w:tblPr>
      <w:tblGrid>
        <w:gridCol w:w="1143"/>
        <w:gridCol w:w="5758"/>
        <w:gridCol w:w="1288"/>
      </w:tblGrid>
      <w:tr w:rsidR="00AC42F9" w14:paraId="64B8C5DC" w14:textId="77777777" w:rsidTr="00596FD9">
        <w:tc>
          <w:tcPr>
            <w:tcW w:w="1143" w:type="dxa"/>
          </w:tcPr>
          <w:p w14:paraId="38710B20" w14:textId="77777777" w:rsidR="00AC42F9" w:rsidRDefault="00AC42F9" w:rsidP="009D3EF8">
            <w:pPr>
              <w:pStyle w:val="Default"/>
              <w:spacing w:line="360" w:lineRule="auto"/>
              <w:rPr>
                <w:b/>
                <w:bCs/>
                <w:szCs w:val="28"/>
              </w:rPr>
            </w:pPr>
            <w:r>
              <w:rPr>
                <w:b/>
                <w:bCs/>
                <w:szCs w:val="28"/>
              </w:rPr>
              <w:t>Table No</w:t>
            </w:r>
          </w:p>
        </w:tc>
        <w:tc>
          <w:tcPr>
            <w:tcW w:w="5758" w:type="dxa"/>
          </w:tcPr>
          <w:p w14:paraId="63C49660" w14:textId="77777777" w:rsidR="00AC42F9" w:rsidRDefault="00AC42F9" w:rsidP="009D3EF8">
            <w:pPr>
              <w:pStyle w:val="Default"/>
              <w:spacing w:line="360" w:lineRule="auto"/>
              <w:rPr>
                <w:b/>
                <w:bCs/>
                <w:szCs w:val="28"/>
              </w:rPr>
            </w:pPr>
            <w:r w:rsidRPr="007002FC">
              <w:rPr>
                <w:b/>
                <w:bCs/>
                <w:szCs w:val="28"/>
              </w:rPr>
              <w:t>Description</w:t>
            </w:r>
          </w:p>
        </w:tc>
        <w:tc>
          <w:tcPr>
            <w:tcW w:w="1288" w:type="dxa"/>
          </w:tcPr>
          <w:p w14:paraId="07C9D338" w14:textId="77777777" w:rsidR="00AC42F9" w:rsidRDefault="00AC42F9" w:rsidP="009D3EF8">
            <w:pPr>
              <w:pStyle w:val="Default"/>
              <w:spacing w:line="360" w:lineRule="auto"/>
              <w:rPr>
                <w:b/>
                <w:bCs/>
                <w:szCs w:val="28"/>
              </w:rPr>
            </w:pPr>
            <w:r w:rsidRPr="007002FC">
              <w:rPr>
                <w:b/>
                <w:bCs/>
                <w:szCs w:val="28"/>
              </w:rPr>
              <w:t>Page</w:t>
            </w:r>
            <w:r>
              <w:rPr>
                <w:b/>
                <w:bCs/>
                <w:szCs w:val="28"/>
              </w:rPr>
              <w:t xml:space="preserve"> No</w:t>
            </w:r>
          </w:p>
        </w:tc>
      </w:tr>
      <w:tr w:rsidR="00AC42F9" w14:paraId="123DAAD5" w14:textId="77777777" w:rsidTr="00596FD9">
        <w:tc>
          <w:tcPr>
            <w:tcW w:w="1143" w:type="dxa"/>
          </w:tcPr>
          <w:p w14:paraId="1F8B83CE" w14:textId="77777777" w:rsidR="00AC42F9" w:rsidRPr="006D6EAC" w:rsidRDefault="00AC42F9" w:rsidP="009D3EF8">
            <w:pPr>
              <w:pStyle w:val="Default"/>
              <w:spacing w:line="360" w:lineRule="auto"/>
              <w:rPr>
                <w:szCs w:val="28"/>
              </w:rPr>
            </w:pPr>
            <w:r w:rsidRPr="006D6EAC">
              <w:rPr>
                <w:szCs w:val="28"/>
              </w:rPr>
              <w:t xml:space="preserve">3.1 </w:t>
            </w:r>
          </w:p>
        </w:tc>
        <w:tc>
          <w:tcPr>
            <w:tcW w:w="5758" w:type="dxa"/>
          </w:tcPr>
          <w:p w14:paraId="464C4B7B" w14:textId="136C7C79" w:rsidR="00AC42F9" w:rsidRPr="006D6EAC" w:rsidRDefault="00AC42F9" w:rsidP="009D3EF8">
            <w:pPr>
              <w:pStyle w:val="Default"/>
              <w:spacing w:line="360" w:lineRule="auto"/>
              <w:rPr>
                <w:szCs w:val="28"/>
              </w:rPr>
            </w:pPr>
            <w:r w:rsidRPr="0075203E">
              <w:rPr>
                <w:rFonts w:eastAsia="Times New Roman"/>
              </w:rPr>
              <w:t>Samples taken from a variety of sources</w:t>
            </w:r>
          </w:p>
        </w:tc>
        <w:tc>
          <w:tcPr>
            <w:tcW w:w="1288" w:type="dxa"/>
          </w:tcPr>
          <w:p w14:paraId="77F878C2" w14:textId="1D1D86A1" w:rsidR="00AC42F9" w:rsidRPr="006D6EAC" w:rsidRDefault="00AC42F9" w:rsidP="009D3EF8">
            <w:pPr>
              <w:pStyle w:val="Default"/>
              <w:spacing w:line="360" w:lineRule="auto"/>
              <w:rPr>
                <w:szCs w:val="28"/>
              </w:rPr>
            </w:pPr>
            <w:r w:rsidRPr="006D6EAC">
              <w:rPr>
                <w:szCs w:val="28"/>
              </w:rPr>
              <w:t>2</w:t>
            </w:r>
            <w:r w:rsidR="000A4B44">
              <w:rPr>
                <w:szCs w:val="28"/>
              </w:rPr>
              <w:t>7</w:t>
            </w:r>
          </w:p>
        </w:tc>
      </w:tr>
      <w:tr w:rsidR="00AC42F9" w14:paraId="61A6A7B1" w14:textId="77777777" w:rsidTr="00596FD9">
        <w:tc>
          <w:tcPr>
            <w:tcW w:w="1143" w:type="dxa"/>
          </w:tcPr>
          <w:p w14:paraId="62CF66B2" w14:textId="77777777" w:rsidR="00AC42F9" w:rsidRPr="006D6EAC" w:rsidRDefault="00AC42F9" w:rsidP="009D3EF8">
            <w:pPr>
              <w:pStyle w:val="Default"/>
              <w:spacing w:line="360" w:lineRule="auto"/>
              <w:rPr>
                <w:szCs w:val="28"/>
              </w:rPr>
            </w:pPr>
            <w:r w:rsidRPr="006D6EAC">
              <w:rPr>
                <w:szCs w:val="28"/>
              </w:rPr>
              <w:t>3.2</w:t>
            </w:r>
          </w:p>
        </w:tc>
        <w:tc>
          <w:tcPr>
            <w:tcW w:w="5758" w:type="dxa"/>
          </w:tcPr>
          <w:p w14:paraId="1C22EE05" w14:textId="77777777" w:rsidR="00AC42F9" w:rsidRPr="0075203E" w:rsidRDefault="00AC42F9" w:rsidP="00AC42F9">
            <w:pPr>
              <w:rPr>
                <w:rFonts w:ascii="Times New Roman" w:eastAsia="Times New Roman" w:hAnsi="Times New Roman" w:cs="Times New Roman"/>
                <w:sz w:val="24"/>
                <w:szCs w:val="24"/>
              </w:rPr>
            </w:pPr>
            <w:r w:rsidRPr="0075203E">
              <w:rPr>
                <w:rFonts w:ascii="Times New Roman" w:eastAsia="Times New Roman" w:hAnsi="Times New Roman" w:cs="Times New Roman"/>
                <w:color w:val="000000"/>
                <w:sz w:val="24"/>
                <w:szCs w:val="24"/>
              </w:rPr>
              <w:t xml:space="preserve">Samples collection designed to isolate </w:t>
            </w:r>
            <w:r w:rsidRPr="0075203E">
              <w:rPr>
                <w:rFonts w:ascii="Times New Roman" w:eastAsia="Times New Roman" w:hAnsi="Times New Roman" w:cs="Times New Roman"/>
                <w:i/>
                <w:iCs/>
                <w:color w:val="000000"/>
                <w:sz w:val="24"/>
                <w:szCs w:val="24"/>
              </w:rPr>
              <w:t xml:space="preserve">P. aeruginosa </w:t>
            </w:r>
            <w:r w:rsidRPr="0075203E">
              <w:rPr>
                <w:rFonts w:ascii="Times New Roman" w:eastAsia="Times New Roman" w:hAnsi="Times New Roman" w:cs="Times New Roman"/>
                <w:color w:val="000000"/>
                <w:sz w:val="24"/>
                <w:szCs w:val="24"/>
              </w:rPr>
              <w:t xml:space="preserve">from </w:t>
            </w:r>
          </w:p>
          <w:p w14:paraId="49A3B925" w14:textId="282D7415" w:rsidR="00AC42F9" w:rsidRPr="00AC42F9" w:rsidRDefault="00AC42F9" w:rsidP="00AC42F9">
            <w:pPr>
              <w:pStyle w:val="Default"/>
              <w:spacing w:line="360" w:lineRule="auto"/>
              <w:jc w:val="both"/>
              <w:rPr>
                <w:rFonts w:eastAsia="Times New Roman"/>
              </w:rPr>
            </w:pPr>
            <w:r w:rsidRPr="0075203E">
              <w:rPr>
                <w:rFonts w:eastAsia="Times New Roman"/>
              </w:rPr>
              <w:t>blood and pus samples</w:t>
            </w:r>
          </w:p>
        </w:tc>
        <w:tc>
          <w:tcPr>
            <w:tcW w:w="1288" w:type="dxa"/>
          </w:tcPr>
          <w:p w14:paraId="29028B4C" w14:textId="11F64087" w:rsidR="00AC42F9" w:rsidRPr="006D6EAC" w:rsidRDefault="00AC42F9" w:rsidP="009D3EF8">
            <w:pPr>
              <w:pStyle w:val="Default"/>
              <w:spacing w:line="360" w:lineRule="auto"/>
              <w:rPr>
                <w:szCs w:val="28"/>
              </w:rPr>
            </w:pPr>
            <w:r>
              <w:rPr>
                <w:szCs w:val="28"/>
              </w:rPr>
              <w:t>27</w:t>
            </w:r>
          </w:p>
        </w:tc>
      </w:tr>
      <w:tr w:rsidR="00AC42F9" w14:paraId="531D645F" w14:textId="77777777" w:rsidTr="00596FD9">
        <w:tc>
          <w:tcPr>
            <w:tcW w:w="1143" w:type="dxa"/>
          </w:tcPr>
          <w:p w14:paraId="517C1D46" w14:textId="77777777" w:rsidR="00AC42F9" w:rsidRPr="006D6EAC" w:rsidRDefault="00AC42F9" w:rsidP="009D3EF8">
            <w:pPr>
              <w:pStyle w:val="Default"/>
              <w:spacing w:line="360" w:lineRule="auto"/>
              <w:rPr>
                <w:szCs w:val="28"/>
              </w:rPr>
            </w:pPr>
            <w:r w:rsidRPr="006D6EAC">
              <w:rPr>
                <w:szCs w:val="28"/>
              </w:rPr>
              <w:t xml:space="preserve">3.3 </w:t>
            </w:r>
          </w:p>
        </w:tc>
        <w:tc>
          <w:tcPr>
            <w:tcW w:w="5758" w:type="dxa"/>
          </w:tcPr>
          <w:p w14:paraId="31975529" w14:textId="77777777" w:rsidR="00AC42F9" w:rsidRPr="0075203E" w:rsidRDefault="00AC42F9" w:rsidP="00AC42F9">
            <w:pPr>
              <w:rPr>
                <w:rFonts w:ascii="Times New Roman" w:eastAsia="Times New Roman" w:hAnsi="Times New Roman" w:cs="Times New Roman"/>
                <w:sz w:val="24"/>
                <w:szCs w:val="24"/>
              </w:rPr>
            </w:pPr>
            <w:r w:rsidRPr="0075203E">
              <w:rPr>
                <w:rFonts w:ascii="Times New Roman" w:eastAsia="Times New Roman" w:hAnsi="Times New Roman" w:cs="Times New Roman"/>
                <w:color w:val="000000"/>
                <w:sz w:val="24"/>
                <w:szCs w:val="24"/>
              </w:rPr>
              <w:t xml:space="preserve">Control group designed for study of </w:t>
            </w:r>
            <w:r w:rsidRPr="0075203E">
              <w:rPr>
                <w:rFonts w:ascii="Times New Roman" w:eastAsia="Times New Roman" w:hAnsi="Times New Roman" w:cs="Times New Roman"/>
                <w:i/>
                <w:iCs/>
                <w:color w:val="000000"/>
                <w:sz w:val="24"/>
                <w:szCs w:val="24"/>
              </w:rPr>
              <w:t xml:space="preserve">Pseudomonas </w:t>
            </w:r>
          </w:p>
          <w:p w14:paraId="217BD675" w14:textId="0990B699" w:rsidR="00AC42F9" w:rsidRPr="00AC42F9" w:rsidRDefault="00AC42F9" w:rsidP="00AC42F9">
            <w:pPr>
              <w:pStyle w:val="Default"/>
              <w:spacing w:line="360" w:lineRule="auto"/>
              <w:jc w:val="both"/>
              <w:rPr>
                <w:rFonts w:eastAsia="Times New Roman"/>
              </w:rPr>
            </w:pPr>
            <w:r w:rsidRPr="0075203E">
              <w:rPr>
                <w:rFonts w:eastAsia="Times New Roman"/>
                <w:i/>
                <w:iCs/>
              </w:rPr>
              <w:t xml:space="preserve">aeruginosa </w:t>
            </w:r>
            <w:r w:rsidRPr="0075203E">
              <w:rPr>
                <w:rFonts w:eastAsia="Times New Roman"/>
              </w:rPr>
              <w:t xml:space="preserve">isolated from </w:t>
            </w:r>
            <w:proofErr w:type="spellStart"/>
            <w:r w:rsidRPr="0075203E">
              <w:rPr>
                <w:rFonts w:eastAsia="Times New Roman"/>
              </w:rPr>
              <w:t>musculoskeetal</w:t>
            </w:r>
            <w:proofErr w:type="spellEnd"/>
            <w:r w:rsidRPr="0075203E">
              <w:rPr>
                <w:rFonts w:eastAsia="Times New Roman"/>
              </w:rPr>
              <w:t xml:space="preserve"> infections</w:t>
            </w:r>
          </w:p>
        </w:tc>
        <w:tc>
          <w:tcPr>
            <w:tcW w:w="1288" w:type="dxa"/>
          </w:tcPr>
          <w:p w14:paraId="26DEF9AF" w14:textId="64287104" w:rsidR="00AC42F9" w:rsidRPr="006D6EAC" w:rsidRDefault="00AC42F9" w:rsidP="009D3EF8">
            <w:pPr>
              <w:pStyle w:val="Default"/>
              <w:spacing w:line="360" w:lineRule="auto"/>
              <w:rPr>
                <w:szCs w:val="28"/>
              </w:rPr>
            </w:pPr>
            <w:r w:rsidRPr="006D6EAC">
              <w:rPr>
                <w:szCs w:val="28"/>
              </w:rPr>
              <w:t>2</w:t>
            </w:r>
            <w:r>
              <w:rPr>
                <w:szCs w:val="28"/>
              </w:rPr>
              <w:t>8</w:t>
            </w:r>
          </w:p>
        </w:tc>
      </w:tr>
      <w:tr w:rsidR="00AC42F9" w14:paraId="1B5EAAC1" w14:textId="77777777" w:rsidTr="00596FD9">
        <w:tc>
          <w:tcPr>
            <w:tcW w:w="1143" w:type="dxa"/>
          </w:tcPr>
          <w:p w14:paraId="29A07A63" w14:textId="77777777" w:rsidR="00AC42F9" w:rsidRPr="006D6EAC" w:rsidRDefault="00AC42F9" w:rsidP="009D3EF8">
            <w:pPr>
              <w:pStyle w:val="Default"/>
              <w:spacing w:line="360" w:lineRule="auto"/>
              <w:rPr>
                <w:szCs w:val="28"/>
              </w:rPr>
            </w:pPr>
            <w:r w:rsidRPr="006D6EAC">
              <w:rPr>
                <w:szCs w:val="28"/>
              </w:rPr>
              <w:t xml:space="preserve">3.4 </w:t>
            </w:r>
          </w:p>
        </w:tc>
        <w:tc>
          <w:tcPr>
            <w:tcW w:w="5758" w:type="dxa"/>
          </w:tcPr>
          <w:p w14:paraId="0C83F4B2" w14:textId="28A70102" w:rsidR="00AC42F9" w:rsidRPr="00AC42F9" w:rsidRDefault="00AC42F9" w:rsidP="00AC42F9">
            <w:pPr>
              <w:pStyle w:val="Default"/>
              <w:spacing w:line="360" w:lineRule="auto"/>
              <w:jc w:val="both"/>
              <w:rPr>
                <w:rFonts w:eastAsia="Times New Roman"/>
              </w:rPr>
            </w:pPr>
            <w:r w:rsidRPr="0075203E">
              <w:rPr>
                <w:rFonts w:eastAsia="Times New Roman"/>
              </w:rPr>
              <w:t>General equipment and instruments used in this work</w:t>
            </w:r>
          </w:p>
        </w:tc>
        <w:tc>
          <w:tcPr>
            <w:tcW w:w="1288" w:type="dxa"/>
          </w:tcPr>
          <w:p w14:paraId="3D4F0424" w14:textId="1281E113" w:rsidR="00AC42F9" w:rsidRPr="006D6EAC" w:rsidRDefault="00AC42F9" w:rsidP="009D3EF8">
            <w:pPr>
              <w:pStyle w:val="Default"/>
              <w:spacing w:line="360" w:lineRule="auto"/>
              <w:rPr>
                <w:szCs w:val="28"/>
              </w:rPr>
            </w:pPr>
            <w:r w:rsidRPr="006D6EAC">
              <w:rPr>
                <w:szCs w:val="28"/>
              </w:rPr>
              <w:t>2</w:t>
            </w:r>
            <w:r w:rsidR="000A4B44">
              <w:rPr>
                <w:szCs w:val="28"/>
              </w:rPr>
              <w:t>8</w:t>
            </w:r>
          </w:p>
        </w:tc>
      </w:tr>
      <w:tr w:rsidR="00AC42F9" w14:paraId="295FF541" w14:textId="77777777" w:rsidTr="00596FD9">
        <w:tc>
          <w:tcPr>
            <w:tcW w:w="1143" w:type="dxa"/>
          </w:tcPr>
          <w:p w14:paraId="5AEDA307" w14:textId="68ABF79D" w:rsidR="00AC42F9" w:rsidRPr="006D6EAC" w:rsidRDefault="00AC42F9" w:rsidP="009D3EF8">
            <w:pPr>
              <w:pStyle w:val="Default"/>
              <w:spacing w:line="360" w:lineRule="auto"/>
              <w:rPr>
                <w:szCs w:val="28"/>
              </w:rPr>
            </w:pPr>
            <w:r>
              <w:rPr>
                <w:szCs w:val="28"/>
              </w:rPr>
              <w:t>3.5</w:t>
            </w:r>
          </w:p>
        </w:tc>
        <w:tc>
          <w:tcPr>
            <w:tcW w:w="5758" w:type="dxa"/>
          </w:tcPr>
          <w:p w14:paraId="69943462" w14:textId="3CA0A85D" w:rsidR="00AC42F9" w:rsidRPr="00AC42F9" w:rsidRDefault="00AC42F9" w:rsidP="00AC42F9">
            <w:pPr>
              <w:pStyle w:val="Default"/>
              <w:spacing w:line="360" w:lineRule="auto"/>
              <w:jc w:val="both"/>
              <w:rPr>
                <w:rFonts w:eastAsia="Times New Roman"/>
              </w:rPr>
            </w:pPr>
            <w:r w:rsidRPr="0075203E">
              <w:rPr>
                <w:rFonts w:eastAsia="Times New Roman"/>
              </w:rPr>
              <w:t>List of the media that were utilized for this research</w:t>
            </w:r>
          </w:p>
        </w:tc>
        <w:tc>
          <w:tcPr>
            <w:tcW w:w="1288" w:type="dxa"/>
          </w:tcPr>
          <w:p w14:paraId="75AA8291" w14:textId="2B48B023" w:rsidR="00AC42F9" w:rsidRPr="006D6EAC" w:rsidRDefault="000A4B44" w:rsidP="009D3EF8">
            <w:pPr>
              <w:pStyle w:val="Default"/>
              <w:spacing w:line="360" w:lineRule="auto"/>
              <w:rPr>
                <w:szCs w:val="28"/>
              </w:rPr>
            </w:pPr>
            <w:r>
              <w:rPr>
                <w:szCs w:val="28"/>
              </w:rPr>
              <w:t>28</w:t>
            </w:r>
          </w:p>
        </w:tc>
      </w:tr>
      <w:tr w:rsidR="00AC42F9" w14:paraId="4C2F137A" w14:textId="77777777" w:rsidTr="00596FD9">
        <w:tc>
          <w:tcPr>
            <w:tcW w:w="1143" w:type="dxa"/>
          </w:tcPr>
          <w:p w14:paraId="48F5F63C" w14:textId="252B97E1" w:rsidR="00AC42F9" w:rsidRPr="006D6EAC" w:rsidRDefault="00AC42F9" w:rsidP="009D3EF8">
            <w:pPr>
              <w:pStyle w:val="Default"/>
              <w:spacing w:line="360" w:lineRule="auto"/>
              <w:rPr>
                <w:szCs w:val="28"/>
              </w:rPr>
            </w:pPr>
            <w:r>
              <w:rPr>
                <w:szCs w:val="28"/>
              </w:rPr>
              <w:t>3.6</w:t>
            </w:r>
          </w:p>
        </w:tc>
        <w:tc>
          <w:tcPr>
            <w:tcW w:w="5758" w:type="dxa"/>
          </w:tcPr>
          <w:p w14:paraId="27EFC19D" w14:textId="77777777" w:rsidR="00AC42F9" w:rsidRPr="0075203E" w:rsidRDefault="00AC42F9" w:rsidP="00AC42F9">
            <w:pPr>
              <w:rPr>
                <w:rFonts w:ascii="Times New Roman" w:eastAsia="Times New Roman" w:hAnsi="Times New Roman" w:cs="Times New Roman"/>
                <w:sz w:val="24"/>
                <w:szCs w:val="24"/>
              </w:rPr>
            </w:pPr>
            <w:r w:rsidRPr="0075203E">
              <w:rPr>
                <w:rFonts w:ascii="Times New Roman" w:eastAsia="Times New Roman" w:hAnsi="Times New Roman" w:cs="Times New Roman"/>
                <w:color w:val="000000"/>
                <w:sz w:val="24"/>
                <w:szCs w:val="24"/>
              </w:rPr>
              <w:t xml:space="preserve">List of different chemicals used in identification of </w:t>
            </w:r>
            <w:r w:rsidRPr="0075203E">
              <w:rPr>
                <w:rFonts w:ascii="Times New Roman" w:eastAsia="Times New Roman" w:hAnsi="Times New Roman" w:cs="Times New Roman"/>
                <w:i/>
                <w:iCs/>
                <w:color w:val="000000"/>
                <w:sz w:val="24"/>
                <w:szCs w:val="24"/>
              </w:rPr>
              <w:t xml:space="preserve">P. </w:t>
            </w:r>
          </w:p>
          <w:p w14:paraId="1EF433D7" w14:textId="03BD2398" w:rsidR="00AC42F9" w:rsidRPr="00AC42F9" w:rsidRDefault="00AC42F9" w:rsidP="00AC42F9">
            <w:pPr>
              <w:pStyle w:val="Default"/>
              <w:spacing w:line="360" w:lineRule="auto"/>
              <w:jc w:val="both"/>
              <w:rPr>
                <w:rFonts w:eastAsia="Times New Roman"/>
                <w:i/>
                <w:iCs/>
              </w:rPr>
            </w:pPr>
            <w:r w:rsidRPr="0075203E">
              <w:rPr>
                <w:rFonts w:eastAsia="Times New Roman"/>
                <w:i/>
                <w:iCs/>
              </w:rPr>
              <w:t>Aeruginosa</w:t>
            </w:r>
          </w:p>
        </w:tc>
        <w:tc>
          <w:tcPr>
            <w:tcW w:w="1288" w:type="dxa"/>
          </w:tcPr>
          <w:p w14:paraId="197582FE" w14:textId="14B4935E" w:rsidR="00AC42F9" w:rsidRPr="006D6EAC" w:rsidRDefault="000A4B44" w:rsidP="009D3EF8">
            <w:pPr>
              <w:pStyle w:val="Default"/>
              <w:spacing w:line="360" w:lineRule="auto"/>
              <w:rPr>
                <w:szCs w:val="28"/>
              </w:rPr>
            </w:pPr>
            <w:r>
              <w:rPr>
                <w:szCs w:val="28"/>
              </w:rPr>
              <w:t>28</w:t>
            </w:r>
          </w:p>
        </w:tc>
      </w:tr>
      <w:tr w:rsidR="00AC42F9" w14:paraId="30218BBF" w14:textId="77777777" w:rsidTr="00596FD9">
        <w:tc>
          <w:tcPr>
            <w:tcW w:w="1143" w:type="dxa"/>
          </w:tcPr>
          <w:p w14:paraId="54FDB175" w14:textId="0EAC14A6" w:rsidR="00AC42F9" w:rsidRPr="006D6EAC" w:rsidRDefault="00AC42F9" w:rsidP="009D3EF8">
            <w:pPr>
              <w:pStyle w:val="Default"/>
              <w:spacing w:line="360" w:lineRule="auto"/>
              <w:rPr>
                <w:szCs w:val="28"/>
              </w:rPr>
            </w:pPr>
            <w:r>
              <w:rPr>
                <w:szCs w:val="28"/>
              </w:rPr>
              <w:t>3.7</w:t>
            </w:r>
          </w:p>
        </w:tc>
        <w:tc>
          <w:tcPr>
            <w:tcW w:w="5758" w:type="dxa"/>
          </w:tcPr>
          <w:p w14:paraId="238DAAB3" w14:textId="57F2BFB2" w:rsidR="00AC42F9" w:rsidRPr="00AC42F9" w:rsidRDefault="00AC42F9" w:rsidP="00AC42F9">
            <w:pPr>
              <w:pStyle w:val="Default"/>
              <w:spacing w:line="360" w:lineRule="auto"/>
              <w:jc w:val="both"/>
              <w:rPr>
                <w:rFonts w:eastAsia="Times New Roman"/>
              </w:rPr>
            </w:pPr>
            <w:r w:rsidRPr="0075203E">
              <w:rPr>
                <w:rFonts w:eastAsia="Times New Roman"/>
              </w:rPr>
              <w:t>Various kits for antibiotic sensitivity and DNA extraction</w:t>
            </w:r>
          </w:p>
        </w:tc>
        <w:tc>
          <w:tcPr>
            <w:tcW w:w="1288" w:type="dxa"/>
          </w:tcPr>
          <w:p w14:paraId="0CDA5CAA" w14:textId="2D2C79FD" w:rsidR="00AC42F9" w:rsidRPr="006D6EAC" w:rsidRDefault="000A4B44" w:rsidP="009D3EF8">
            <w:pPr>
              <w:pStyle w:val="Default"/>
              <w:spacing w:line="360" w:lineRule="auto"/>
              <w:rPr>
                <w:szCs w:val="28"/>
              </w:rPr>
            </w:pPr>
            <w:r>
              <w:rPr>
                <w:szCs w:val="28"/>
              </w:rPr>
              <w:t>29</w:t>
            </w:r>
          </w:p>
        </w:tc>
      </w:tr>
      <w:tr w:rsidR="00AC42F9" w14:paraId="1DF5AD2C" w14:textId="77777777" w:rsidTr="00596FD9">
        <w:tc>
          <w:tcPr>
            <w:tcW w:w="1143" w:type="dxa"/>
          </w:tcPr>
          <w:p w14:paraId="2CD21E44" w14:textId="6D48EDBE" w:rsidR="00AC42F9" w:rsidRPr="006D6EAC" w:rsidRDefault="00AC42F9" w:rsidP="009D3EF8">
            <w:pPr>
              <w:pStyle w:val="Default"/>
              <w:spacing w:line="360" w:lineRule="auto"/>
              <w:rPr>
                <w:szCs w:val="28"/>
              </w:rPr>
            </w:pPr>
            <w:r>
              <w:rPr>
                <w:szCs w:val="28"/>
              </w:rPr>
              <w:t>3.8</w:t>
            </w:r>
          </w:p>
        </w:tc>
        <w:tc>
          <w:tcPr>
            <w:tcW w:w="5758" w:type="dxa"/>
          </w:tcPr>
          <w:p w14:paraId="13DFD665" w14:textId="1E78EED4" w:rsidR="00AC42F9" w:rsidRPr="00AC42F9" w:rsidRDefault="00AC42F9" w:rsidP="00AC42F9">
            <w:pPr>
              <w:rPr>
                <w:rFonts w:ascii="Times New Roman" w:eastAsia="Times New Roman" w:hAnsi="Times New Roman" w:cs="Times New Roman"/>
                <w:sz w:val="24"/>
                <w:szCs w:val="24"/>
              </w:rPr>
            </w:pPr>
            <w:r w:rsidRPr="0075203E">
              <w:rPr>
                <w:rFonts w:ascii="Times New Roman" w:eastAsia="Times New Roman" w:hAnsi="Times New Roman" w:cs="Times New Roman"/>
                <w:color w:val="000000"/>
                <w:sz w:val="24"/>
                <w:szCs w:val="24"/>
              </w:rPr>
              <w:t>List of Different antibiotics discs used in this work</w:t>
            </w:r>
          </w:p>
        </w:tc>
        <w:tc>
          <w:tcPr>
            <w:tcW w:w="1288" w:type="dxa"/>
          </w:tcPr>
          <w:p w14:paraId="0D30A34E" w14:textId="16D59191" w:rsidR="00AC42F9" w:rsidRPr="006D6EAC" w:rsidRDefault="000A4B44" w:rsidP="009D3EF8">
            <w:pPr>
              <w:pStyle w:val="Default"/>
              <w:spacing w:line="360" w:lineRule="auto"/>
              <w:rPr>
                <w:szCs w:val="28"/>
              </w:rPr>
            </w:pPr>
            <w:r>
              <w:rPr>
                <w:szCs w:val="28"/>
              </w:rPr>
              <w:t>30</w:t>
            </w:r>
          </w:p>
        </w:tc>
      </w:tr>
      <w:tr w:rsidR="00AC42F9" w14:paraId="351E48DE" w14:textId="77777777" w:rsidTr="00596FD9">
        <w:tc>
          <w:tcPr>
            <w:tcW w:w="1143" w:type="dxa"/>
          </w:tcPr>
          <w:p w14:paraId="01153FA9" w14:textId="672C194F" w:rsidR="00AC42F9" w:rsidRPr="006D6EAC" w:rsidRDefault="00AC42F9" w:rsidP="009D3EF8">
            <w:pPr>
              <w:pStyle w:val="Default"/>
              <w:spacing w:line="360" w:lineRule="auto"/>
              <w:rPr>
                <w:szCs w:val="28"/>
              </w:rPr>
            </w:pPr>
            <w:r>
              <w:rPr>
                <w:szCs w:val="28"/>
              </w:rPr>
              <w:t>3.9</w:t>
            </w:r>
          </w:p>
        </w:tc>
        <w:tc>
          <w:tcPr>
            <w:tcW w:w="5758" w:type="dxa"/>
          </w:tcPr>
          <w:p w14:paraId="0EBD908F" w14:textId="77777777" w:rsidR="00AC42F9" w:rsidRPr="0075203E" w:rsidRDefault="00AC42F9" w:rsidP="00AC42F9">
            <w:pPr>
              <w:rPr>
                <w:rFonts w:ascii="Times New Roman" w:eastAsia="Times New Roman" w:hAnsi="Times New Roman" w:cs="Times New Roman"/>
                <w:sz w:val="24"/>
                <w:szCs w:val="24"/>
              </w:rPr>
            </w:pPr>
            <w:r w:rsidRPr="0075203E">
              <w:rPr>
                <w:rFonts w:ascii="Times New Roman" w:eastAsia="Times New Roman" w:hAnsi="Times New Roman" w:cs="Times New Roman"/>
                <w:color w:val="000000"/>
                <w:sz w:val="24"/>
                <w:szCs w:val="24"/>
              </w:rPr>
              <w:t xml:space="preserve">A list of the many chemical tests performed on the </w:t>
            </w:r>
          </w:p>
          <w:p w14:paraId="2737E36E" w14:textId="195F72DA" w:rsidR="00AC42F9" w:rsidRPr="00AC42F9" w:rsidRDefault="00AC42F9" w:rsidP="00AC42F9">
            <w:pPr>
              <w:pStyle w:val="Default"/>
              <w:spacing w:line="360" w:lineRule="auto"/>
              <w:jc w:val="both"/>
              <w:rPr>
                <w:rFonts w:eastAsia="Times New Roman"/>
              </w:rPr>
            </w:pPr>
            <w:r w:rsidRPr="0075203E">
              <w:rPr>
                <w:rFonts w:eastAsia="Times New Roman"/>
              </w:rPr>
              <w:t>AP120NE KIT, along with results and interpretations</w:t>
            </w:r>
          </w:p>
        </w:tc>
        <w:tc>
          <w:tcPr>
            <w:tcW w:w="1288" w:type="dxa"/>
          </w:tcPr>
          <w:p w14:paraId="261CACCF" w14:textId="5ECEFF74" w:rsidR="00AC42F9" w:rsidRPr="006D6EAC" w:rsidRDefault="000A4B44" w:rsidP="009D3EF8">
            <w:pPr>
              <w:pStyle w:val="Default"/>
              <w:spacing w:line="360" w:lineRule="auto"/>
              <w:rPr>
                <w:szCs w:val="28"/>
              </w:rPr>
            </w:pPr>
            <w:r>
              <w:rPr>
                <w:szCs w:val="28"/>
              </w:rPr>
              <w:t>34</w:t>
            </w:r>
          </w:p>
        </w:tc>
      </w:tr>
      <w:tr w:rsidR="00AC42F9" w14:paraId="5B7CD90F" w14:textId="77777777" w:rsidTr="00596FD9">
        <w:tc>
          <w:tcPr>
            <w:tcW w:w="1143" w:type="dxa"/>
          </w:tcPr>
          <w:p w14:paraId="43A314D1" w14:textId="30F1F5EF" w:rsidR="00AC42F9" w:rsidRPr="006D6EAC" w:rsidRDefault="00AC42F9" w:rsidP="009D3EF8">
            <w:pPr>
              <w:pStyle w:val="Default"/>
              <w:spacing w:line="360" w:lineRule="auto"/>
              <w:rPr>
                <w:szCs w:val="28"/>
              </w:rPr>
            </w:pPr>
            <w:r>
              <w:rPr>
                <w:szCs w:val="28"/>
              </w:rPr>
              <w:t>3.10</w:t>
            </w:r>
          </w:p>
        </w:tc>
        <w:tc>
          <w:tcPr>
            <w:tcW w:w="5758" w:type="dxa"/>
          </w:tcPr>
          <w:p w14:paraId="62626965" w14:textId="7FB41738" w:rsidR="00AC42F9" w:rsidRPr="006D6EAC" w:rsidRDefault="00AC42F9" w:rsidP="009D3EF8">
            <w:pPr>
              <w:pStyle w:val="Default"/>
              <w:spacing w:line="360" w:lineRule="auto"/>
              <w:rPr>
                <w:szCs w:val="28"/>
              </w:rPr>
            </w:pPr>
            <w:r w:rsidRPr="0075203E">
              <w:rPr>
                <w:rFonts w:eastAsia="Times New Roman"/>
              </w:rPr>
              <w:t>Nucleotide sequences and position of designed Primers</w:t>
            </w:r>
          </w:p>
        </w:tc>
        <w:tc>
          <w:tcPr>
            <w:tcW w:w="1288" w:type="dxa"/>
          </w:tcPr>
          <w:p w14:paraId="74722EDD" w14:textId="776E0132" w:rsidR="00AC42F9" w:rsidRPr="006D6EAC" w:rsidRDefault="000A4B44" w:rsidP="009D3EF8">
            <w:pPr>
              <w:pStyle w:val="Default"/>
              <w:spacing w:line="360" w:lineRule="auto"/>
              <w:rPr>
                <w:szCs w:val="28"/>
              </w:rPr>
            </w:pPr>
            <w:r>
              <w:rPr>
                <w:szCs w:val="28"/>
              </w:rPr>
              <w:t>38</w:t>
            </w:r>
          </w:p>
        </w:tc>
      </w:tr>
      <w:tr w:rsidR="00AC42F9" w14:paraId="06FC62F9" w14:textId="77777777" w:rsidTr="00596FD9">
        <w:tc>
          <w:tcPr>
            <w:tcW w:w="1143" w:type="dxa"/>
          </w:tcPr>
          <w:p w14:paraId="252F6542" w14:textId="37581640" w:rsidR="00AC42F9" w:rsidRPr="006D6EAC" w:rsidRDefault="00AC42F9" w:rsidP="009D3EF8">
            <w:pPr>
              <w:pStyle w:val="Default"/>
              <w:spacing w:line="360" w:lineRule="auto"/>
              <w:rPr>
                <w:szCs w:val="28"/>
              </w:rPr>
            </w:pPr>
            <w:r>
              <w:rPr>
                <w:szCs w:val="28"/>
              </w:rPr>
              <w:t>4.1</w:t>
            </w:r>
          </w:p>
        </w:tc>
        <w:tc>
          <w:tcPr>
            <w:tcW w:w="5758" w:type="dxa"/>
          </w:tcPr>
          <w:p w14:paraId="005FC77D" w14:textId="77777777" w:rsidR="00E53F40" w:rsidRPr="0075203E" w:rsidRDefault="00E53F40" w:rsidP="00E53F40">
            <w:pPr>
              <w:rPr>
                <w:rFonts w:ascii="Times New Roman" w:eastAsia="Times New Roman" w:hAnsi="Times New Roman" w:cs="Times New Roman"/>
                <w:sz w:val="24"/>
                <w:szCs w:val="24"/>
              </w:rPr>
            </w:pPr>
            <w:r w:rsidRPr="0075203E">
              <w:rPr>
                <w:rFonts w:ascii="Times New Roman" w:eastAsia="Times New Roman" w:hAnsi="Times New Roman" w:cs="Times New Roman"/>
                <w:color w:val="000000"/>
                <w:sz w:val="24"/>
                <w:szCs w:val="24"/>
              </w:rPr>
              <w:t xml:space="preserve">The prevalence of infectious growth in different age </w:t>
            </w:r>
          </w:p>
          <w:p w14:paraId="264C6A06" w14:textId="7574AB7F" w:rsidR="00AC42F9" w:rsidRPr="006D6EAC" w:rsidRDefault="00E53F40" w:rsidP="00E53F40">
            <w:pPr>
              <w:pStyle w:val="Default"/>
              <w:spacing w:line="360" w:lineRule="auto"/>
              <w:rPr>
                <w:szCs w:val="28"/>
              </w:rPr>
            </w:pPr>
            <w:r w:rsidRPr="0075203E">
              <w:rPr>
                <w:rFonts w:eastAsia="Times New Roman"/>
              </w:rPr>
              <w:t>groups</w:t>
            </w:r>
          </w:p>
        </w:tc>
        <w:tc>
          <w:tcPr>
            <w:tcW w:w="1288" w:type="dxa"/>
          </w:tcPr>
          <w:p w14:paraId="5C8C21E0" w14:textId="35684D66" w:rsidR="00AC42F9" w:rsidRPr="006D6EAC" w:rsidRDefault="000A4B44" w:rsidP="009D3EF8">
            <w:pPr>
              <w:pStyle w:val="Default"/>
              <w:spacing w:line="360" w:lineRule="auto"/>
              <w:rPr>
                <w:szCs w:val="28"/>
              </w:rPr>
            </w:pPr>
            <w:r>
              <w:rPr>
                <w:szCs w:val="28"/>
              </w:rPr>
              <w:t>42</w:t>
            </w:r>
          </w:p>
        </w:tc>
      </w:tr>
      <w:tr w:rsidR="00AC42F9" w14:paraId="35046A4D" w14:textId="77777777" w:rsidTr="00596FD9">
        <w:tc>
          <w:tcPr>
            <w:tcW w:w="1143" w:type="dxa"/>
          </w:tcPr>
          <w:p w14:paraId="5CB8A0C5" w14:textId="05B76E68" w:rsidR="00AC42F9" w:rsidRPr="006D6EAC" w:rsidRDefault="00AC42F9" w:rsidP="009D3EF8">
            <w:pPr>
              <w:pStyle w:val="Default"/>
              <w:spacing w:line="360" w:lineRule="auto"/>
              <w:rPr>
                <w:szCs w:val="28"/>
              </w:rPr>
            </w:pPr>
            <w:r>
              <w:rPr>
                <w:szCs w:val="28"/>
              </w:rPr>
              <w:t>4.2</w:t>
            </w:r>
          </w:p>
        </w:tc>
        <w:tc>
          <w:tcPr>
            <w:tcW w:w="5758" w:type="dxa"/>
          </w:tcPr>
          <w:p w14:paraId="31FC8879" w14:textId="05F28FB8" w:rsidR="00AC42F9" w:rsidRPr="006D6EAC" w:rsidRDefault="00E53F40" w:rsidP="009D3EF8">
            <w:pPr>
              <w:pStyle w:val="Default"/>
              <w:spacing w:line="360" w:lineRule="auto"/>
              <w:rPr>
                <w:szCs w:val="28"/>
              </w:rPr>
            </w:pPr>
            <w:r w:rsidRPr="0075203E">
              <w:rPr>
                <w:rFonts w:eastAsia="Times New Roman"/>
              </w:rPr>
              <w:t>The percentage ratio between Male and Female patients</w:t>
            </w:r>
          </w:p>
        </w:tc>
        <w:tc>
          <w:tcPr>
            <w:tcW w:w="1288" w:type="dxa"/>
          </w:tcPr>
          <w:p w14:paraId="400C5ACE" w14:textId="0364DB0D" w:rsidR="00AC42F9" w:rsidRPr="006D6EAC" w:rsidRDefault="000A4B44" w:rsidP="009D3EF8">
            <w:pPr>
              <w:pStyle w:val="Default"/>
              <w:spacing w:line="360" w:lineRule="auto"/>
              <w:rPr>
                <w:szCs w:val="28"/>
              </w:rPr>
            </w:pPr>
            <w:r>
              <w:rPr>
                <w:szCs w:val="28"/>
              </w:rPr>
              <w:t>43</w:t>
            </w:r>
          </w:p>
        </w:tc>
      </w:tr>
      <w:tr w:rsidR="00AC42F9" w14:paraId="246CCFDB" w14:textId="77777777" w:rsidTr="00596FD9">
        <w:tc>
          <w:tcPr>
            <w:tcW w:w="1143" w:type="dxa"/>
          </w:tcPr>
          <w:p w14:paraId="72D6CC17" w14:textId="5685E348" w:rsidR="00AC42F9" w:rsidRPr="006D6EAC" w:rsidRDefault="00AC42F9" w:rsidP="009D3EF8">
            <w:pPr>
              <w:pStyle w:val="Default"/>
              <w:spacing w:line="360" w:lineRule="auto"/>
              <w:rPr>
                <w:szCs w:val="28"/>
              </w:rPr>
            </w:pPr>
            <w:r>
              <w:rPr>
                <w:szCs w:val="28"/>
              </w:rPr>
              <w:t>4.3</w:t>
            </w:r>
          </w:p>
        </w:tc>
        <w:tc>
          <w:tcPr>
            <w:tcW w:w="5758" w:type="dxa"/>
          </w:tcPr>
          <w:p w14:paraId="356074A2" w14:textId="4ADEDCA2" w:rsidR="00AC42F9" w:rsidRPr="00E53F40" w:rsidRDefault="00E53F40" w:rsidP="00E53F40">
            <w:pPr>
              <w:rPr>
                <w:rFonts w:ascii="Times New Roman" w:eastAsia="Times New Roman" w:hAnsi="Times New Roman" w:cs="Times New Roman"/>
                <w:sz w:val="24"/>
                <w:szCs w:val="24"/>
              </w:rPr>
            </w:pPr>
            <w:r w:rsidRPr="0075203E">
              <w:rPr>
                <w:rFonts w:ascii="Times New Roman" w:eastAsia="Times New Roman" w:hAnsi="Times New Roman" w:cs="Times New Roman"/>
                <w:color w:val="000000"/>
                <w:sz w:val="24"/>
                <w:szCs w:val="24"/>
              </w:rPr>
              <w:t>Distribution of different sources of specimens in different</w:t>
            </w:r>
            <w:r>
              <w:rPr>
                <w:rFonts w:ascii="Times New Roman" w:eastAsia="Times New Roman" w:hAnsi="Times New Roman" w:cs="Times New Roman"/>
                <w:color w:val="000000"/>
                <w:sz w:val="24"/>
                <w:szCs w:val="24"/>
              </w:rPr>
              <w:t xml:space="preserve"> </w:t>
            </w:r>
            <w:r w:rsidRPr="0075203E">
              <w:rPr>
                <w:rFonts w:ascii="Times New Roman" w:eastAsia="Times New Roman" w:hAnsi="Times New Roman" w:cs="Times New Roman"/>
                <w:color w:val="000000"/>
                <w:sz w:val="24"/>
                <w:szCs w:val="24"/>
              </w:rPr>
              <w:t xml:space="preserve">groups </w:t>
            </w:r>
          </w:p>
        </w:tc>
        <w:tc>
          <w:tcPr>
            <w:tcW w:w="1288" w:type="dxa"/>
          </w:tcPr>
          <w:p w14:paraId="50674271" w14:textId="1EB6508D" w:rsidR="00AC42F9" w:rsidRPr="006D6EAC" w:rsidRDefault="000A4B44" w:rsidP="009D3EF8">
            <w:pPr>
              <w:pStyle w:val="Default"/>
              <w:spacing w:line="360" w:lineRule="auto"/>
              <w:rPr>
                <w:szCs w:val="28"/>
              </w:rPr>
            </w:pPr>
            <w:r>
              <w:rPr>
                <w:szCs w:val="28"/>
              </w:rPr>
              <w:t>44</w:t>
            </w:r>
          </w:p>
        </w:tc>
      </w:tr>
      <w:tr w:rsidR="00AC42F9" w14:paraId="23DA108C" w14:textId="77777777" w:rsidTr="00596FD9">
        <w:tc>
          <w:tcPr>
            <w:tcW w:w="1143" w:type="dxa"/>
          </w:tcPr>
          <w:p w14:paraId="48C0716A" w14:textId="18F7B1BE" w:rsidR="00AC42F9" w:rsidRPr="006D6EAC" w:rsidRDefault="00AC42F9" w:rsidP="009D3EF8">
            <w:pPr>
              <w:pStyle w:val="Default"/>
              <w:spacing w:line="360" w:lineRule="auto"/>
              <w:rPr>
                <w:szCs w:val="28"/>
              </w:rPr>
            </w:pPr>
            <w:r>
              <w:rPr>
                <w:szCs w:val="28"/>
              </w:rPr>
              <w:t>4.4</w:t>
            </w:r>
          </w:p>
        </w:tc>
        <w:tc>
          <w:tcPr>
            <w:tcW w:w="5758" w:type="dxa"/>
          </w:tcPr>
          <w:p w14:paraId="5916C6FC" w14:textId="77777777" w:rsidR="000A4B44" w:rsidRPr="0075203E" w:rsidRDefault="000A4B44" w:rsidP="000A4B44">
            <w:pPr>
              <w:rPr>
                <w:rFonts w:ascii="Times New Roman" w:eastAsia="Times New Roman" w:hAnsi="Times New Roman" w:cs="Times New Roman"/>
                <w:sz w:val="24"/>
                <w:szCs w:val="24"/>
              </w:rPr>
            </w:pPr>
            <w:r w:rsidRPr="0075203E">
              <w:rPr>
                <w:rFonts w:ascii="Times New Roman" w:eastAsia="Times New Roman" w:hAnsi="Times New Roman" w:cs="Times New Roman"/>
                <w:color w:val="000000"/>
                <w:sz w:val="24"/>
                <w:szCs w:val="24"/>
              </w:rPr>
              <w:t xml:space="preserve">The percentage growth of different organisms in different </w:t>
            </w:r>
          </w:p>
          <w:p w14:paraId="19CBDCAE" w14:textId="59DC956D" w:rsidR="00AC42F9" w:rsidRPr="006D6EAC" w:rsidRDefault="000A4B44" w:rsidP="000A4B44">
            <w:pPr>
              <w:pStyle w:val="Default"/>
              <w:spacing w:line="360" w:lineRule="auto"/>
              <w:rPr>
                <w:szCs w:val="28"/>
              </w:rPr>
            </w:pPr>
            <w:r w:rsidRPr="0075203E">
              <w:rPr>
                <w:rFonts w:eastAsia="Times New Roman"/>
              </w:rPr>
              <w:t>age groups</w:t>
            </w:r>
          </w:p>
        </w:tc>
        <w:tc>
          <w:tcPr>
            <w:tcW w:w="1288" w:type="dxa"/>
          </w:tcPr>
          <w:p w14:paraId="3CDDCBA3" w14:textId="625DB5DA" w:rsidR="00AC42F9" w:rsidRPr="006D6EAC" w:rsidRDefault="000A4B44" w:rsidP="009D3EF8">
            <w:pPr>
              <w:pStyle w:val="Default"/>
              <w:spacing w:line="360" w:lineRule="auto"/>
              <w:rPr>
                <w:szCs w:val="28"/>
              </w:rPr>
            </w:pPr>
            <w:r>
              <w:rPr>
                <w:szCs w:val="28"/>
              </w:rPr>
              <w:t>45</w:t>
            </w:r>
          </w:p>
        </w:tc>
      </w:tr>
      <w:tr w:rsidR="00AC42F9" w14:paraId="6AE46728" w14:textId="77777777" w:rsidTr="00596FD9">
        <w:tc>
          <w:tcPr>
            <w:tcW w:w="1143" w:type="dxa"/>
          </w:tcPr>
          <w:p w14:paraId="567B89A8" w14:textId="57C83388" w:rsidR="00AC42F9" w:rsidRPr="006D6EAC" w:rsidRDefault="00AC42F9" w:rsidP="009D3EF8">
            <w:pPr>
              <w:pStyle w:val="Default"/>
              <w:spacing w:line="360" w:lineRule="auto"/>
              <w:rPr>
                <w:szCs w:val="28"/>
              </w:rPr>
            </w:pPr>
            <w:r>
              <w:rPr>
                <w:szCs w:val="28"/>
              </w:rPr>
              <w:t>4.5</w:t>
            </w:r>
          </w:p>
        </w:tc>
        <w:tc>
          <w:tcPr>
            <w:tcW w:w="5758" w:type="dxa"/>
          </w:tcPr>
          <w:p w14:paraId="794027BF" w14:textId="77777777" w:rsidR="000A4B44" w:rsidRPr="0075203E" w:rsidRDefault="000A4B44" w:rsidP="000A4B44">
            <w:pPr>
              <w:rPr>
                <w:rFonts w:ascii="Times New Roman" w:eastAsia="Times New Roman" w:hAnsi="Times New Roman" w:cs="Times New Roman"/>
                <w:sz w:val="24"/>
                <w:szCs w:val="24"/>
              </w:rPr>
            </w:pPr>
            <w:r w:rsidRPr="0075203E">
              <w:rPr>
                <w:rFonts w:ascii="Times New Roman" w:eastAsia="Times New Roman" w:hAnsi="Times New Roman" w:cs="Times New Roman"/>
                <w:color w:val="000000"/>
                <w:sz w:val="24"/>
                <w:szCs w:val="24"/>
              </w:rPr>
              <w:t xml:space="preserve">The positive isolates were collected from different </w:t>
            </w:r>
          </w:p>
          <w:p w14:paraId="5C5CD8C2" w14:textId="2D41B29D" w:rsidR="00AC42F9" w:rsidRPr="006D6EAC" w:rsidRDefault="000A4B44" w:rsidP="000A4B44">
            <w:pPr>
              <w:pStyle w:val="Default"/>
              <w:spacing w:line="360" w:lineRule="auto"/>
              <w:rPr>
                <w:szCs w:val="28"/>
              </w:rPr>
            </w:pPr>
            <w:r w:rsidRPr="0075203E">
              <w:rPr>
                <w:rFonts w:eastAsia="Times New Roman"/>
              </w:rPr>
              <w:t>specimens</w:t>
            </w:r>
          </w:p>
        </w:tc>
        <w:tc>
          <w:tcPr>
            <w:tcW w:w="1288" w:type="dxa"/>
          </w:tcPr>
          <w:p w14:paraId="70F46570" w14:textId="35216F8F" w:rsidR="00AC42F9" w:rsidRPr="006D6EAC" w:rsidRDefault="000A4B44" w:rsidP="009D3EF8">
            <w:pPr>
              <w:pStyle w:val="Default"/>
              <w:spacing w:line="360" w:lineRule="auto"/>
              <w:rPr>
                <w:szCs w:val="28"/>
              </w:rPr>
            </w:pPr>
            <w:r>
              <w:rPr>
                <w:szCs w:val="28"/>
              </w:rPr>
              <w:t>46</w:t>
            </w:r>
          </w:p>
        </w:tc>
      </w:tr>
      <w:tr w:rsidR="00AC42F9" w14:paraId="0C77AD66" w14:textId="77777777" w:rsidTr="00596FD9">
        <w:tc>
          <w:tcPr>
            <w:tcW w:w="1143" w:type="dxa"/>
          </w:tcPr>
          <w:p w14:paraId="58E6F5AF" w14:textId="7D8B3C12" w:rsidR="00AC42F9" w:rsidRPr="006D6EAC" w:rsidRDefault="00AC42F9" w:rsidP="009D3EF8">
            <w:pPr>
              <w:pStyle w:val="Default"/>
              <w:spacing w:line="360" w:lineRule="auto"/>
              <w:rPr>
                <w:szCs w:val="28"/>
              </w:rPr>
            </w:pPr>
            <w:r>
              <w:rPr>
                <w:szCs w:val="28"/>
              </w:rPr>
              <w:t>4.6</w:t>
            </w:r>
          </w:p>
        </w:tc>
        <w:tc>
          <w:tcPr>
            <w:tcW w:w="5758" w:type="dxa"/>
          </w:tcPr>
          <w:p w14:paraId="47C43C86" w14:textId="77777777" w:rsidR="000A4B44" w:rsidRPr="0075203E" w:rsidRDefault="000A4B44" w:rsidP="000A4B44">
            <w:pPr>
              <w:rPr>
                <w:rFonts w:ascii="Times New Roman" w:eastAsia="Times New Roman" w:hAnsi="Times New Roman" w:cs="Times New Roman"/>
                <w:sz w:val="24"/>
                <w:szCs w:val="24"/>
              </w:rPr>
            </w:pPr>
            <w:r w:rsidRPr="0075203E">
              <w:rPr>
                <w:rFonts w:ascii="Times New Roman" w:eastAsia="Times New Roman" w:hAnsi="Times New Roman" w:cs="Times New Roman"/>
                <w:color w:val="000000"/>
                <w:sz w:val="24"/>
                <w:szCs w:val="24"/>
              </w:rPr>
              <w:t xml:space="preserve">The </w:t>
            </w:r>
            <w:r w:rsidRPr="0075203E">
              <w:rPr>
                <w:rFonts w:ascii="Times New Roman" w:eastAsia="Times New Roman" w:hAnsi="Times New Roman" w:cs="Times New Roman"/>
                <w:i/>
                <w:iCs/>
                <w:color w:val="000000"/>
                <w:sz w:val="24"/>
                <w:szCs w:val="24"/>
              </w:rPr>
              <w:t xml:space="preserve">Pseudomonas aeruginosa </w:t>
            </w:r>
            <w:r w:rsidRPr="0075203E">
              <w:rPr>
                <w:rFonts w:ascii="Times New Roman" w:eastAsia="Times New Roman" w:hAnsi="Times New Roman" w:cs="Times New Roman"/>
                <w:color w:val="000000"/>
                <w:sz w:val="24"/>
                <w:szCs w:val="24"/>
              </w:rPr>
              <w:t xml:space="preserve">positive isolates were </w:t>
            </w:r>
          </w:p>
          <w:p w14:paraId="2F6C0E0C" w14:textId="4E52B6C6" w:rsidR="00AC42F9" w:rsidRPr="006D6EAC" w:rsidRDefault="000A4B44" w:rsidP="000A4B44">
            <w:pPr>
              <w:pStyle w:val="Default"/>
              <w:spacing w:line="360" w:lineRule="auto"/>
              <w:rPr>
                <w:szCs w:val="28"/>
              </w:rPr>
            </w:pPr>
            <w:r w:rsidRPr="0075203E">
              <w:rPr>
                <w:rFonts w:eastAsia="Times New Roman"/>
              </w:rPr>
              <w:t>identified from different samples</w:t>
            </w:r>
          </w:p>
        </w:tc>
        <w:tc>
          <w:tcPr>
            <w:tcW w:w="1288" w:type="dxa"/>
          </w:tcPr>
          <w:p w14:paraId="5F63A32C" w14:textId="4222E2A9" w:rsidR="00AC42F9" w:rsidRPr="006D6EAC" w:rsidRDefault="000A4B44" w:rsidP="009D3EF8">
            <w:pPr>
              <w:pStyle w:val="Default"/>
              <w:spacing w:line="360" w:lineRule="auto"/>
              <w:rPr>
                <w:szCs w:val="28"/>
              </w:rPr>
            </w:pPr>
            <w:r>
              <w:rPr>
                <w:szCs w:val="28"/>
              </w:rPr>
              <w:t>47</w:t>
            </w:r>
          </w:p>
        </w:tc>
      </w:tr>
      <w:tr w:rsidR="00AC42F9" w14:paraId="64165806" w14:textId="77777777" w:rsidTr="00596FD9">
        <w:tc>
          <w:tcPr>
            <w:tcW w:w="1143" w:type="dxa"/>
          </w:tcPr>
          <w:p w14:paraId="53255978" w14:textId="4F77648A" w:rsidR="00AC42F9" w:rsidRPr="006D6EAC" w:rsidRDefault="00AC42F9" w:rsidP="009D3EF8">
            <w:pPr>
              <w:pStyle w:val="Default"/>
              <w:spacing w:line="360" w:lineRule="auto"/>
              <w:rPr>
                <w:szCs w:val="28"/>
              </w:rPr>
            </w:pPr>
            <w:r>
              <w:rPr>
                <w:szCs w:val="28"/>
              </w:rPr>
              <w:lastRenderedPageBreak/>
              <w:t>4.7</w:t>
            </w:r>
          </w:p>
        </w:tc>
        <w:tc>
          <w:tcPr>
            <w:tcW w:w="5758" w:type="dxa"/>
          </w:tcPr>
          <w:p w14:paraId="5AE625A3" w14:textId="1ABBF0C9" w:rsidR="00AC42F9" w:rsidRPr="006D6EAC" w:rsidRDefault="000A4B44" w:rsidP="000A4B44">
            <w:pPr>
              <w:pStyle w:val="Default"/>
              <w:tabs>
                <w:tab w:val="left" w:pos="1950"/>
              </w:tabs>
              <w:spacing w:line="360" w:lineRule="auto"/>
              <w:rPr>
                <w:szCs w:val="28"/>
              </w:rPr>
            </w:pPr>
            <w:r w:rsidRPr="0075203E">
              <w:rPr>
                <w:rFonts w:eastAsia="Times New Roman"/>
              </w:rPr>
              <w:t>Description of sequences with significant alignment</w:t>
            </w:r>
          </w:p>
        </w:tc>
        <w:tc>
          <w:tcPr>
            <w:tcW w:w="1288" w:type="dxa"/>
          </w:tcPr>
          <w:p w14:paraId="4A3EBE46" w14:textId="705B0965" w:rsidR="00AC42F9" w:rsidRPr="006D6EAC" w:rsidRDefault="000A4B44" w:rsidP="009D3EF8">
            <w:pPr>
              <w:pStyle w:val="Default"/>
              <w:spacing w:line="360" w:lineRule="auto"/>
              <w:rPr>
                <w:szCs w:val="28"/>
              </w:rPr>
            </w:pPr>
            <w:r>
              <w:rPr>
                <w:szCs w:val="28"/>
              </w:rPr>
              <w:t>59</w:t>
            </w:r>
          </w:p>
        </w:tc>
      </w:tr>
    </w:tbl>
    <w:p w14:paraId="25F3416D" w14:textId="77777777" w:rsidR="00A31720" w:rsidRDefault="00A31720" w:rsidP="00A31720">
      <w:pPr>
        <w:pStyle w:val="Default"/>
        <w:spacing w:line="360" w:lineRule="auto"/>
        <w:jc w:val="both"/>
        <w:rPr>
          <w:b/>
          <w:bCs/>
        </w:rPr>
      </w:pPr>
    </w:p>
    <w:p w14:paraId="28375E32" w14:textId="77777777" w:rsidR="00A31720" w:rsidRDefault="00A31720" w:rsidP="00A31720">
      <w:pPr>
        <w:pStyle w:val="Default"/>
        <w:spacing w:line="360" w:lineRule="auto"/>
        <w:jc w:val="both"/>
        <w:rPr>
          <w:b/>
          <w:bCs/>
        </w:rPr>
      </w:pPr>
    </w:p>
    <w:p w14:paraId="070D49BA" w14:textId="77777777" w:rsidR="00A31720" w:rsidRDefault="00A31720" w:rsidP="00A31720">
      <w:pPr>
        <w:pStyle w:val="Default"/>
        <w:spacing w:line="360" w:lineRule="auto"/>
        <w:jc w:val="both"/>
        <w:rPr>
          <w:b/>
          <w:bCs/>
        </w:rPr>
      </w:pPr>
    </w:p>
    <w:p w14:paraId="4CAF6484" w14:textId="77777777" w:rsidR="00A31720" w:rsidRDefault="00A31720" w:rsidP="00A31720">
      <w:pPr>
        <w:pStyle w:val="Default"/>
        <w:spacing w:line="360" w:lineRule="auto"/>
        <w:jc w:val="both"/>
        <w:rPr>
          <w:b/>
          <w:bCs/>
        </w:rPr>
      </w:pPr>
    </w:p>
    <w:p w14:paraId="1C91FD21" w14:textId="77777777" w:rsidR="00A31720" w:rsidRDefault="00A31720" w:rsidP="00A31720">
      <w:pPr>
        <w:pStyle w:val="Default"/>
        <w:spacing w:line="360" w:lineRule="auto"/>
        <w:jc w:val="both"/>
        <w:rPr>
          <w:b/>
          <w:bCs/>
        </w:rPr>
      </w:pPr>
    </w:p>
    <w:p w14:paraId="07EFC299" w14:textId="77777777" w:rsidR="00A31720" w:rsidRDefault="00A31720" w:rsidP="00A31720">
      <w:pPr>
        <w:pStyle w:val="Default"/>
        <w:spacing w:line="360" w:lineRule="auto"/>
        <w:jc w:val="both"/>
        <w:rPr>
          <w:b/>
          <w:bCs/>
        </w:rPr>
      </w:pPr>
    </w:p>
    <w:p w14:paraId="6ADB68BF" w14:textId="77777777" w:rsidR="00A31720" w:rsidRDefault="007002FC" w:rsidP="00A31720">
      <w:pPr>
        <w:pStyle w:val="Default"/>
        <w:spacing w:line="360" w:lineRule="auto"/>
        <w:jc w:val="both"/>
        <w:rPr>
          <w:b/>
          <w:bCs/>
        </w:rPr>
      </w:pPr>
      <w:r w:rsidRPr="00642925">
        <w:rPr>
          <w:b/>
          <w:bCs/>
        </w:rPr>
        <w:tab/>
      </w:r>
      <w:r w:rsidRPr="00642925">
        <w:rPr>
          <w:b/>
          <w:bCs/>
        </w:rPr>
        <w:tab/>
      </w:r>
    </w:p>
    <w:p w14:paraId="7E4E687C" w14:textId="24E69302" w:rsidR="00A31720" w:rsidRPr="001E6701" w:rsidRDefault="00A31720" w:rsidP="00A31720">
      <w:pPr>
        <w:pStyle w:val="Default"/>
        <w:pageBreakBefore/>
        <w:spacing w:line="360" w:lineRule="auto"/>
        <w:contextualSpacing/>
        <w:jc w:val="center"/>
      </w:pPr>
      <w:r w:rsidRPr="00642925">
        <w:rPr>
          <w:b/>
          <w:bCs/>
        </w:rPr>
        <w:lastRenderedPageBreak/>
        <w:t xml:space="preserve">List of </w:t>
      </w:r>
      <w:r>
        <w:rPr>
          <w:b/>
          <w:bCs/>
        </w:rPr>
        <w:t>Figures</w:t>
      </w:r>
    </w:p>
    <w:tbl>
      <w:tblPr>
        <w:tblStyle w:val="3"/>
        <w:tblW w:w="0" w:type="auto"/>
        <w:tblLook w:val="04A0" w:firstRow="1" w:lastRow="0" w:firstColumn="1" w:lastColumn="0" w:noHBand="0" w:noVBand="1"/>
      </w:tblPr>
      <w:tblGrid>
        <w:gridCol w:w="1143"/>
        <w:gridCol w:w="5758"/>
        <w:gridCol w:w="1288"/>
      </w:tblGrid>
      <w:tr w:rsidR="00A31720" w14:paraId="7181747E" w14:textId="77777777" w:rsidTr="00F871F1">
        <w:tc>
          <w:tcPr>
            <w:tcW w:w="1143" w:type="dxa"/>
          </w:tcPr>
          <w:p w14:paraId="210B5C0D" w14:textId="27C55A96" w:rsidR="00A31720" w:rsidRDefault="00037A09" w:rsidP="009D3EF8">
            <w:pPr>
              <w:pStyle w:val="Default"/>
              <w:spacing w:line="360" w:lineRule="auto"/>
              <w:rPr>
                <w:b/>
                <w:bCs/>
                <w:szCs w:val="28"/>
              </w:rPr>
            </w:pPr>
            <w:r>
              <w:rPr>
                <w:b/>
                <w:bCs/>
                <w:szCs w:val="28"/>
              </w:rPr>
              <w:t>Figure</w:t>
            </w:r>
            <w:r w:rsidR="00A31720">
              <w:rPr>
                <w:b/>
                <w:bCs/>
                <w:szCs w:val="28"/>
              </w:rPr>
              <w:t xml:space="preserve"> No</w:t>
            </w:r>
          </w:p>
        </w:tc>
        <w:tc>
          <w:tcPr>
            <w:tcW w:w="5758" w:type="dxa"/>
          </w:tcPr>
          <w:p w14:paraId="4BD73411" w14:textId="77777777" w:rsidR="00A31720" w:rsidRDefault="00A31720" w:rsidP="009D3EF8">
            <w:pPr>
              <w:pStyle w:val="Default"/>
              <w:spacing w:line="360" w:lineRule="auto"/>
              <w:rPr>
                <w:b/>
                <w:bCs/>
                <w:szCs w:val="28"/>
              </w:rPr>
            </w:pPr>
            <w:r w:rsidRPr="007002FC">
              <w:rPr>
                <w:b/>
                <w:bCs/>
                <w:szCs w:val="28"/>
              </w:rPr>
              <w:t>Description</w:t>
            </w:r>
          </w:p>
        </w:tc>
        <w:tc>
          <w:tcPr>
            <w:tcW w:w="1288" w:type="dxa"/>
          </w:tcPr>
          <w:p w14:paraId="19F545BF" w14:textId="77777777" w:rsidR="00A31720" w:rsidRDefault="00A31720" w:rsidP="009D3EF8">
            <w:pPr>
              <w:pStyle w:val="Default"/>
              <w:spacing w:line="360" w:lineRule="auto"/>
              <w:rPr>
                <w:b/>
                <w:bCs/>
                <w:szCs w:val="28"/>
              </w:rPr>
            </w:pPr>
            <w:r w:rsidRPr="007002FC">
              <w:rPr>
                <w:b/>
                <w:bCs/>
                <w:szCs w:val="28"/>
              </w:rPr>
              <w:t>Page</w:t>
            </w:r>
            <w:r>
              <w:rPr>
                <w:b/>
                <w:bCs/>
                <w:szCs w:val="28"/>
              </w:rPr>
              <w:t xml:space="preserve"> No</w:t>
            </w:r>
          </w:p>
        </w:tc>
      </w:tr>
      <w:tr w:rsidR="00A31720" w14:paraId="3BBF8531" w14:textId="77777777" w:rsidTr="00F871F1">
        <w:tc>
          <w:tcPr>
            <w:tcW w:w="1143" w:type="dxa"/>
          </w:tcPr>
          <w:p w14:paraId="0E5F0A40" w14:textId="18941926" w:rsidR="00A31720" w:rsidRPr="006D6EAC" w:rsidRDefault="00961CD4" w:rsidP="009D3EF8">
            <w:pPr>
              <w:pStyle w:val="Default"/>
              <w:spacing w:line="360" w:lineRule="auto"/>
              <w:rPr>
                <w:szCs w:val="28"/>
              </w:rPr>
            </w:pPr>
            <w:r>
              <w:rPr>
                <w:szCs w:val="28"/>
              </w:rPr>
              <w:t>1.1</w:t>
            </w:r>
          </w:p>
        </w:tc>
        <w:tc>
          <w:tcPr>
            <w:tcW w:w="5758" w:type="dxa"/>
          </w:tcPr>
          <w:p w14:paraId="6F18F21E" w14:textId="48094558" w:rsidR="00A31720" w:rsidRPr="006D6EAC" w:rsidRDefault="00037A09" w:rsidP="009D3EF8">
            <w:pPr>
              <w:pStyle w:val="Default"/>
              <w:spacing w:line="360" w:lineRule="auto"/>
              <w:rPr>
                <w:szCs w:val="28"/>
              </w:rPr>
            </w:pPr>
            <w:r w:rsidRPr="0075203E">
              <w:rPr>
                <w:rFonts w:eastAsia="Times New Roman"/>
              </w:rPr>
              <w:t>Septic arthritis, pathophysiology</w:t>
            </w:r>
          </w:p>
        </w:tc>
        <w:tc>
          <w:tcPr>
            <w:tcW w:w="1288" w:type="dxa"/>
          </w:tcPr>
          <w:p w14:paraId="2B0D63EF" w14:textId="1B82C5BE" w:rsidR="00A31720" w:rsidRPr="006D6EAC" w:rsidRDefault="00BB16FF" w:rsidP="009D3EF8">
            <w:pPr>
              <w:pStyle w:val="Default"/>
              <w:spacing w:line="360" w:lineRule="auto"/>
              <w:rPr>
                <w:szCs w:val="28"/>
              </w:rPr>
            </w:pPr>
            <w:r>
              <w:rPr>
                <w:szCs w:val="28"/>
              </w:rPr>
              <w:t>6</w:t>
            </w:r>
          </w:p>
        </w:tc>
      </w:tr>
      <w:tr w:rsidR="00A31720" w14:paraId="7C3E26F0" w14:textId="77777777" w:rsidTr="00F871F1">
        <w:tc>
          <w:tcPr>
            <w:tcW w:w="1143" w:type="dxa"/>
          </w:tcPr>
          <w:p w14:paraId="3D657993" w14:textId="233E5CA1" w:rsidR="00A31720" w:rsidRPr="006D6EAC" w:rsidRDefault="00961CD4" w:rsidP="009D3EF8">
            <w:pPr>
              <w:pStyle w:val="Default"/>
              <w:spacing w:line="360" w:lineRule="auto"/>
              <w:rPr>
                <w:szCs w:val="28"/>
              </w:rPr>
            </w:pPr>
            <w:r>
              <w:rPr>
                <w:szCs w:val="28"/>
              </w:rPr>
              <w:t>2.1</w:t>
            </w:r>
          </w:p>
        </w:tc>
        <w:tc>
          <w:tcPr>
            <w:tcW w:w="5758" w:type="dxa"/>
          </w:tcPr>
          <w:p w14:paraId="090F26DF" w14:textId="74323407" w:rsidR="00A31720" w:rsidRPr="00AC42F9" w:rsidRDefault="00037A09" w:rsidP="009D3EF8">
            <w:pPr>
              <w:pStyle w:val="Default"/>
              <w:spacing w:line="360" w:lineRule="auto"/>
              <w:jc w:val="both"/>
              <w:rPr>
                <w:rFonts w:eastAsia="Times New Roman"/>
              </w:rPr>
            </w:pPr>
            <w:r w:rsidRPr="0075203E">
              <w:rPr>
                <w:rFonts w:eastAsia="Times New Roman"/>
                <w:i/>
                <w:iCs/>
              </w:rPr>
              <w:t>P</w:t>
            </w:r>
            <w:r w:rsidRPr="0075203E">
              <w:rPr>
                <w:rFonts w:eastAsia="Times New Roman"/>
              </w:rPr>
              <w:t xml:space="preserve">. </w:t>
            </w:r>
            <w:r w:rsidRPr="0075203E">
              <w:rPr>
                <w:rFonts w:eastAsia="Times New Roman"/>
                <w:i/>
                <w:iCs/>
              </w:rPr>
              <w:t xml:space="preserve">aeruginosa </w:t>
            </w:r>
            <w:r w:rsidRPr="0075203E">
              <w:rPr>
                <w:rFonts w:eastAsia="Times New Roman"/>
              </w:rPr>
              <w:t>antibiotic resistance mechanisms</w:t>
            </w:r>
          </w:p>
        </w:tc>
        <w:tc>
          <w:tcPr>
            <w:tcW w:w="1288" w:type="dxa"/>
          </w:tcPr>
          <w:p w14:paraId="25530045" w14:textId="3683E01F" w:rsidR="00A31720" w:rsidRPr="006D6EAC" w:rsidRDefault="00BB16FF" w:rsidP="009D3EF8">
            <w:pPr>
              <w:pStyle w:val="Default"/>
              <w:spacing w:line="360" w:lineRule="auto"/>
              <w:rPr>
                <w:szCs w:val="28"/>
              </w:rPr>
            </w:pPr>
            <w:r>
              <w:rPr>
                <w:szCs w:val="28"/>
              </w:rPr>
              <w:t>21</w:t>
            </w:r>
          </w:p>
        </w:tc>
      </w:tr>
      <w:tr w:rsidR="00A31720" w14:paraId="08FB9354" w14:textId="77777777" w:rsidTr="00F871F1">
        <w:tc>
          <w:tcPr>
            <w:tcW w:w="1143" w:type="dxa"/>
          </w:tcPr>
          <w:p w14:paraId="7768B726" w14:textId="3D85A7C0" w:rsidR="00A31720" w:rsidRPr="006D6EAC" w:rsidRDefault="00961CD4" w:rsidP="009D3EF8">
            <w:pPr>
              <w:pStyle w:val="Default"/>
              <w:spacing w:line="360" w:lineRule="auto"/>
              <w:rPr>
                <w:szCs w:val="28"/>
              </w:rPr>
            </w:pPr>
            <w:r>
              <w:rPr>
                <w:szCs w:val="28"/>
              </w:rPr>
              <w:t>2.2</w:t>
            </w:r>
          </w:p>
        </w:tc>
        <w:tc>
          <w:tcPr>
            <w:tcW w:w="5758" w:type="dxa"/>
          </w:tcPr>
          <w:p w14:paraId="522EA51C" w14:textId="54D279D0" w:rsidR="00A31720" w:rsidRPr="00AC42F9" w:rsidRDefault="00972554" w:rsidP="009D3EF8">
            <w:pPr>
              <w:pStyle w:val="Default"/>
              <w:spacing w:line="360" w:lineRule="auto"/>
              <w:jc w:val="both"/>
              <w:rPr>
                <w:rFonts w:eastAsia="Times New Roman"/>
              </w:rPr>
            </w:pPr>
            <w:r>
              <w:rPr>
                <w:rFonts w:eastAsia="Times New Roman"/>
              </w:rPr>
              <w:t>N</w:t>
            </w:r>
            <w:r w:rsidRPr="0075203E">
              <w:rPr>
                <w:rFonts w:eastAsia="Times New Roman"/>
              </w:rPr>
              <w:t xml:space="preserve">ovel </w:t>
            </w:r>
            <w:r w:rsidRPr="0075203E">
              <w:rPr>
                <w:rFonts w:eastAsia="Times New Roman"/>
                <w:i/>
                <w:iCs/>
              </w:rPr>
              <w:t xml:space="preserve">P. aeruginosa </w:t>
            </w:r>
            <w:r w:rsidRPr="0075203E">
              <w:rPr>
                <w:rFonts w:eastAsia="Times New Roman"/>
              </w:rPr>
              <w:t>treatments</w:t>
            </w:r>
          </w:p>
        </w:tc>
        <w:tc>
          <w:tcPr>
            <w:tcW w:w="1288" w:type="dxa"/>
          </w:tcPr>
          <w:p w14:paraId="6280F9CA" w14:textId="5022F44C" w:rsidR="00A31720" w:rsidRPr="006D6EAC" w:rsidRDefault="00BB16FF" w:rsidP="009D3EF8">
            <w:pPr>
              <w:pStyle w:val="Default"/>
              <w:spacing w:line="360" w:lineRule="auto"/>
              <w:rPr>
                <w:szCs w:val="28"/>
              </w:rPr>
            </w:pPr>
            <w:r>
              <w:rPr>
                <w:szCs w:val="28"/>
              </w:rPr>
              <w:t>22</w:t>
            </w:r>
          </w:p>
        </w:tc>
      </w:tr>
      <w:tr w:rsidR="00A31720" w14:paraId="5A7127CE" w14:textId="77777777" w:rsidTr="00F871F1">
        <w:tc>
          <w:tcPr>
            <w:tcW w:w="1143" w:type="dxa"/>
          </w:tcPr>
          <w:p w14:paraId="364FA1EF" w14:textId="59275613" w:rsidR="00A31720" w:rsidRPr="006D6EAC" w:rsidRDefault="00961CD4" w:rsidP="009D3EF8">
            <w:pPr>
              <w:pStyle w:val="Default"/>
              <w:spacing w:line="360" w:lineRule="auto"/>
              <w:rPr>
                <w:szCs w:val="28"/>
              </w:rPr>
            </w:pPr>
            <w:r>
              <w:rPr>
                <w:szCs w:val="28"/>
              </w:rPr>
              <w:t>3.1</w:t>
            </w:r>
          </w:p>
        </w:tc>
        <w:tc>
          <w:tcPr>
            <w:tcW w:w="5758" w:type="dxa"/>
          </w:tcPr>
          <w:p w14:paraId="28040BF1" w14:textId="60DFB626" w:rsidR="00A96200" w:rsidRPr="00A96200" w:rsidRDefault="00A96200" w:rsidP="00A96200">
            <w:pPr>
              <w:rPr>
                <w:rFonts w:ascii="Times New Roman" w:eastAsia="Times New Roman" w:hAnsi="Times New Roman" w:cs="Times New Roman"/>
                <w:color w:val="000000"/>
                <w:sz w:val="24"/>
                <w:szCs w:val="24"/>
              </w:rPr>
            </w:pPr>
            <w:r w:rsidRPr="0075203E">
              <w:rPr>
                <w:rFonts w:ascii="Times New Roman" w:eastAsia="Times New Roman" w:hAnsi="Times New Roman" w:cs="Times New Roman"/>
                <w:color w:val="000000"/>
                <w:sz w:val="24"/>
                <w:szCs w:val="24"/>
              </w:rPr>
              <w:t xml:space="preserve">Flow chart of Methodology </w:t>
            </w:r>
          </w:p>
        </w:tc>
        <w:tc>
          <w:tcPr>
            <w:tcW w:w="1288" w:type="dxa"/>
          </w:tcPr>
          <w:p w14:paraId="3E4AE648" w14:textId="51678C42" w:rsidR="00A31720" w:rsidRPr="006D6EAC" w:rsidRDefault="00BB16FF" w:rsidP="009D3EF8">
            <w:pPr>
              <w:pStyle w:val="Default"/>
              <w:spacing w:line="360" w:lineRule="auto"/>
              <w:rPr>
                <w:szCs w:val="28"/>
              </w:rPr>
            </w:pPr>
            <w:r>
              <w:rPr>
                <w:szCs w:val="28"/>
              </w:rPr>
              <w:t>31</w:t>
            </w:r>
          </w:p>
        </w:tc>
      </w:tr>
      <w:tr w:rsidR="00A31720" w14:paraId="23C94EB3" w14:textId="77777777" w:rsidTr="00F871F1">
        <w:tc>
          <w:tcPr>
            <w:tcW w:w="1143" w:type="dxa"/>
          </w:tcPr>
          <w:p w14:paraId="4210E6E6" w14:textId="359A6F3A" w:rsidR="00A31720" w:rsidRPr="006D6EAC" w:rsidRDefault="00961CD4" w:rsidP="009D3EF8">
            <w:pPr>
              <w:pStyle w:val="Default"/>
              <w:spacing w:line="360" w:lineRule="auto"/>
              <w:rPr>
                <w:szCs w:val="28"/>
              </w:rPr>
            </w:pPr>
            <w:r>
              <w:rPr>
                <w:szCs w:val="28"/>
              </w:rPr>
              <w:t>4.1</w:t>
            </w:r>
          </w:p>
        </w:tc>
        <w:tc>
          <w:tcPr>
            <w:tcW w:w="5758" w:type="dxa"/>
          </w:tcPr>
          <w:p w14:paraId="1D76CFF6" w14:textId="342914E2" w:rsidR="00A31720" w:rsidRPr="00AC42F9" w:rsidRDefault="00A96200" w:rsidP="009D3EF8">
            <w:pPr>
              <w:pStyle w:val="Default"/>
              <w:spacing w:line="360" w:lineRule="auto"/>
              <w:jc w:val="both"/>
              <w:rPr>
                <w:rFonts w:eastAsia="Times New Roman"/>
              </w:rPr>
            </w:pPr>
            <w:r w:rsidRPr="0075203E">
              <w:rPr>
                <w:rFonts w:eastAsia="Times New Roman"/>
              </w:rPr>
              <w:t xml:space="preserve">Growth of </w:t>
            </w:r>
            <w:r w:rsidRPr="0075203E">
              <w:rPr>
                <w:rFonts w:eastAsia="Times New Roman"/>
                <w:i/>
                <w:iCs/>
              </w:rPr>
              <w:t xml:space="preserve">Pseudomonas </w:t>
            </w:r>
            <w:r w:rsidRPr="0075203E">
              <w:rPr>
                <w:rFonts w:eastAsia="Times New Roman"/>
              </w:rPr>
              <w:t>species on MacConkey agar</w:t>
            </w:r>
          </w:p>
        </w:tc>
        <w:tc>
          <w:tcPr>
            <w:tcW w:w="1288" w:type="dxa"/>
          </w:tcPr>
          <w:p w14:paraId="7214D200" w14:textId="25FA1802" w:rsidR="00A31720" w:rsidRPr="006D6EAC" w:rsidRDefault="00BB16FF" w:rsidP="009D3EF8">
            <w:pPr>
              <w:pStyle w:val="Default"/>
              <w:spacing w:line="360" w:lineRule="auto"/>
              <w:rPr>
                <w:szCs w:val="28"/>
              </w:rPr>
            </w:pPr>
            <w:r>
              <w:rPr>
                <w:szCs w:val="28"/>
              </w:rPr>
              <w:t>47</w:t>
            </w:r>
          </w:p>
        </w:tc>
      </w:tr>
      <w:tr w:rsidR="00A31720" w14:paraId="4FB130AE" w14:textId="77777777" w:rsidTr="00F871F1">
        <w:tc>
          <w:tcPr>
            <w:tcW w:w="1143" w:type="dxa"/>
          </w:tcPr>
          <w:p w14:paraId="7CDCF6E0" w14:textId="6810EE6F" w:rsidR="00A31720" w:rsidRPr="006D6EAC" w:rsidRDefault="00961CD4" w:rsidP="009D3EF8">
            <w:pPr>
              <w:pStyle w:val="Default"/>
              <w:spacing w:line="360" w:lineRule="auto"/>
              <w:rPr>
                <w:szCs w:val="28"/>
              </w:rPr>
            </w:pPr>
            <w:r>
              <w:rPr>
                <w:szCs w:val="28"/>
              </w:rPr>
              <w:t>4.2</w:t>
            </w:r>
          </w:p>
        </w:tc>
        <w:tc>
          <w:tcPr>
            <w:tcW w:w="5758" w:type="dxa"/>
          </w:tcPr>
          <w:p w14:paraId="181984D3" w14:textId="2D455ED6" w:rsidR="00A31720" w:rsidRPr="00A96200" w:rsidRDefault="00A96200" w:rsidP="00A96200">
            <w:pPr>
              <w:rPr>
                <w:rFonts w:ascii="Times New Roman" w:eastAsia="Times New Roman" w:hAnsi="Times New Roman" w:cs="Times New Roman"/>
                <w:sz w:val="24"/>
                <w:szCs w:val="24"/>
              </w:rPr>
            </w:pPr>
            <w:r w:rsidRPr="0075203E">
              <w:rPr>
                <w:rFonts w:ascii="Times New Roman" w:eastAsia="Times New Roman" w:hAnsi="Times New Roman" w:cs="Times New Roman"/>
                <w:color w:val="000000"/>
              </w:rPr>
              <w:t xml:space="preserve">Showed a mucoid grey-white growth of colonies of </w:t>
            </w:r>
            <w:r w:rsidRPr="0075203E">
              <w:rPr>
                <w:rFonts w:ascii="Times New Roman" w:eastAsia="Times New Roman" w:hAnsi="Times New Roman" w:cs="Times New Roman"/>
                <w:i/>
                <w:iCs/>
                <w:color w:val="000000"/>
              </w:rPr>
              <w:t>Pseudomonas aeruginosa</w:t>
            </w:r>
          </w:p>
        </w:tc>
        <w:tc>
          <w:tcPr>
            <w:tcW w:w="1288" w:type="dxa"/>
          </w:tcPr>
          <w:p w14:paraId="2609593D" w14:textId="3F2977C8" w:rsidR="00A31720" w:rsidRPr="006D6EAC" w:rsidRDefault="00BB16FF" w:rsidP="009D3EF8">
            <w:pPr>
              <w:pStyle w:val="Default"/>
              <w:spacing w:line="360" w:lineRule="auto"/>
              <w:rPr>
                <w:szCs w:val="28"/>
              </w:rPr>
            </w:pPr>
            <w:r>
              <w:rPr>
                <w:szCs w:val="28"/>
              </w:rPr>
              <w:t>48</w:t>
            </w:r>
          </w:p>
        </w:tc>
      </w:tr>
      <w:tr w:rsidR="00A31720" w14:paraId="0CBCC2DA" w14:textId="77777777" w:rsidTr="00F871F1">
        <w:tc>
          <w:tcPr>
            <w:tcW w:w="1143" w:type="dxa"/>
          </w:tcPr>
          <w:p w14:paraId="5BA573E7" w14:textId="5972D65D" w:rsidR="00A31720" w:rsidRPr="006D6EAC" w:rsidRDefault="00961CD4" w:rsidP="009D3EF8">
            <w:pPr>
              <w:pStyle w:val="Default"/>
              <w:spacing w:line="360" w:lineRule="auto"/>
              <w:rPr>
                <w:szCs w:val="28"/>
              </w:rPr>
            </w:pPr>
            <w:r>
              <w:rPr>
                <w:szCs w:val="28"/>
              </w:rPr>
              <w:t>4.3</w:t>
            </w:r>
          </w:p>
        </w:tc>
        <w:tc>
          <w:tcPr>
            <w:tcW w:w="5758" w:type="dxa"/>
          </w:tcPr>
          <w:p w14:paraId="755C45F2" w14:textId="7D331F51" w:rsidR="00A31720" w:rsidRPr="00A96200" w:rsidRDefault="00A96200" w:rsidP="00A96200">
            <w:pP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D</w:t>
            </w:r>
            <w:r w:rsidRPr="0075203E">
              <w:rPr>
                <w:rFonts w:ascii="Times New Roman" w:eastAsia="Times New Roman" w:hAnsi="Times New Roman" w:cs="Times New Roman"/>
                <w:color w:val="000000"/>
                <w:sz w:val="24"/>
                <w:szCs w:val="24"/>
              </w:rPr>
              <w:t xml:space="preserve">emonstrates successful growth on </w:t>
            </w:r>
            <w:proofErr w:type="spellStart"/>
            <w:r w:rsidRPr="0075203E">
              <w:rPr>
                <w:rFonts w:ascii="Times New Roman" w:eastAsia="Times New Roman" w:hAnsi="Times New Roman" w:cs="Times New Roman"/>
                <w:color w:val="000000"/>
                <w:sz w:val="24"/>
                <w:szCs w:val="24"/>
              </w:rPr>
              <w:t>pyocyanin</w:t>
            </w:r>
            <w:proofErr w:type="spellEnd"/>
            <w:r w:rsidRPr="0075203E">
              <w:rPr>
                <w:rFonts w:ascii="Times New Roman" w:eastAsia="Times New Roman" w:hAnsi="Times New Roman" w:cs="Times New Roman"/>
                <w:color w:val="000000"/>
                <w:sz w:val="24"/>
                <w:szCs w:val="24"/>
              </w:rPr>
              <w:t xml:space="preserve"> pigments on nutrient agar</w:t>
            </w:r>
          </w:p>
        </w:tc>
        <w:tc>
          <w:tcPr>
            <w:tcW w:w="1288" w:type="dxa"/>
          </w:tcPr>
          <w:p w14:paraId="6FF45DBB" w14:textId="4F63B3EA" w:rsidR="00A31720" w:rsidRPr="006D6EAC" w:rsidRDefault="00BB16FF" w:rsidP="009D3EF8">
            <w:pPr>
              <w:pStyle w:val="Default"/>
              <w:spacing w:line="360" w:lineRule="auto"/>
              <w:rPr>
                <w:szCs w:val="28"/>
              </w:rPr>
            </w:pPr>
            <w:r>
              <w:rPr>
                <w:szCs w:val="28"/>
              </w:rPr>
              <w:t>48</w:t>
            </w:r>
          </w:p>
        </w:tc>
      </w:tr>
      <w:tr w:rsidR="00A31720" w14:paraId="7FF2D6F5" w14:textId="77777777" w:rsidTr="00F871F1">
        <w:tc>
          <w:tcPr>
            <w:tcW w:w="1143" w:type="dxa"/>
          </w:tcPr>
          <w:p w14:paraId="408BD8AC" w14:textId="7E8DCD8C" w:rsidR="00A31720" w:rsidRPr="006D6EAC" w:rsidRDefault="00961CD4" w:rsidP="009D3EF8">
            <w:pPr>
              <w:pStyle w:val="Default"/>
              <w:spacing w:line="360" w:lineRule="auto"/>
              <w:rPr>
                <w:szCs w:val="28"/>
              </w:rPr>
            </w:pPr>
            <w:r>
              <w:rPr>
                <w:szCs w:val="28"/>
              </w:rPr>
              <w:t>4.4</w:t>
            </w:r>
          </w:p>
        </w:tc>
        <w:tc>
          <w:tcPr>
            <w:tcW w:w="5758" w:type="dxa"/>
          </w:tcPr>
          <w:p w14:paraId="7C09A4B3" w14:textId="77777777" w:rsidR="00BC1066" w:rsidRPr="0075203E" w:rsidRDefault="00BC1066" w:rsidP="00BC1066">
            <w:pPr>
              <w:rPr>
                <w:rFonts w:ascii="Times New Roman" w:eastAsia="Times New Roman" w:hAnsi="Times New Roman" w:cs="Times New Roman"/>
                <w:sz w:val="24"/>
                <w:szCs w:val="24"/>
              </w:rPr>
            </w:pPr>
            <w:r w:rsidRPr="0075203E">
              <w:rPr>
                <w:rFonts w:ascii="Times New Roman" w:eastAsia="Times New Roman" w:hAnsi="Times New Roman" w:cs="Times New Roman"/>
                <w:color w:val="000000"/>
                <w:sz w:val="24"/>
                <w:szCs w:val="24"/>
              </w:rPr>
              <w:t xml:space="preserve">Showed a yellow green fluorescent </w:t>
            </w:r>
            <w:proofErr w:type="spellStart"/>
            <w:r w:rsidRPr="0075203E">
              <w:rPr>
                <w:rFonts w:ascii="Times New Roman" w:eastAsia="Times New Roman" w:hAnsi="Times New Roman" w:cs="Times New Roman"/>
                <w:color w:val="000000"/>
                <w:sz w:val="24"/>
                <w:szCs w:val="24"/>
              </w:rPr>
              <w:t>pyoverdin</w:t>
            </w:r>
            <w:proofErr w:type="spellEnd"/>
            <w:r w:rsidRPr="0075203E">
              <w:rPr>
                <w:rFonts w:ascii="Times New Roman" w:eastAsia="Times New Roman" w:hAnsi="Times New Roman" w:cs="Times New Roman"/>
                <w:color w:val="000000"/>
                <w:sz w:val="24"/>
                <w:szCs w:val="24"/>
              </w:rPr>
              <w:t xml:space="preserve"> growth of </w:t>
            </w:r>
          </w:p>
          <w:p w14:paraId="50041028" w14:textId="19006882" w:rsidR="00A31720" w:rsidRPr="00AC42F9" w:rsidRDefault="00BC1066" w:rsidP="00BC1066">
            <w:pPr>
              <w:rPr>
                <w:rFonts w:ascii="Times New Roman" w:eastAsia="Times New Roman" w:hAnsi="Times New Roman" w:cs="Times New Roman"/>
                <w:sz w:val="24"/>
                <w:szCs w:val="24"/>
              </w:rPr>
            </w:pPr>
            <w:r w:rsidRPr="0075203E">
              <w:rPr>
                <w:rFonts w:ascii="Times New Roman" w:eastAsia="Times New Roman" w:hAnsi="Times New Roman" w:cs="Times New Roman"/>
                <w:color w:val="000000"/>
                <w:sz w:val="24"/>
                <w:szCs w:val="24"/>
              </w:rPr>
              <w:t xml:space="preserve">colonies of </w:t>
            </w:r>
            <w:r w:rsidRPr="0075203E">
              <w:rPr>
                <w:rFonts w:ascii="Times New Roman" w:eastAsia="Times New Roman" w:hAnsi="Times New Roman" w:cs="Times New Roman"/>
                <w:i/>
                <w:iCs/>
                <w:color w:val="000000"/>
                <w:sz w:val="24"/>
                <w:szCs w:val="24"/>
              </w:rPr>
              <w:t>Pseudomonas aeruginosa</w:t>
            </w:r>
          </w:p>
        </w:tc>
        <w:tc>
          <w:tcPr>
            <w:tcW w:w="1288" w:type="dxa"/>
          </w:tcPr>
          <w:p w14:paraId="46ECA7EC" w14:textId="188E832D" w:rsidR="00A31720" w:rsidRPr="006D6EAC" w:rsidRDefault="00BB16FF" w:rsidP="009D3EF8">
            <w:pPr>
              <w:pStyle w:val="Default"/>
              <w:spacing w:line="360" w:lineRule="auto"/>
              <w:rPr>
                <w:szCs w:val="28"/>
              </w:rPr>
            </w:pPr>
            <w:r>
              <w:rPr>
                <w:szCs w:val="28"/>
              </w:rPr>
              <w:t>49</w:t>
            </w:r>
          </w:p>
        </w:tc>
      </w:tr>
      <w:tr w:rsidR="00A31720" w14:paraId="2FE778CD" w14:textId="77777777" w:rsidTr="00F871F1">
        <w:tc>
          <w:tcPr>
            <w:tcW w:w="1143" w:type="dxa"/>
          </w:tcPr>
          <w:p w14:paraId="222D671F" w14:textId="406DAC7D" w:rsidR="00A31720" w:rsidRPr="006D6EAC" w:rsidRDefault="00961CD4" w:rsidP="009D3EF8">
            <w:pPr>
              <w:pStyle w:val="Default"/>
              <w:spacing w:line="360" w:lineRule="auto"/>
              <w:rPr>
                <w:szCs w:val="28"/>
              </w:rPr>
            </w:pPr>
            <w:r>
              <w:rPr>
                <w:szCs w:val="28"/>
              </w:rPr>
              <w:t>4.5</w:t>
            </w:r>
          </w:p>
        </w:tc>
        <w:tc>
          <w:tcPr>
            <w:tcW w:w="5758" w:type="dxa"/>
          </w:tcPr>
          <w:p w14:paraId="3AE5D0EA" w14:textId="7040B117" w:rsidR="00A31720" w:rsidRPr="00AC42F9" w:rsidRDefault="00BC1066" w:rsidP="009D3EF8">
            <w:pPr>
              <w:pStyle w:val="Default"/>
              <w:spacing w:line="360" w:lineRule="auto"/>
              <w:jc w:val="both"/>
              <w:rPr>
                <w:rFonts w:eastAsia="Times New Roman"/>
              </w:rPr>
            </w:pPr>
            <w:r>
              <w:rPr>
                <w:rFonts w:eastAsia="Times New Roman"/>
              </w:rPr>
              <w:t>G</w:t>
            </w:r>
            <w:r w:rsidRPr="0075203E">
              <w:rPr>
                <w:rFonts w:eastAsia="Times New Roman"/>
              </w:rPr>
              <w:t>ram- negative rod-shaped colonies</w:t>
            </w:r>
          </w:p>
        </w:tc>
        <w:tc>
          <w:tcPr>
            <w:tcW w:w="1288" w:type="dxa"/>
          </w:tcPr>
          <w:p w14:paraId="1D8C7169" w14:textId="1061CF89" w:rsidR="00A31720" w:rsidRPr="006D6EAC" w:rsidRDefault="00BB16FF" w:rsidP="009D3EF8">
            <w:pPr>
              <w:pStyle w:val="Default"/>
              <w:spacing w:line="360" w:lineRule="auto"/>
              <w:rPr>
                <w:szCs w:val="28"/>
              </w:rPr>
            </w:pPr>
            <w:r>
              <w:rPr>
                <w:szCs w:val="28"/>
              </w:rPr>
              <w:t>49</w:t>
            </w:r>
          </w:p>
        </w:tc>
      </w:tr>
      <w:tr w:rsidR="00A31720" w14:paraId="58CA1DC3" w14:textId="77777777" w:rsidTr="00F871F1">
        <w:tc>
          <w:tcPr>
            <w:tcW w:w="1143" w:type="dxa"/>
          </w:tcPr>
          <w:p w14:paraId="5E121807" w14:textId="26F86ACE" w:rsidR="00A31720" w:rsidRPr="006D6EAC" w:rsidRDefault="00961CD4" w:rsidP="009D3EF8">
            <w:pPr>
              <w:pStyle w:val="Default"/>
              <w:spacing w:line="360" w:lineRule="auto"/>
              <w:rPr>
                <w:szCs w:val="28"/>
              </w:rPr>
            </w:pPr>
            <w:r>
              <w:rPr>
                <w:szCs w:val="28"/>
              </w:rPr>
              <w:t>4.6</w:t>
            </w:r>
          </w:p>
        </w:tc>
        <w:tc>
          <w:tcPr>
            <w:tcW w:w="5758" w:type="dxa"/>
          </w:tcPr>
          <w:p w14:paraId="7730B049" w14:textId="1DA9B1C7" w:rsidR="00A31720" w:rsidRPr="006D6EAC" w:rsidRDefault="003F4B62" w:rsidP="009D3EF8">
            <w:pPr>
              <w:pStyle w:val="Default"/>
              <w:spacing w:line="360" w:lineRule="auto"/>
              <w:rPr>
                <w:szCs w:val="28"/>
              </w:rPr>
            </w:pPr>
            <w:r w:rsidRPr="0075203E">
              <w:rPr>
                <w:rFonts w:eastAsia="Times New Roman"/>
              </w:rPr>
              <w:t>Demonstrate the results of different chemical tests</w:t>
            </w:r>
          </w:p>
        </w:tc>
        <w:tc>
          <w:tcPr>
            <w:tcW w:w="1288" w:type="dxa"/>
          </w:tcPr>
          <w:p w14:paraId="21E7E85E" w14:textId="66B78D82" w:rsidR="00A31720" w:rsidRPr="006D6EAC" w:rsidRDefault="00BB16FF" w:rsidP="009D3EF8">
            <w:pPr>
              <w:pStyle w:val="Default"/>
              <w:spacing w:line="360" w:lineRule="auto"/>
              <w:rPr>
                <w:szCs w:val="28"/>
              </w:rPr>
            </w:pPr>
            <w:r>
              <w:rPr>
                <w:szCs w:val="28"/>
              </w:rPr>
              <w:t>50</w:t>
            </w:r>
          </w:p>
        </w:tc>
      </w:tr>
      <w:tr w:rsidR="00A31720" w14:paraId="60D61CF9" w14:textId="77777777" w:rsidTr="00F871F1">
        <w:tc>
          <w:tcPr>
            <w:tcW w:w="1143" w:type="dxa"/>
          </w:tcPr>
          <w:p w14:paraId="5CE4A3D8" w14:textId="1DB22816" w:rsidR="00A31720" w:rsidRPr="006D6EAC" w:rsidRDefault="00961CD4" w:rsidP="009D3EF8">
            <w:pPr>
              <w:pStyle w:val="Default"/>
              <w:spacing w:line="360" w:lineRule="auto"/>
              <w:rPr>
                <w:szCs w:val="28"/>
              </w:rPr>
            </w:pPr>
            <w:r>
              <w:rPr>
                <w:szCs w:val="28"/>
              </w:rPr>
              <w:t>4.7</w:t>
            </w:r>
          </w:p>
        </w:tc>
        <w:tc>
          <w:tcPr>
            <w:tcW w:w="5758" w:type="dxa"/>
          </w:tcPr>
          <w:p w14:paraId="0D0F5494" w14:textId="0E1089D8" w:rsidR="00A31720" w:rsidRPr="003F4B62" w:rsidRDefault="003F4B62" w:rsidP="003F4B62">
            <w:pPr>
              <w:rPr>
                <w:rFonts w:ascii="Times New Roman" w:eastAsia="Times New Roman" w:hAnsi="Times New Roman" w:cs="Times New Roman"/>
                <w:sz w:val="24"/>
                <w:szCs w:val="24"/>
              </w:rPr>
            </w:pPr>
            <w:r w:rsidRPr="0075203E">
              <w:rPr>
                <w:rFonts w:ascii="Times New Roman" w:eastAsia="Times New Roman" w:hAnsi="Times New Roman" w:cs="Times New Roman"/>
                <w:color w:val="000000"/>
                <w:sz w:val="24"/>
                <w:szCs w:val="24"/>
              </w:rPr>
              <w:t xml:space="preserve">AP120E kit results showed the confirmation of </w:t>
            </w:r>
            <w:r w:rsidRPr="0075203E">
              <w:rPr>
                <w:rFonts w:ascii="Times New Roman" w:eastAsia="Times New Roman" w:hAnsi="Times New Roman" w:cs="Times New Roman"/>
                <w:i/>
                <w:iCs/>
                <w:color w:val="000000"/>
                <w:sz w:val="24"/>
                <w:szCs w:val="24"/>
              </w:rPr>
              <w:t>Pseudomonas aeruginosa</w:t>
            </w:r>
          </w:p>
        </w:tc>
        <w:tc>
          <w:tcPr>
            <w:tcW w:w="1288" w:type="dxa"/>
          </w:tcPr>
          <w:p w14:paraId="202C5C1A" w14:textId="20E1D9FC" w:rsidR="00A31720" w:rsidRPr="006D6EAC" w:rsidRDefault="00BB16FF" w:rsidP="009D3EF8">
            <w:pPr>
              <w:pStyle w:val="Default"/>
              <w:spacing w:line="360" w:lineRule="auto"/>
              <w:rPr>
                <w:szCs w:val="28"/>
              </w:rPr>
            </w:pPr>
            <w:r>
              <w:rPr>
                <w:szCs w:val="28"/>
              </w:rPr>
              <w:t>51</w:t>
            </w:r>
          </w:p>
        </w:tc>
      </w:tr>
      <w:tr w:rsidR="00A31720" w14:paraId="4E3754E4" w14:textId="77777777" w:rsidTr="00F871F1">
        <w:tc>
          <w:tcPr>
            <w:tcW w:w="1143" w:type="dxa"/>
          </w:tcPr>
          <w:p w14:paraId="112259E5" w14:textId="05379702" w:rsidR="00A31720" w:rsidRPr="006D6EAC" w:rsidRDefault="00961CD4" w:rsidP="009D3EF8">
            <w:pPr>
              <w:pStyle w:val="Default"/>
              <w:spacing w:line="360" w:lineRule="auto"/>
              <w:rPr>
                <w:szCs w:val="28"/>
              </w:rPr>
            </w:pPr>
            <w:r>
              <w:rPr>
                <w:szCs w:val="28"/>
              </w:rPr>
              <w:t>4.8</w:t>
            </w:r>
          </w:p>
        </w:tc>
        <w:tc>
          <w:tcPr>
            <w:tcW w:w="5758" w:type="dxa"/>
          </w:tcPr>
          <w:p w14:paraId="4FB4142B" w14:textId="77777777" w:rsidR="003F4B62" w:rsidRPr="0075203E" w:rsidRDefault="003F4B62" w:rsidP="003F4B62">
            <w:pPr>
              <w:rPr>
                <w:rFonts w:ascii="Times New Roman" w:eastAsia="Times New Roman" w:hAnsi="Times New Roman" w:cs="Times New Roman"/>
                <w:sz w:val="24"/>
                <w:szCs w:val="24"/>
              </w:rPr>
            </w:pPr>
            <w:r w:rsidRPr="0075203E">
              <w:rPr>
                <w:rFonts w:ascii="Times New Roman" w:eastAsia="Times New Roman" w:hAnsi="Times New Roman" w:cs="Times New Roman"/>
                <w:color w:val="000000"/>
                <w:sz w:val="24"/>
                <w:szCs w:val="24"/>
              </w:rPr>
              <w:t xml:space="preserve">Illustrated the zone of inhibitions of different antibiotics </w:t>
            </w:r>
          </w:p>
          <w:p w14:paraId="6DDF6D12" w14:textId="4A76A1AB" w:rsidR="00A31720" w:rsidRPr="006D6EAC" w:rsidRDefault="003F4B62" w:rsidP="003F4B62">
            <w:pPr>
              <w:pStyle w:val="Default"/>
              <w:spacing w:line="360" w:lineRule="auto"/>
              <w:rPr>
                <w:szCs w:val="28"/>
              </w:rPr>
            </w:pPr>
            <w:r w:rsidRPr="0075203E">
              <w:rPr>
                <w:rFonts w:eastAsia="Times New Roman"/>
              </w:rPr>
              <w:t xml:space="preserve">against </w:t>
            </w:r>
            <w:r w:rsidRPr="0075203E">
              <w:rPr>
                <w:rFonts w:eastAsia="Times New Roman"/>
                <w:i/>
                <w:iCs/>
              </w:rPr>
              <w:t>P. aeruginosa</w:t>
            </w:r>
          </w:p>
        </w:tc>
        <w:tc>
          <w:tcPr>
            <w:tcW w:w="1288" w:type="dxa"/>
          </w:tcPr>
          <w:p w14:paraId="2F68454D" w14:textId="727AF27C" w:rsidR="00A31720" w:rsidRPr="006D6EAC" w:rsidRDefault="00BB16FF" w:rsidP="009D3EF8">
            <w:pPr>
              <w:pStyle w:val="Default"/>
              <w:spacing w:line="360" w:lineRule="auto"/>
              <w:rPr>
                <w:szCs w:val="28"/>
              </w:rPr>
            </w:pPr>
            <w:r>
              <w:rPr>
                <w:szCs w:val="28"/>
              </w:rPr>
              <w:t>51</w:t>
            </w:r>
          </w:p>
        </w:tc>
      </w:tr>
      <w:tr w:rsidR="00A31720" w14:paraId="45F3F951" w14:textId="77777777" w:rsidTr="00F871F1">
        <w:tc>
          <w:tcPr>
            <w:tcW w:w="1143" w:type="dxa"/>
          </w:tcPr>
          <w:p w14:paraId="3BC09854" w14:textId="3FCFAC79" w:rsidR="00A31720" w:rsidRPr="006D6EAC" w:rsidRDefault="00961CD4" w:rsidP="009D3EF8">
            <w:pPr>
              <w:pStyle w:val="Default"/>
              <w:spacing w:line="360" w:lineRule="auto"/>
              <w:rPr>
                <w:szCs w:val="28"/>
              </w:rPr>
            </w:pPr>
            <w:r>
              <w:rPr>
                <w:szCs w:val="28"/>
              </w:rPr>
              <w:t>4.9</w:t>
            </w:r>
          </w:p>
        </w:tc>
        <w:tc>
          <w:tcPr>
            <w:tcW w:w="5758" w:type="dxa"/>
          </w:tcPr>
          <w:p w14:paraId="4569EFFC" w14:textId="4C78E5D8" w:rsidR="003F4B62" w:rsidRPr="0075203E" w:rsidRDefault="003F4B62" w:rsidP="003F4B62">
            <w:pP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L</w:t>
            </w:r>
            <w:r w:rsidRPr="0075203E">
              <w:rPr>
                <w:rFonts w:ascii="Times New Roman" w:eastAsia="Times New Roman" w:hAnsi="Times New Roman" w:cs="Times New Roman"/>
                <w:color w:val="000000"/>
                <w:sz w:val="24"/>
                <w:szCs w:val="24"/>
              </w:rPr>
              <w:t xml:space="preserve">evel of the different antibiotics against </w:t>
            </w:r>
          </w:p>
          <w:p w14:paraId="66A09EC3" w14:textId="0C287C87" w:rsidR="00A31720" w:rsidRPr="00E53F40" w:rsidRDefault="003F4B62" w:rsidP="003F4B62">
            <w:pPr>
              <w:rPr>
                <w:rFonts w:ascii="Times New Roman" w:eastAsia="Times New Roman" w:hAnsi="Times New Roman" w:cs="Times New Roman"/>
                <w:sz w:val="24"/>
                <w:szCs w:val="24"/>
              </w:rPr>
            </w:pPr>
            <w:r w:rsidRPr="0075203E">
              <w:rPr>
                <w:rFonts w:ascii="Times New Roman" w:eastAsia="Times New Roman" w:hAnsi="Times New Roman" w:cs="Times New Roman"/>
                <w:i/>
                <w:iCs/>
                <w:color w:val="000000"/>
                <w:sz w:val="24"/>
                <w:szCs w:val="24"/>
              </w:rPr>
              <w:t>Pseudomonas aeruginosa</w:t>
            </w:r>
          </w:p>
        </w:tc>
        <w:tc>
          <w:tcPr>
            <w:tcW w:w="1288" w:type="dxa"/>
          </w:tcPr>
          <w:p w14:paraId="3AF78D49" w14:textId="56B23C1B" w:rsidR="00A31720" w:rsidRPr="006D6EAC" w:rsidRDefault="00BB16FF" w:rsidP="009D3EF8">
            <w:pPr>
              <w:pStyle w:val="Default"/>
              <w:spacing w:line="360" w:lineRule="auto"/>
              <w:rPr>
                <w:szCs w:val="28"/>
              </w:rPr>
            </w:pPr>
            <w:r>
              <w:rPr>
                <w:szCs w:val="28"/>
              </w:rPr>
              <w:t>52</w:t>
            </w:r>
          </w:p>
        </w:tc>
      </w:tr>
      <w:tr w:rsidR="00A31720" w:rsidRPr="00BB16FF" w14:paraId="11C15B75" w14:textId="77777777" w:rsidTr="00F871F1">
        <w:tc>
          <w:tcPr>
            <w:tcW w:w="1143" w:type="dxa"/>
          </w:tcPr>
          <w:p w14:paraId="3BB0836D" w14:textId="16651708" w:rsidR="00A31720" w:rsidRPr="00BB16FF" w:rsidRDefault="00961CD4" w:rsidP="009D3EF8">
            <w:pPr>
              <w:pStyle w:val="Default"/>
              <w:spacing w:line="360" w:lineRule="auto"/>
              <w:rPr>
                <w:szCs w:val="28"/>
              </w:rPr>
            </w:pPr>
            <w:r w:rsidRPr="00BB16FF">
              <w:rPr>
                <w:szCs w:val="28"/>
              </w:rPr>
              <w:t>4.10</w:t>
            </w:r>
          </w:p>
        </w:tc>
        <w:tc>
          <w:tcPr>
            <w:tcW w:w="5758" w:type="dxa"/>
          </w:tcPr>
          <w:p w14:paraId="3173313A" w14:textId="37DA9D20" w:rsidR="00A31720" w:rsidRPr="00BB16FF" w:rsidRDefault="00BB16FF" w:rsidP="009D3EF8">
            <w:pPr>
              <w:pStyle w:val="Default"/>
              <w:spacing w:line="360" w:lineRule="auto"/>
              <w:rPr>
                <w:b/>
                <w:bCs/>
                <w:szCs w:val="28"/>
              </w:rPr>
            </w:pPr>
            <w:r w:rsidRPr="0075203E">
              <w:rPr>
                <w:rFonts w:eastAsia="Times New Roman"/>
              </w:rPr>
              <w:t>PCR Agarose gel 1% electrophoresis results</w:t>
            </w:r>
          </w:p>
        </w:tc>
        <w:tc>
          <w:tcPr>
            <w:tcW w:w="1288" w:type="dxa"/>
          </w:tcPr>
          <w:p w14:paraId="2B345583" w14:textId="5F47762E" w:rsidR="00A31720" w:rsidRPr="00BB16FF" w:rsidRDefault="00BB16FF" w:rsidP="009D3EF8">
            <w:pPr>
              <w:pStyle w:val="Default"/>
              <w:spacing w:line="360" w:lineRule="auto"/>
              <w:rPr>
                <w:szCs w:val="28"/>
              </w:rPr>
            </w:pPr>
            <w:r w:rsidRPr="00BB16FF">
              <w:rPr>
                <w:szCs w:val="28"/>
              </w:rPr>
              <w:t>53</w:t>
            </w:r>
          </w:p>
        </w:tc>
      </w:tr>
      <w:tr w:rsidR="00A31720" w:rsidRPr="00BB16FF" w14:paraId="60D1E934" w14:textId="77777777" w:rsidTr="00F871F1">
        <w:tc>
          <w:tcPr>
            <w:tcW w:w="1143" w:type="dxa"/>
          </w:tcPr>
          <w:p w14:paraId="41DE5B50" w14:textId="256C7486" w:rsidR="00A31720" w:rsidRPr="00BB16FF" w:rsidRDefault="00961CD4" w:rsidP="009D3EF8">
            <w:pPr>
              <w:pStyle w:val="Default"/>
              <w:spacing w:line="360" w:lineRule="auto"/>
              <w:rPr>
                <w:szCs w:val="28"/>
              </w:rPr>
            </w:pPr>
            <w:r w:rsidRPr="00BB16FF">
              <w:rPr>
                <w:szCs w:val="28"/>
              </w:rPr>
              <w:t>4.11</w:t>
            </w:r>
          </w:p>
        </w:tc>
        <w:tc>
          <w:tcPr>
            <w:tcW w:w="5758" w:type="dxa"/>
          </w:tcPr>
          <w:p w14:paraId="6AF3E71C" w14:textId="3B411E52" w:rsidR="00A31720" w:rsidRPr="00BB16FF" w:rsidRDefault="00BB16FF" w:rsidP="009D3EF8">
            <w:pPr>
              <w:pStyle w:val="Default"/>
              <w:spacing w:line="360" w:lineRule="auto"/>
              <w:rPr>
                <w:b/>
                <w:bCs/>
                <w:szCs w:val="28"/>
              </w:rPr>
            </w:pPr>
            <w:r w:rsidRPr="0075203E">
              <w:rPr>
                <w:rFonts w:eastAsia="Times New Roman"/>
              </w:rPr>
              <w:t xml:space="preserve">Chromatograph generated by DNA sequence </w:t>
            </w:r>
            <w:proofErr w:type="spellStart"/>
            <w:r w:rsidRPr="0075203E">
              <w:rPr>
                <w:rFonts w:eastAsia="Times New Roman"/>
              </w:rPr>
              <w:t>analyzer</w:t>
            </w:r>
            <w:proofErr w:type="spellEnd"/>
          </w:p>
        </w:tc>
        <w:tc>
          <w:tcPr>
            <w:tcW w:w="1288" w:type="dxa"/>
          </w:tcPr>
          <w:p w14:paraId="29F616B5" w14:textId="7EA9B1A0" w:rsidR="00A31720" w:rsidRPr="00596FD9" w:rsidRDefault="00BB16FF" w:rsidP="009D3EF8">
            <w:pPr>
              <w:pStyle w:val="Default"/>
              <w:spacing w:line="360" w:lineRule="auto"/>
              <w:rPr>
                <w:szCs w:val="28"/>
              </w:rPr>
            </w:pPr>
            <w:r w:rsidRPr="00596FD9">
              <w:rPr>
                <w:szCs w:val="28"/>
              </w:rPr>
              <w:t>54</w:t>
            </w:r>
          </w:p>
        </w:tc>
      </w:tr>
      <w:tr w:rsidR="00A31720" w:rsidRPr="00BB16FF" w14:paraId="34760894" w14:textId="77777777" w:rsidTr="00F871F1">
        <w:tc>
          <w:tcPr>
            <w:tcW w:w="1143" w:type="dxa"/>
          </w:tcPr>
          <w:p w14:paraId="6FEC6CB8" w14:textId="63EE2CC0" w:rsidR="00A31720" w:rsidRPr="00BB16FF" w:rsidRDefault="00961CD4" w:rsidP="009D3EF8">
            <w:pPr>
              <w:pStyle w:val="Default"/>
              <w:spacing w:line="360" w:lineRule="auto"/>
              <w:rPr>
                <w:szCs w:val="28"/>
              </w:rPr>
            </w:pPr>
            <w:r w:rsidRPr="00BB16FF">
              <w:rPr>
                <w:szCs w:val="28"/>
              </w:rPr>
              <w:t>4.12</w:t>
            </w:r>
          </w:p>
        </w:tc>
        <w:tc>
          <w:tcPr>
            <w:tcW w:w="5758" w:type="dxa"/>
          </w:tcPr>
          <w:p w14:paraId="7CC1AAB6" w14:textId="65B19FDA" w:rsidR="00A31720" w:rsidRPr="00BB16FF" w:rsidRDefault="00BB16FF" w:rsidP="009D3EF8">
            <w:pPr>
              <w:pStyle w:val="Default"/>
              <w:spacing w:line="360" w:lineRule="auto"/>
              <w:rPr>
                <w:b/>
                <w:bCs/>
                <w:szCs w:val="28"/>
              </w:rPr>
            </w:pPr>
            <w:r w:rsidRPr="0075203E">
              <w:rPr>
                <w:rFonts w:eastAsia="Times New Roman"/>
              </w:rPr>
              <w:t>Chromatograph showing forward and reverse sequences</w:t>
            </w:r>
          </w:p>
        </w:tc>
        <w:tc>
          <w:tcPr>
            <w:tcW w:w="1288" w:type="dxa"/>
          </w:tcPr>
          <w:p w14:paraId="2CBEF2D1" w14:textId="40CC1966" w:rsidR="00A31720" w:rsidRPr="00596FD9" w:rsidRDefault="00BB16FF" w:rsidP="009D3EF8">
            <w:pPr>
              <w:pStyle w:val="Default"/>
              <w:spacing w:line="360" w:lineRule="auto"/>
              <w:rPr>
                <w:szCs w:val="28"/>
              </w:rPr>
            </w:pPr>
            <w:r w:rsidRPr="00596FD9">
              <w:rPr>
                <w:szCs w:val="28"/>
              </w:rPr>
              <w:t>55</w:t>
            </w:r>
          </w:p>
        </w:tc>
      </w:tr>
      <w:tr w:rsidR="00A31720" w:rsidRPr="00BB16FF" w14:paraId="6369DEC5" w14:textId="77777777" w:rsidTr="00F871F1">
        <w:tc>
          <w:tcPr>
            <w:tcW w:w="1143" w:type="dxa"/>
          </w:tcPr>
          <w:p w14:paraId="2F33E8A3" w14:textId="2FC941A0" w:rsidR="00A31720" w:rsidRPr="00BB16FF" w:rsidRDefault="00961CD4" w:rsidP="009D3EF8">
            <w:pPr>
              <w:pStyle w:val="Default"/>
              <w:spacing w:line="360" w:lineRule="auto"/>
              <w:rPr>
                <w:szCs w:val="28"/>
              </w:rPr>
            </w:pPr>
            <w:r w:rsidRPr="00BB16FF">
              <w:rPr>
                <w:szCs w:val="28"/>
              </w:rPr>
              <w:t>4.13</w:t>
            </w:r>
          </w:p>
        </w:tc>
        <w:tc>
          <w:tcPr>
            <w:tcW w:w="5758" w:type="dxa"/>
          </w:tcPr>
          <w:p w14:paraId="75708B01" w14:textId="129F0287" w:rsidR="00A31720" w:rsidRPr="00BB16FF" w:rsidRDefault="00BB16FF" w:rsidP="009D3EF8">
            <w:pPr>
              <w:pStyle w:val="Default"/>
              <w:tabs>
                <w:tab w:val="left" w:pos="1950"/>
              </w:tabs>
              <w:spacing w:line="360" w:lineRule="auto"/>
              <w:rPr>
                <w:b/>
                <w:bCs/>
                <w:szCs w:val="28"/>
              </w:rPr>
            </w:pPr>
            <w:r w:rsidRPr="0075203E">
              <w:rPr>
                <w:rFonts w:eastAsia="Times New Roman"/>
              </w:rPr>
              <w:t>BLAST showed Nucleotide sequences of isolated species</w:t>
            </w:r>
          </w:p>
        </w:tc>
        <w:tc>
          <w:tcPr>
            <w:tcW w:w="1288" w:type="dxa"/>
          </w:tcPr>
          <w:p w14:paraId="7991A4BD" w14:textId="555952AF" w:rsidR="00A31720" w:rsidRPr="00596FD9" w:rsidRDefault="00BB16FF" w:rsidP="009D3EF8">
            <w:pPr>
              <w:pStyle w:val="Default"/>
              <w:spacing w:line="360" w:lineRule="auto"/>
              <w:rPr>
                <w:szCs w:val="28"/>
              </w:rPr>
            </w:pPr>
            <w:r w:rsidRPr="00596FD9">
              <w:rPr>
                <w:szCs w:val="28"/>
              </w:rPr>
              <w:t>56</w:t>
            </w:r>
          </w:p>
        </w:tc>
      </w:tr>
      <w:tr w:rsidR="00961CD4" w:rsidRPr="00BB16FF" w14:paraId="75CC4D8D" w14:textId="77777777" w:rsidTr="00F871F1">
        <w:tc>
          <w:tcPr>
            <w:tcW w:w="1143" w:type="dxa"/>
          </w:tcPr>
          <w:p w14:paraId="771E0890" w14:textId="4904060E" w:rsidR="00961CD4" w:rsidRPr="00BB16FF" w:rsidRDefault="00961CD4" w:rsidP="009D3EF8">
            <w:pPr>
              <w:pStyle w:val="Default"/>
              <w:spacing w:line="360" w:lineRule="auto"/>
              <w:rPr>
                <w:szCs w:val="28"/>
              </w:rPr>
            </w:pPr>
            <w:r w:rsidRPr="00BB16FF">
              <w:rPr>
                <w:szCs w:val="28"/>
              </w:rPr>
              <w:t>4.14</w:t>
            </w:r>
          </w:p>
        </w:tc>
        <w:tc>
          <w:tcPr>
            <w:tcW w:w="5758" w:type="dxa"/>
          </w:tcPr>
          <w:p w14:paraId="563B7FBC" w14:textId="75EDF1AF" w:rsidR="00961CD4" w:rsidRPr="00BB16FF" w:rsidRDefault="00BB16FF" w:rsidP="009D3EF8">
            <w:pPr>
              <w:pStyle w:val="Default"/>
              <w:tabs>
                <w:tab w:val="left" w:pos="1950"/>
              </w:tabs>
              <w:spacing w:line="360" w:lineRule="auto"/>
              <w:rPr>
                <w:b/>
                <w:bCs/>
                <w:szCs w:val="28"/>
              </w:rPr>
            </w:pPr>
            <w:r w:rsidRPr="0075203E">
              <w:rPr>
                <w:rFonts w:eastAsia="Times New Roman"/>
              </w:rPr>
              <w:t xml:space="preserve">BLAST results of Nucleotide sequences of isolated </w:t>
            </w:r>
            <w:r w:rsidRPr="0075203E">
              <w:rPr>
                <w:rFonts w:eastAsia="Times New Roman"/>
              </w:rPr>
              <w:lastRenderedPageBreak/>
              <w:t>species</w:t>
            </w:r>
          </w:p>
        </w:tc>
        <w:tc>
          <w:tcPr>
            <w:tcW w:w="1288" w:type="dxa"/>
          </w:tcPr>
          <w:p w14:paraId="43A04037" w14:textId="696FAA4C" w:rsidR="00961CD4" w:rsidRPr="00596FD9" w:rsidRDefault="00BB16FF" w:rsidP="009D3EF8">
            <w:pPr>
              <w:pStyle w:val="Default"/>
              <w:spacing w:line="360" w:lineRule="auto"/>
              <w:rPr>
                <w:szCs w:val="28"/>
              </w:rPr>
            </w:pPr>
            <w:r w:rsidRPr="00596FD9">
              <w:rPr>
                <w:szCs w:val="28"/>
              </w:rPr>
              <w:lastRenderedPageBreak/>
              <w:t>57</w:t>
            </w:r>
          </w:p>
        </w:tc>
      </w:tr>
      <w:tr w:rsidR="00961CD4" w:rsidRPr="00BB16FF" w14:paraId="3AD5A7D1" w14:textId="77777777" w:rsidTr="00F871F1">
        <w:tc>
          <w:tcPr>
            <w:tcW w:w="1143" w:type="dxa"/>
          </w:tcPr>
          <w:p w14:paraId="78F0A77A" w14:textId="55529FE1" w:rsidR="00961CD4" w:rsidRPr="00BB16FF" w:rsidRDefault="00961CD4" w:rsidP="009D3EF8">
            <w:pPr>
              <w:pStyle w:val="Default"/>
              <w:spacing w:line="360" w:lineRule="auto"/>
              <w:rPr>
                <w:szCs w:val="28"/>
              </w:rPr>
            </w:pPr>
            <w:r w:rsidRPr="00BB16FF">
              <w:rPr>
                <w:szCs w:val="28"/>
              </w:rPr>
              <w:lastRenderedPageBreak/>
              <w:t>4.15</w:t>
            </w:r>
          </w:p>
        </w:tc>
        <w:tc>
          <w:tcPr>
            <w:tcW w:w="5758" w:type="dxa"/>
          </w:tcPr>
          <w:p w14:paraId="38C829C8" w14:textId="77777777" w:rsidR="00BB16FF" w:rsidRPr="0075203E" w:rsidRDefault="00BB16FF" w:rsidP="00BB16FF">
            <w:pPr>
              <w:rPr>
                <w:rFonts w:ascii="Times New Roman" w:eastAsia="Times New Roman" w:hAnsi="Times New Roman" w:cs="Times New Roman"/>
                <w:sz w:val="24"/>
                <w:szCs w:val="24"/>
              </w:rPr>
            </w:pPr>
            <w:r w:rsidRPr="0075203E">
              <w:rPr>
                <w:rFonts w:ascii="Times New Roman" w:eastAsia="Times New Roman" w:hAnsi="Times New Roman" w:cs="Times New Roman"/>
                <w:color w:val="000000"/>
                <w:sz w:val="24"/>
                <w:szCs w:val="24"/>
              </w:rPr>
              <w:t xml:space="preserve">Pairwise alignment showing significant matches with </w:t>
            </w:r>
            <w:r w:rsidRPr="0075203E">
              <w:rPr>
                <w:rFonts w:ascii="Times New Roman" w:eastAsia="Times New Roman" w:hAnsi="Times New Roman" w:cs="Times New Roman"/>
                <w:i/>
                <w:iCs/>
                <w:color w:val="000000"/>
                <w:sz w:val="24"/>
                <w:szCs w:val="24"/>
              </w:rPr>
              <w:t>P</w:t>
            </w:r>
            <w:r w:rsidRPr="0075203E">
              <w:rPr>
                <w:rFonts w:ascii="Times New Roman" w:eastAsia="Times New Roman" w:hAnsi="Times New Roman" w:cs="Times New Roman"/>
                <w:color w:val="000000"/>
                <w:sz w:val="24"/>
                <w:szCs w:val="24"/>
              </w:rPr>
              <w:t xml:space="preserve">. </w:t>
            </w:r>
          </w:p>
          <w:p w14:paraId="4355FC70" w14:textId="2F2171D6" w:rsidR="00961CD4" w:rsidRPr="00BB16FF" w:rsidRDefault="00BB16FF" w:rsidP="00BB16FF">
            <w:pPr>
              <w:rPr>
                <w:rFonts w:ascii="Times New Roman" w:eastAsia="Times New Roman" w:hAnsi="Times New Roman" w:cs="Times New Roman"/>
                <w:sz w:val="24"/>
                <w:szCs w:val="24"/>
              </w:rPr>
            </w:pPr>
            <w:r w:rsidRPr="0075203E">
              <w:rPr>
                <w:rFonts w:ascii="Times New Roman" w:eastAsia="Times New Roman" w:hAnsi="Times New Roman" w:cs="Times New Roman"/>
                <w:i/>
                <w:iCs/>
                <w:color w:val="000000"/>
                <w:sz w:val="24"/>
                <w:szCs w:val="24"/>
              </w:rPr>
              <w:t xml:space="preserve">aeruginosa </w:t>
            </w:r>
            <w:r w:rsidRPr="0075203E">
              <w:rPr>
                <w:rFonts w:ascii="Times New Roman" w:eastAsia="Times New Roman" w:hAnsi="Times New Roman" w:cs="Times New Roman"/>
                <w:color w:val="000000"/>
                <w:sz w:val="24"/>
                <w:szCs w:val="24"/>
              </w:rPr>
              <w:t xml:space="preserve">strain SSVP316S r RNA gene, partial sequence </w:t>
            </w:r>
          </w:p>
        </w:tc>
        <w:tc>
          <w:tcPr>
            <w:tcW w:w="1288" w:type="dxa"/>
          </w:tcPr>
          <w:p w14:paraId="54C23E1C" w14:textId="1CE91C47" w:rsidR="00961CD4" w:rsidRPr="00596FD9" w:rsidRDefault="00BB16FF" w:rsidP="009D3EF8">
            <w:pPr>
              <w:pStyle w:val="Default"/>
              <w:spacing w:line="360" w:lineRule="auto"/>
              <w:rPr>
                <w:szCs w:val="28"/>
              </w:rPr>
            </w:pPr>
            <w:r w:rsidRPr="00596FD9">
              <w:rPr>
                <w:szCs w:val="28"/>
              </w:rPr>
              <w:t>61</w:t>
            </w:r>
          </w:p>
        </w:tc>
      </w:tr>
      <w:tr w:rsidR="00961CD4" w:rsidRPr="00BB16FF" w14:paraId="64D5A546" w14:textId="77777777" w:rsidTr="00F871F1">
        <w:tc>
          <w:tcPr>
            <w:tcW w:w="1143" w:type="dxa"/>
          </w:tcPr>
          <w:p w14:paraId="29248887" w14:textId="6B0B00F1" w:rsidR="00961CD4" w:rsidRPr="00BB16FF" w:rsidRDefault="00961CD4" w:rsidP="009D3EF8">
            <w:pPr>
              <w:pStyle w:val="Default"/>
              <w:spacing w:line="360" w:lineRule="auto"/>
              <w:rPr>
                <w:szCs w:val="28"/>
              </w:rPr>
            </w:pPr>
            <w:r w:rsidRPr="00BB16FF">
              <w:rPr>
                <w:szCs w:val="28"/>
              </w:rPr>
              <w:t>4.16</w:t>
            </w:r>
          </w:p>
        </w:tc>
        <w:tc>
          <w:tcPr>
            <w:tcW w:w="5758" w:type="dxa"/>
          </w:tcPr>
          <w:p w14:paraId="5FF02726" w14:textId="77777777" w:rsidR="00BB16FF" w:rsidRPr="0075203E" w:rsidRDefault="00BB16FF" w:rsidP="00BB16FF">
            <w:pPr>
              <w:rPr>
                <w:rFonts w:ascii="Times New Roman" w:eastAsia="Times New Roman" w:hAnsi="Times New Roman" w:cs="Times New Roman"/>
                <w:sz w:val="24"/>
                <w:szCs w:val="24"/>
              </w:rPr>
            </w:pPr>
            <w:r w:rsidRPr="0075203E">
              <w:rPr>
                <w:rFonts w:ascii="Times New Roman" w:eastAsia="Times New Roman" w:hAnsi="Times New Roman" w:cs="Times New Roman"/>
                <w:color w:val="000000"/>
                <w:sz w:val="24"/>
                <w:szCs w:val="24"/>
              </w:rPr>
              <w:t xml:space="preserve">Phylogenetic tree of query sequence shows neighbor </w:t>
            </w:r>
          </w:p>
          <w:p w14:paraId="7996638E" w14:textId="1B1AB659" w:rsidR="00961CD4" w:rsidRPr="00BB16FF" w:rsidRDefault="00BB16FF" w:rsidP="00BB16FF">
            <w:pPr>
              <w:pStyle w:val="Default"/>
              <w:tabs>
                <w:tab w:val="left" w:pos="1950"/>
              </w:tabs>
              <w:spacing w:line="360" w:lineRule="auto"/>
              <w:rPr>
                <w:b/>
                <w:bCs/>
                <w:szCs w:val="28"/>
              </w:rPr>
            </w:pPr>
            <w:r w:rsidRPr="0075203E">
              <w:rPr>
                <w:rFonts w:eastAsia="Times New Roman"/>
                <w:lang w:val="en-US"/>
              </w:rPr>
              <w:t xml:space="preserve">alignment with </w:t>
            </w:r>
            <w:r w:rsidRPr="0075203E">
              <w:rPr>
                <w:rFonts w:eastAsia="Times New Roman"/>
                <w:i/>
                <w:iCs/>
                <w:lang w:val="en-US"/>
              </w:rPr>
              <w:t>P</w:t>
            </w:r>
            <w:r w:rsidRPr="0075203E">
              <w:rPr>
                <w:rFonts w:eastAsia="Times New Roman"/>
                <w:lang w:val="en-US"/>
              </w:rPr>
              <w:t xml:space="preserve">. </w:t>
            </w:r>
            <w:r w:rsidRPr="0075203E">
              <w:rPr>
                <w:rFonts w:eastAsia="Times New Roman"/>
                <w:i/>
                <w:iCs/>
                <w:lang w:val="en-US"/>
              </w:rPr>
              <w:t xml:space="preserve">aeruginosa </w:t>
            </w:r>
            <w:r w:rsidRPr="0075203E">
              <w:rPr>
                <w:rFonts w:eastAsia="Times New Roman"/>
                <w:lang w:val="en-US"/>
              </w:rPr>
              <w:t>with different strains</w:t>
            </w:r>
          </w:p>
        </w:tc>
        <w:tc>
          <w:tcPr>
            <w:tcW w:w="1288" w:type="dxa"/>
          </w:tcPr>
          <w:p w14:paraId="1976277D" w14:textId="1B87B039" w:rsidR="00961CD4" w:rsidRPr="00596FD9" w:rsidRDefault="00BB16FF" w:rsidP="009D3EF8">
            <w:pPr>
              <w:pStyle w:val="Default"/>
              <w:spacing w:line="360" w:lineRule="auto"/>
              <w:rPr>
                <w:szCs w:val="28"/>
              </w:rPr>
            </w:pPr>
            <w:r w:rsidRPr="00596FD9">
              <w:rPr>
                <w:szCs w:val="28"/>
              </w:rPr>
              <w:t>62</w:t>
            </w:r>
          </w:p>
        </w:tc>
      </w:tr>
    </w:tbl>
    <w:p w14:paraId="6084C98D" w14:textId="7B4F5AB6" w:rsidR="007002FC" w:rsidRPr="00BB16FF" w:rsidRDefault="007002FC" w:rsidP="00A31720">
      <w:pPr>
        <w:pStyle w:val="Default"/>
        <w:spacing w:line="360" w:lineRule="auto"/>
        <w:jc w:val="both"/>
        <w:rPr>
          <w:b/>
          <w:bCs/>
        </w:rPr>
      </w:pPr>
      <w:r w:rsidRPr="00BB16FF">
        <w:rPr>
          <w:b/>
          <w:bCs/>
        </w:rPr>
        <w:tab/>
      </w:r>
      <w:r w:rsidRPr="00BB16FF">
        <w:rPr>
          <w:b/>
          <w:bCs/>
        </w:rPr>
        <w:tab/>
      </w:r>
      <w:r w:rsidRPr="00BB16FF">
        <w:rPr>
          <w:b/>
          <w:bCs/>
        </w:rPr>
        <w:tab/>
        <w:t xml:space="preserve"> </w:t>
      </w:r>
      <w:r w:rsidR="00D57A34" w:rsidRPr="00BB16FF">
        <w:rPr>
          <w:b/>
          <w:bCs/>
        </w:rPr>
        <w:tab/>
      </w:r>
      <w:r w:rsidRPr="00BB16FF">
        <w:rPr>
          <w:b/>
          <w:bCs/>
        </w:rPr>
        <w:t xml:space="preserve"> </w:t>
      </w:r>
    </w:p>
    <w:p w14:paraId="3AFC664F" w14:textId="77777777" w:rsidR="007B33D8" w:rsidRPr="00642925" w:rsidRDefault="007002FC" w:rsidP="00642925">
      <w:pPr>
        <w:pStyle w:val="Default"/>
        <w:pageBreakBefore/>
        <w:spacing w:line="360" w:lineRule="auto"/>
        <w:contextualSpacing/>
        <w:jc w:val="both"/>
      </w:pPr>
      <w:r w:rsidRPr="00642925">
        <w:rPr>
          <w:b/>
          <w:bCs/>
        </w:rPr>
        <w:lastRenderedPageBreak/>
        <w:t>List of Abbreviations</w:t>
      </w:r>
    </w:p>
    <w:p w14:paraId="4040286A" w14:textId="785B3D4D" w:rsidR="008B2139" w:rsidRPr="00642925" w:rsidRDefault="008B2139" w:rsidP="00642925">
      <w:pPr>
        <w:pStyle w:val="Default"/>
        <w:spacing w:line="360" w:lineRule="auto"/>
        <w:jc w:val="both"/>
      </w:pPr>
    </w:p>
    <w:tbl>
      <w:tblPr>
        <w:tblW w:w="8137" w:type="dxa"/>
        <w:tblInd w:w="721" w:type="dxa"/>
        <w:tblCellMar>
          <w:left w:w="0" w:type="dxa"/>
          <w:right w:w="0" w:type="dxa"/>
        </w:tblCellMar>
        <w:tblLook w:val="04A0" w:firstRow="1" w:lastRow="0" w:firstColumn="1" w:lastColumn="0" w:noHBand="0" w:noVBand="1"/>
      </w:tblPr>
      <w:tblGrid>
        <w:gridCol w:w="3597"/>
        <w:gridCol w:w="4540"/>
      </w:tblGrid>
      <w:tr w:rsidR="009A1DEB" w:rsidRPr="009A1DEB" w14:paraId="2A4FD382" w14:textId="77777777" w:rsidTr="009D3EF8">
        <w:trPr>
          <w:trHeight w:val="291"/>
        </w:trPr>
        <w:tc>
          <w:tcPr>
            <w:tcW w:w="3597" w:type="dxa"/>
            <w:tcBorders>
              <w:top w:val="nil"/>
              <w:left w:val="nil"/>
              <w:bottom w:val="nil"/>
              <w:right w:val="nil"/>
            </w:tcBorders>
          </w:tcPr>
          <w:p w14:paraId="443A07A4" w14:textId="77777777" w:rsidR="009A1DEB" w:rsidRPr="009A1DEB" w:rsidRDefault="009A1DEB" w:rsidP="009A1DEB">
            <w:pPr>
              <w:pStyle w:val="Default"/>
              <w:spacing w:line="360" w:lineRule="auto"/>
              <w:jc w:val="both"/>
              <w:rPr>
                <w:lang w:val="en-US"/>
              </w:rPr>
            </w:pPr>
            <w:r w:rsidRPr="009A1DEB">
              <w:rPr>
                <w:lang w:val="en-US"/>
              </w:rPr>
              <w:t xml:space="preserve">AMK </w:t>
            </w:r>
          </w:p>
        </w:tc>
        <w:tc>
          <w:tcPr>
            <w:tcW w:w="4540" w:type="dxa"/>
            <w:tcBorders>
              <w:top w:val="nil"/>
              <w:left w:val="nil"/>
              <w:bottom w:val="nil"/>
              <w:right w:val="nil"/>
            </w:tcBorders>
          </w:tcPr>
          <w:p w14:paraId="01440A67" w14:textId="77777777" w:rsidR="009A1DEB" w:rsidRPr="009A1DEB" w:rsidRDefault="009A1DEB" w:rsidP="009A1DEB">
            <w:pPr>
              <w:pStyle w:val="Default"/>
              <w:spacing w:line="360" w:lineRule="auto"/>
              <w:jc w:val="both"/>
              <w:rPr>
                <w:lang w:val="en-US"/>
              </w:rPr>
            </w:pPr>
            <w:r w:rsidRPr="009A1DEB">
              <w:rPr>
                <w:lang w:val="en-US"/>
              </w:rPr>
              <w:t xml:space="preserve">Amikacin </w:t>
            </w:r>
          </w:p>
        </w:tc>
      </w:tr>
      <w:tr w:rsidR="009A1DEB" w:rsidRPr="009A1DEB" w14:paraId="05284FBA" w14:textId="77777777" w:rsidTr="009D3EF8">
        <w:trPr>
          <w:trHeight w:val="317"/>
        </w:trPr>
        <w:tc>
          <w:tcPr>
            <w:tcW w:w="3597" w:type="dxa"/>
            <w:tcBorders>
              <w:top w:val="nil"/>
              <w:left w:val="nil"/>
              <w:bottom w:val="nil"/>
              <w:right w:val="nil"/>
            </w:tcBorders>
          </w:tcPr>
          <w:p w14:paraId="5371DDA5" w14:textId="77777777" w:rsidR="009A1DEB" w:rsidRPr="009A1DEB" w:rsidRDefault="009A1DEB" w:rsidP="009A1DEB">
            <w:pPr>
              <w:pStyle w:val="Default"/>
              <w:spacing w:line="360" w:lineRule="auto"/>
              <w:jc w:val="both"/>
              <w:rPr>
                <w:lang w:val="en-US"/>
              </w:rPr>
            </w:pPr>
            <w:r w:rsidRPr="009A1DEB">
              <w:rPr>
                <w:lang w:val="en-US"/>
              </w:rPr>
              <w:t xml:space="preserve">AMP </w:t>
            </w:r>
          </w:p>
        </w:tc>
        <w:tc>
          <w:tcPr>
            <w:tcW w:w="4540" w:type="dxa"/>
            <w:tcBorders>
              <w:top w:val="nil"/>
              <w:left w:val="nil"/>
              <w:bottom w:val="nil"/>
              <w:right w:val="nil"/>
            </w:tcBorders>
          </w:tcPr>
          <w:p w14:paraId="5250E9DB" w14:textId="77777777" w:rsidR="009A1DEB" w:rsidRPr="009A1DEB" w:rsidRDefault="009A1DEB" w:rsidP="009A1DEB">
            <w:pPr>
              <w:pStyle w:val="Default"/>
              <w:spacing w:line="360" w:lineRule="auto"/>
              <w:jc w:val="both"/>
              <w:rPr>
                <w:lang w:val="en-US"/>
              </w:rPr>
            </w:pPr>
            <w:r w:rsidRPr="009A1DEB">
              <w:rPr>
                <w:lang w:val="en-US"/>
              </w:rPr>
              <w:t xml:space="preserve">Ampicillin </w:t>
            </w:r>
          </w:p>
        </w:tc>
      </w:tr>
      <w:tr w:rsidR="009A1DEB" w:rsidRPr="009A1DEB" w14:paraId="5D29ABC4" w14:textId="77777777" w:rsidTr="009D3EF8">
        <w:trPr>
          <w:trHeight w:val="317"/>
        </w:trPr>
        <w:tc>
          <w:tcPr>
            <w:tcW w:w="3597" w:type="dxa"/>
            <w:tcBorders>
              <w:top w:val="nil"/>
              <w:left w:val="nil"/>
              <w:bottom w:val="nil"/>
              <w:right w:val="nil"/>
            </w:tcBorders>
          </w:tcPr>
          <w:p w14:paraId="76874BE3" w14:textId="77777777" w:rsidR="009A1DEB" w:rsidRPr="009A1DEB" w:rsidRDefault="009A1DEB" w:rsidP="009A1DEB">
            <w:pPr>
              <w:pStyle w:val="Default"/>
              <w:spacing w:line="360" w:lineRule="auto"/>
              <w:jc w:val="both"/>
              <w:rPr>
                <w:lang w:val="en-US"/>
              </w:rPr>
            </w:pPr>
            <w:r w:rsidRPr="009A1DEB">
              <w:rPr>
                <w:lang w:val="en-US"/>
              </w:rPr>
              <w:t xml:space="preserve">AMX </w:t>
            </w:r>
          </w:p>
        </w:tc>
        <w:tc>
          <w:tcPr>
            <w:tcW w:w="4540" w:type="dxa"/>
            <w:tcBorders>
              <w:top w:val="nil"/>
              <w:left w:val="nil"/>
              <w:bottom w:val="nil"/>
              <w:right w:val="nil"/>
            </w:tcBorders>
          </w:tcPr>
          <w:p w14:paraId="3F7741F2" w14:textId="77777777" w:rsidR="009A1DEB" w:rsidRPr="009A1DEB" w:rsidRDefault="009A1DEB" w:rsidP="009A1DEB">
            <w:pPr>
              <w:pStyle w:val="Default"/>
              <w:spacing w:line="360" w:lineRule="auto"/>
              <w:jc w:val="both"/>
              <w:rPr>
                <w:lang w:val="en-US"/>
              </w:rPr>
            </w:pPr>
            <w:r w:rsidRPr="009A1DEB">
              <w:rPr>
                <w:lang w:val="en-US"/>
              </w:rPr>
              <w:t xml:space="preserve">Amoxicillin </w:t>
            </w:r>
          </w:p>
        </w:tc>
      </w:tr>
      <w:tr w:rsidR="009A1DEB" w:rsidRPr="009A1DEB" w14:paraId="275900D1" w14:textId="77777777" w:rsidTr="009D3EF8">
        <w:trPr>
          <w:trHeight w:val="317"/>
        </w:trPr>
        <w:tc>
          <w:tcPr>
            <w:tcW w:w="3597" w:type="dxa"/>
            <w:tcBorders>
              <w:top w:val="nil"/>
              <w:left w:val="nil"/>
              <w:bottom w:val="nil"/>
              <w:right w:val="nil"/>
            </w:tcBorders>
          </w:tcPr>
          <w:p w14:paraId="22AF69A7" w14:textId="77777777" w:rsidR="009A1DEB" w:rsidRPr="009A1DEB" w:rsidRDefault="009A1DEB" w:rsidP="009A1DEB">
            <w:pPr>
              <w:pStyle w:val="Default"/>
              <w:spacing w:line="360" w:lineRule="auto"/>
              <w:jc w:val="both"/>
              <w:rPr>
                <w:lang w:val="en-US"/>
              </w:rPr>
            </w:pPr>
            <w:r w:rsidRPr="009A1DEB">
              <w:rPr>
                <w:lang w:val="en-US"/>
              </w:rPr>
              <w:t xml:space="preserve">AST </w:t>
            </w:r>
          </w:p>
        </w:tc>
        <w:tc>
          <w:tcPr>
            <w:tcW w:w="4540" w:type="dxa"/>
            <w:tcBorders>
              <w:top w:val="nil"/>
              <w:left w:val="nil"/>
              <w:bottom w:val="nil"/>
              <w:right w:val="nil"/>
            </w:tcBorders>
          </w:tcPr>
          <w:p w14:paraId="3E74F147" w14:textId="77777777" w:rsidR="009A1DEB" w:rsidRPr="009A1DEB" w:rsidRDefault="009A1DEB" w:rsidP="009A1DEB">
            <w:pPr>
              <w:pStyle w:val="Default"/>
              <w:spacing w:line="360" w:lineRule="auto"/>
              <w:jc w:val="both"/>
              <w:rPr>
                <w:lang w:val="en-US"/>
              </w:rPr>
            </w:pPr>
            <w:r w:rsidRPr="009A1DEB">
              <w:rPr>
                <w:lang w:val="en-US"/>
              </w:rPr>
              <w:t xml:space="preserve">Antimicrobial susceptibility testing </w:t>
            </w:r>
          </w:p>
        </w:tc>
      </w:tr>
      <w:tr w:rsidR="009A1DEB" w:rsidRPr="009A1DEB" w14:paraId="56B1F633" w14:textId="77777777" w:rsidTr="009D3EF8">
        <w:trPr>
          <w:trHeight w:val="317"/>
        </w:trPr>
        <w:tc>
          <w:tcPr>
            <w:tcW w:w="3597" w:type="dxa"/>
            <w:tcBorders>
              <w:top w:val="nil"/>
              <w:left w:val="nil"/>
              <w:bottom w:val="nil"/>
              <w:right w:val="nil"/>
            </w:tcBorders>
          </w:tcPr>
          <w:p w14:paraId="1C812B78" w14:textId="77777777" w:rsidR="009A1DEB" w:rsidRPr="009A1DEB" w:rsidRDefault="009A1DEB" w:rsidP="009A1DEB">
            <w:pPr>
              <w:pStyle w:val="Default"/>
              <w:spacing w:line="360" w:lineRule="auto"/>
              <w:jc w:val="both"/>
              <w:rPr>
                <w:lang w:val="en-US"/>
              </w:rPr>
            </w:pPr>
            <w:r w:rsidRPr="009A1DEB">
              <w:rPr>
                <w:lang w:val="en-US"/>
              </w:rPr>
              <w:t xml:space="preserve">BLAST </w:t>
            </w:r>
          </w:p>
        </w:tc>
        <w:tc>
          <w:tcPr>
            <w:tcW w:w="4540" w:type="dxa"/>
            <w:tcBorders>
              <w:top w:val="nil"/>
              <w:left w:val="nil"/>
              <w:bottom w:val="nil"/>
              <w:right w:val="nil"/>
            </w:tcBorders>
          </w:tcPr>
          <w:p w14:paraId="226D5065" w14:textId="77777777" w:rsidR="009A1DEB" w:rsidRPr="009A1DEB" w:rsidRDefault="009A1DEB" w:rsidP="009A1DEB">
            <w:pPr>
              <w:pStyle w:val="Default"/>
              <w:spacing w:line="360" w:lineRule="auto"/>
              <w:jc w:val="both"/>
              <w:rPr>
                <w:lang w:val="en-US"/>
              </w:rPr>
            </w:pPr>
            <w:r w:rsidRPr="009A1DEB">
              <w:rPr>
                <w:lang w:val="en-US"/>
              </w:rPr>
              <w:t xml:space="preserve">Basic Local Alignment Search Tool </w:t>
            </w:r>
          </w:p>
        </w:tc>
      </w:tr>
      <w:tr w:rsidR="009A1DEB" w:rsidRPr="009A1DEB" w14:paraId="7EB45DD4" w14:textId="77777777" w:rsidTr="009D3EF8">
        <w:trPr>
          <w:trHeight w:val="319"/>
        </w:trPr>
        <w:tc>
          <w:tcPr>
            <w:tcW w:w="3597" w:type="dxa"/>
            <w:tcBorders>
              <w:top w:val="nil"/>
              <w:left w:val="nil"/>
              <w:bottom w:val="nil"/>
              <w:right w:val="nil"/>
            </w:tcBorders>
          </w:tcPr>
          <w:p w14:paraId="043EF59F" w14:textId="77777777" w:rsidR="009A1DEB" w:rsidRPr="009A1DEB" w:rsidRDefault="009A1DEB" w:rsidP="009A1DEB">
            <w:pPr>
              <w:pStyle w:val="Default"/>
              <w:spacing w:line="360" w:lineRule="auto"/>
              <w:jc w:val="both"/>
              <w:rPr>
                <w:lang w:val="en-US"/>
              </w:rPr>
            </w:pPr>
            <w:r w:rsidRPr="009A1DEB">
              <w:rPr>
                <w:lang w:val="en-US"/>
              </w:rPr>
              <w:t xml:space="preserve">CFP </w:t>
            </w:r>
          </w:p>
        </w:tc>
        <w:tc>
          <w:tcPr>
            <w:tcW w:w="4540" w:type="dxa"/>
            <w:tcBorders>
              <w:top w:val="nil"/>
              <w:left w:val="nil"/>
              <w:bottom w:val="nil"/>
              <w:right w:val="nil"/>
            </w:tcBorders>
          </w:tcPr>
          <w:p w14:paraId="7E61883C" w14:textId="77777777" w:rsidR="009A1DEB" w:rsidRPr="009A1DEB" w:rsidRDefault="009A1DEB" w:rsidP="009A1DEB">
            <w:pPr>
              <w:pStyle w:val="Default"/>
              <w:spacing w:line="360" w:lineRule="auto"/>
              <w:jc w:val="both"/>
              <w:rPr>
                <w:lang w:val="en-US"/>
              </w:rPr>
            </w:pPr>
            <w:proofErr w:type="spellStart"/>
            <w:r w:rsidRPr="009A1DEB">
              <w:rPr>
                <w:lang w:val="en-US"/>
              </w:rPr>
              <w:t>Cefepime</w:t>
            </w:r>
            <w:proofErr w:type="spellEnd"/>
            <w:r w:rsidRPr="009A1DEB">
              <w:rPr>
                <w:lang w:val="en-US"/>
              </w:rPr>
              <w:t xml:space="preserve"> </w:t>
            </w:r>
          </w:p>
        </w:tc>
      </w:tr>
      <w:tr w:rsidR="009A1DEB" w:rsidRPr="009A1DEB" w14:paraId="4674C727" w14:textId="77777777" w:rsidTr="009D3EF8">
        <w:trPr>
          <w:trHeight w:val="319"/>
        </w:trPr>
        <w:tc>
          <w:tcPr>
            <w:tcW w:w="3597" w:type="dxa"/>
            <w:tcBorders>
              <w:top w:val="nil"/>
              <w:left w:val="nil"/>
              <w:bottom w:val="nil"/>
              <w:right w:val="nil"/>
            </w:tcBorders>
          </w:tcPr>
          <w:p w14:paraId="68808DEB" w14:textId="77777777" w:rsidR="009A1DEB" w:rsidRPr="009A1DEB" w:rsidRDefault="009A1DEB" w:rsidP="009A1DEB">
            <w:pPr>
              <w:pStyle w:val="Default"/>
              <w:spacing w:line="360" w:lineRule="auto"/>
              <w:jc w:val="both"/>
              <w:rPr>
                <w:lang w:val="en-US"/>
              </w:rPr>
            </w:pPr>
            <w:r w:rsidRPr="009A1DEB">
              <w:rPr>
                <w:lang w:val="en-US"/>
              </w:rPr>
              <w:t xml:space="preserve">CIP </w:t>
            </w:r>
          </w:p>
        </w:tc>
        <w:tc>
          <w:tcPr>
            <w:tcW w:w="4540" w:type="dxa"/>
            <w:tcBorders>
              <w:top w:val="nil"/>
              <w:left w:val="nil"/>
              <w:bottom w:val="nil"/>
              <w:right w:val="nil"/>
            </w:tcBorders>
          </w:tcPr>
          <w:p w14:paraId="26D14C9C" w14:textId="77777777" w:rsidR="009A1DEB" w:rsidRPr="009A1DEB" w:rsidRDefault="009A1DEB" w:rsidP="009A1DEB">
            <w:pPr>
              <w:pStyle w:val="Default"/>
              <w:spacing w:line="360" w:lineRule="auto"/>
              <w:jc w:val="both"/>
              <w:rPr>
                <w:lang w:val="en-US"/>
              </w:rPr>
            </w:pPr>
            <w:r w:rsidRPr="009A1DEB">
              <w:rPr>
                <w:lang w:val="en-US"/>
              </w:rPr>
              <w:t xml:space="preserve">Ciprofloxacin  </w:t>
            </w:r>
          </w:p>
        </w:tc>
      </w:tr>
      <w:tr w:rsidR="009A1DEB" w:rsidRPr="009A1DEB" w14:paraId="4BE88A97" w14:textId="77777777" w:rsidTr="009D3EF8">
        <w:trPr>
          <w:trHeight w:val="317"/>
        </w:trPr>
        <w:tc>
          <w:tcPr>
            <w:tcW w:w="3597" w:type="dxa"/>
            <w:tcBorders>
              <w:top w:val="nil"/>
              <w:left w:val="nil"/>
              <w:bottom w:val="nil"/>
              <w:right w:val="nil"/>
            </w:tcBorders>
          </w:tcPr>
          <w:p w14:paraId="0908EBC7" w14:textId="77777777" w:rsidR="009A1DEB" w:rsidRPr="009A1DEB" w:rsidRDefault="009A1DEB" w:rsidP="009A1DEB">
            <w:pPr>
              <w:pStyle w:val="Default"/>
              <w:spacing w:line="360" w:lineRule="auto"/>
              <w:jc w:val="both"/>
              <w:rPr>
                <w:lang w:val="en-US"/>
              </w:rPr>
            </w:pPr>
            <w:r w:rsidRPr="009A1DEB">
              <w:rPr>
                <w:lang w:val="en-US"/>
              </w:rPr>
              <w:t xml:space="preserve">CLSI </w:t>
            </w:r>
          </w:p>
        </w:tc>
        <w:tc>
          <w:tcPr>
            <w:tcW w:w="4540" w:type="dxa"/>
            <w:tcBorders>
              <w:top w:val="nil"/>
              <w:left w:val="nil"/>
              <w:bottom w:val="nil"/>
              <w:right w:val="nil"/>
            </w:tcBorders>
          </w:tcPr>
          <w:p w14:paraId="3649E525" w14:textId="77777777" w:rsidR="009A1DEB" w:rsidRPr="009A1DEB" w:rsidRDefault="009A1DEB" w:rsidP="009A1DEB">
            <w:pPr>
              <w:pStyle w:val="Default"/>
              <w:spacing w:line="360" w:lineRule="auto"/>
              <w:jc w:val="both"/>
              <w:rPr>
                <w:lang w:val="en-US"/>
              </w:rPr>
            </w:pPr>
            <w:r w:rsidRPr="009A1DEB">
              <w:rPr>
                <w:lang w:val="en-US"/>
              </w:rPr>
              <w:t xml:space="preserve">Clinical and Laboratory Standard institute </w:t>
            </w:r>
          </w:p>
        </w:tc>
      </w:tr>
      <w:tr w:rsidR="009A1DEB" w:rsidRPr="009A1DEB" w14:paraId="41F78B60" w14:textId="77777777" w:rsidTr="009D3EF8">
        <w:trPr>
          <w:trHeight w:val="317"/>
        </w:trPr>
        <w:tc>
          <w:tcPr>
            <w:tcW w:w="3597" w:type="dxa"/>
            <w:tcBorders>
              <w:top w:val="nil"/>
              <w:left w:val="nil"/>
              <w:bottom w:val="nil"/>
              <w:right w:val="nil"/>
            </w:tcBorders>
          </w:tcPr>
          <w:p w14:paraId="3319AE01" w14:textId="77777777" w:rsidR="009A1DEB" w:rsidRPr="009A1DEB" w:rsidRDefault="009A1DEB" w:rsidP="009A1DEB">
            <w:pPr>
              <w:pStyle w:val="Default"/>
              <w:spacing w:line="360" w:lineRule="auto"/>
              <w:jc w:val="both"/>
              <w:rPr>
                <w:lang w:val="en-US"/>
              </w:rPr>
            </w:pPr>
            <w:r w:rsidRPr="009A1DEB">
              <w:rPr>
                <w:lang w:val="en-US"/>
              </w:rPr>
              <w:t xml:space="preserve">CTX </w:t>
            </w:r>
          </w:p>
        </w:tc>
        <w:tc>
          <w:tcPr>
            <w:tcW w:w="4540" w:type="dxa"/>
            <w:tcBorders>
              <w:top w:val="nil"/>
              <w:left w:val="nil"/>
              <w:bottom w:val="nil"/>
              <w:right w:val="nil"/>
            </w:tcBorders>
          </w:tcPr>
          <w:p w14:paraId="7B352C75" w14:textId="77777777" w:rsidR="009A1DEB" w:rsidRPr="009A1DEB" w:rsidRDefault="009A1DEB" w:rsidP="009A1DEB">
            <w:pPr>
              <w:pStyle w:val="Default"/>
              <w:spacing w:line="360" w:lineRule="auto"/>
              <w:jc w:val="both"/>
              <w:rPr>
                <w:lang w:val="en-US"/>
              </w:rPr>
            </w:pPr>
            <w:r w:rsidRPr="009A1DEB">
              <w:rPr>
                <w:lang w:val="en-US"/>
              </w:rPr>
              <w:t xml:space="preserve">Ceftriaxone </w:t>
            </w:r>
          </w:p>
        </w:tc>
      </w:tr>
      <w:tr w:rsidR="009A1DEB" w:rsidRPr="009A1DEB" w14:paraId="02671D30" w14:textId="77777777" w:rsidTr="009D3EF8">
        <w:trPr>
          <w:trHeight w:val="317"/>
        </w:trPr>
        <w:tc>
          <w:tcPr>
            <w:tcW w:w="3597" w:type="dxa"/>
            <w:tcBorders>
              <w:top w:val="nil"/>
              <w:left w:val="nil"/>
              <w:bottom w:val="nil"/>
              <w:right w:val="nil"/>
            </w:tcBorders>
          </w:tcPr>
          <w:p w14:paraId="50AAB9EA" w14:textId="77777777" w:rsidR="009A1DEB" w:rsidRPr="009A1DEB" w:rsidRDefault="009A1DEB" w:rsidP="009A1DEB">
            <w:pPr>
              <w:pStyle w:val="Default"/>
              <w:spacing w:line="360" w:lineRule="auto"/>
              <w:jc w:val="both"/>
              <w:rPr>
                <w:lang w:val="en-US"/>
              </w:rPr>
            </w:pPr>
            <w:r w:rsidRPr="009A1DEB">
              <w:rPr>
                <w:lang w:val="en-US"/>
              </w:rPr>
              <w:t xml:space="preserve">DA </w:t>
            </w:r>
          </w:p>
        </w:tc>
        <w:tc>
          <w:tcPr>
            <w:tcW w:w="4540" w:type="dxa"/>
            <w:tcBorders>
              <w:top w:val="nil"/>
              <w:left w:val="nil"/>
              <w:bottom w:val="nil"/>
              <w:right w:val="nil"/>
            </w:tcBorders>
          </w:tcPr>
          <w:p w14:paraId="40AB3042" w14:textId="77777777" w:rsidR="009A1DEB" w:rsidRPr="009A1DEB" w:rsidRDefault="009A1DEB" w:rsidP="009A1DEB">
            <w:pPr>
              <w:pStyle w:val="Default"/>
              <w:spacing w:line="360" w:lineRule="auto"/>
              <w:jc w:val="both"/>
              <w:rPr>
                <w:lang w:val="en-US"/>
              </w:rPr>
            </w:pPr>
            <w:r w:rsidRPr="009A1DEB">
              <w:rPr>
                <w:lang w:val="en-US"/>
              </w:rPr>
              <w:t xml:space="preserve">Clindamycin </w:t>
            </w:r>
          </w:p>
        </w:tc>
      </w:tr>
      <w:tr w:rsidR="009A1DEB" w:rsidRPr="009A1DEB" w14:paraId="3111F2AC" w14:textId="77777777" w:rsidTr="009D3EF8">
        <w:trPr>
          <w:trHeight w:val="317"/>
        </w:trPr>
        <w:tc>
          <w:tcPr>
            <w:tcW w:w="3597" w:type="dxa"/>
            <w:tcBorders>
              <w:top w:val="nil"/>
              <w:left w:val="nil"/>
              <w:bottom w:val="nil"/>
              <w:right w:val="nil"/>
            </w:tcBorders>
          </w:tcPr>
          <w:p w14:paraId="48D7594F" w14:textId="77777777" w:rsidR="009A1DEB" w:rsidRPr="009A1DEB" w:rsidRDefault="009A1DEB" w:rsidP="009A1DEB">
            <w:pPr>
              <w:pStyle w:val="Default"/>
              <w:spacing w:line="360" w:lineRule="auto"/>
              <w:jc w:val="both"/>
              <w:rPr>
                <w:lang w:val="en-US"/>
              </w:rPr>
            </w:pPr>
            <w:r w:rsidRPr="009A1DEB">
              <w:rPr>
                <w:lang w:val="en-US"/>
              </w:rPr>
              <w:t xml:space="preserve">DNA </w:t>
            </w:r>
          </w:p>
        </w:tc>
        <w:tc>
          <w:tcPr>
            <w:tcW w:w="4540" w:type="dxa"/>
            <w:tcBorders>
              <w:top w:val="nil"/>
              <w:left w:val="nil"/>
              <w:bottom w:val="nil"/>
              <w:right w:val="nil"/>
            </w:tcBorders>
          </w:tcPr>
          <w:p w14:paraId="0889FF40" w14:textId="77777777" w:rsidR="009A1DEB" w:rsidRPr="009A1DEB" w:rsidRDefault="009A1DEB" w:rsidP="009A1DEB">
            <w:pPr>
              <w:pStyle w:val="Default"/>
              <w:spacing w:line="360" w:lineRule="auto"/>
              <w:jc w:val="both"/>
              <w:rPr>
                <w:lang w:val="en-US"/>
              </w:rPr>
            </w:pPr>
            <w:r w:rsidRPr="009A1DEB">
              <w:rPr>
                <w:lang w:val="en-US"/>
              </w:rPr>
              <w:t xml:space="preserve">Deoxyribonucleic acid </w:t>
            </w:r>
          </w:p>
        </w:tc>
      </w:tr>
      <w:tr w:rsidR="009A1DEB" w:rsidRPr="009A1DEB" w14:paraId="4F3ADD9D" w14:textId="77777777" w:rsidTr="009D3EF8">
        <w:trPr>
          <w:trHeight w:val="317"/>
        </w:trPr>
        <w:tc>
          <w:tcPr>
            <w:tcW w:w="3597" w:type="dxa"/>
            <w:tcBorders>
              <w:top w:val="nil"/>
              <w:left w:val="nil"/>
              <w:bottom w:val="nil"/>
              <w:right w:val="nil"/>
            </w:tcBorders>
          </w:tcPr>
          <w:p w14:paraId="189781B6" w14:textId="77777777" w:rsidR="009A1DEB" w:rsidRPr="009A1DEB" w:rsidRDefault="009A1DEB" w:rsidP="009A1DEB">
            <w:pPr>
              <w:pStyle w:val="Default"/>
              <w:spacing w:line="360" w:lineRule="auto"/>
              <w:jc w:val="both"/>
              <w:rPr>
                <w:lang w:val="en-US"/>
              </w:rPr>
            </w:pPr>
            <w:r w:rsidRPr="009A1DEB">
              <w:rPr>
                <w:lang w:val="en-US"/>
              </w:rPr>
              <w:t xml:space="preserve">ESBL </w:t>
            </w:r>
          </w:p>
        </w:tc>
        <w:tc>
          <w:tcPr>
            <w:tcW w:w="4540" w:type="dxa"/>
            <w:tcBorders>
              <w:top w:val="nil"/>
              <w:left w:val="nil"/>
              <w:bottom w:val="nil"/>
              <w:right w:val="nil"/>
            </w:tcBorders>
          </w:tcPr>
          <w:p w14:paraId="0757D2B3" w14:textId="77777777" w:rsidR="009A1DEB" w:rsidRPr="009A1DEB" w:rsidRDefault="009A1DEB" w:rsidP="009A1DEB">
            <w:pPr>
              <w:pStyle w:val="Default"/>
              <w:spacing w:line="360" w:lineRule="auto"/>
              <w:jc w:val="both"/>
              <w:rPr>
                <w:lang w:val="en-US"/>
              </w:rPr>
            </w:pPr>
            <w:r w:rsidRPr="009A1DEB">
              <w:rPr>
                <w:lang w:val="en-US"/>
              </w:rPr>
              <w:t xml:space="preserve">Extended Spectrum Beta Lactamase </w:t>
            </w:r>
          </w:p>
        </w:tc>
      </w:tr>
      <w:tr w:rsidR="009A1DEB" w:rsidRPr="009A1DEB" w14:paraId="7CB5E99A" w14:textId="77777777" w:rsidTr="009D3EF8">
        <w:trPr>
          <w:trHeight w:val="317"/>
        </w:trPr>
        <w:tc>
          <w:tcPr>
            <w:tcW w:w="3597" w:type="dxa"/>
            <w:tcBorders>
              <w:top w:val="nil"/>
              <w:left w:val="nil"/>
              <w:bottom w:val="nil"/>
              <w:right w:val="nil"/>
            </w:tcBorders>
          </w:tcPr>
          <w:p w14:paraId="2054BFE8" w14:textId="77777777" w:rsidR="009A1DEB" w:rsidRPr="009A1DEB" w:rsidRDefault="009A1DEB" w:rsidP="009A1DEB">
            <w:pPr>
              <w:pStyle w:val="Default"/>
              <w:spacing w:line="360" w:lineRule="auto"/>
              <w:jc w:val="both"/>
              <w:rPr>
                <w:lang w:val="en-US"/>
              </w:rPr>
            </w:pPr>
            <w:r w:rsidRPr="009A1DEB">
              <w:rPr>
                <w:lang w:val="en-US"/>
              </w:rPr>
              <w:t xml:space="preserve">E </w:t>
            </w:r>
          </w:p>
        </w:tc>
        <w:tc>
          <w:tcPr>
            <w:tcW w:w="4540" w:type="dxa"/>
            <w:tcBorders>
              <w:top w:val="nil"/>
              <w:left w:val="nil"/>
              <w:bottom w:val="nil"/>
              <w:right w:val="nil"/>
            </w:tcBorders>
          </w:tcPr>
          <w:p w14:paraId="6E52E206" w14:textId="77777777" w:rsidR="009A1DEB" w:rsidRPr="009A1DEB" w:rsidRDefault="009A1DEB" w:rsidP="009A1DEB">
            <w:pPr>
              <w:pStyle w:val="Default"/>
              <w:spacing w:line="360" w:lineRule="auto"/>
              <w:jc w:val="both"/>
              <w:rPr>
                <w:lang w:val="en-US"/>
              </w:rPr>
            </w:pPr>
            <w:r w:rsidRPr="009A1DEB">
              <w:rPr>
                <w:lang w:val="en-US"/>
              </w:rPr>
              <w:t xml:space="preserve">Erythromycin </w:t>
            </w:r>
          </w:p>
        </w:tc>
      </w:tr>
      <w:tr w:rsidR="009A1DEB" w:rsidRPr="009A1DEB" w14:paraId="6277D9A2" w14:textId="77777777" w:rsidTr="009D3EF8">
        <w:trPr>
          <w:trHeight w:val="319"/>
        </w:trPr>
        <w:tc>
          <w:tcPr>
            <w:tcW w:w="3597" w:type="dxa"/>
            <w:tcBorders>
              <w:top w:val="nil"/>
              <w:left w:val="nil"/>
              <w:bottom w:val="nil"/>
              <w:right w:val="nil"/>
            </w:tcBorders>
          </w:tcPr>
          <w:p w14:paraId="69CFA8A9" w14:textId="77777777" w:rsidR="009A1DEB" w:rsidRPr="009A1DEB" w:rsidRDefault="009A1DEB" w:rsidP="009A1DEB">
            <w:pPr>
              <w:pStyle w:val="Default"/>
              <w:spacing w:line="360" w:lineRule="auto"/>
              <w:jc w:val="both"/>
              <w:rPr>
                <w:lang w:val="en-US"/>
              </w:rPr>
            </w:pPr>
            <w:r w:rsidRPr="009A1DEB">
              <w:rPr>
                <w:lang w:val="en-US"/>
              </w:rPr>
              <w:t xml:space="preserve">G </w:t>
            </w:r>
          </w:p>
        </w:tc>
        <w:tc>
          <w:tcPr>
            <w:tcW w:w="4540" w:type="dxa"/>
            <w:tcBorders>
              <w:top w:val="nil"/>
              <w:left w:val="nil"/>
              <w:bottom w:val="nil"/>
              <w:right w:val="nil"/>
            </w:tcBorders>
          </w:tcPr>
          <w:p w14:paraId="5E865500" w14:textId="77777777" w:rsidR="009A1DEB" w:rsidRPr="009A1DEB" w:rsidRDefault="009A1DEB" w:rsidP="009A1DEB">
            <w:pPr>
              <w:pStyle w:val="Default"/>
              <w:spacing w:line="360" w:lineRule="auto"/>
              <w:jc w:val="both"/>
              <w:rPr>
                <w:lang w:val="en-US"/>
              </w:rPr>
            </w:pPr>
            <w:r w:rsidRPr="009A1DEB">
              <w:rPr>
                <w:lang w:val="en-US"/>
              </w:rPr>
              <w:t xml:space="preserve">Gentamycin </w:t>
            </w:r>
          </w:p>
        </w:tc>
      </w:tr>
      <w:tr w:rsidR="009A1DEB" w:rsidRPr="009A1DEB" w14:paraId="2B359D23" w14:textId="77777777" w:rsidTr="009D3EF8">
        <w:trPr>
          <w:trHeight w:val="319"/>
        </w:trPr>
        <w:tc>
          <w:tcPr>
            <w:tcW w:w="3597" w:type="dxa"/>
            <w:tcBorders>
              <w:top w:val="nil"/>
              <w:left w:val="nil"/>
              <w:bottom w:val="nil"/>
              <w:right w:val="nil"/>
            </w:tcBorders>
          </w:tcPr>
          <w:p w14:paraId="2AE506A0" w14:textId="77777777" w:rsidR="009A1DEB" w:rsidRPr="009A1DEB" w:rsidRDefault="009A1DEB" w:rsidP="009A1DEB">
            <w:pPr>
              <w:pStyle w:val="Default"/>
              <w:spacing w:line="360" w:lineRule="auto"/>
              <w:jc w:val="both"/>
              <w:rPr>
                <w:lang w:val="en-US"/>
              </w:rPr>
            </w:pPr>
            <w:r w:rsidRPr="009A1DEB">
              <w:rPr>
                <w:lang w:val="en-US"/>
              </w:rPr>
              <w:t xml:space="preserve">IMI </w:t>
            </w:r>
          </w:p>
        </w:tc>
        <w:tc>
          <w:tcPr>
            <w:tcW w:w="4540" w:type="dxa"/>
            <w:tcBorders>
              <w:top w:val="nil"/>
              <w:left w:val="nil"/>
              <w:bottom w:val="nil"/>
              <w:right w:val="nil"/>
            </w:tcBorders>
          </w:tcPr>
          <w:p w14:paraId="2F3BFBBF" w14:textId="77777777" w:rsidR="009A1DEB" w:rsidRPr="009A1DEB" w:rsidRDefault="009A1DEB" w:rsidP="009A1DEB">
            <w:pPr>
              <w:pStyle w:val="Default"/>
              <w:spacing w:line="360" w:lineRule="auto"/>
              <w:jc w:val="both"/>
              <w:rPr>
                <w:lang w:val="en-US"/>
              </w:rPr>
            </w:pPr>
            <w:r w:rsidRPr="009A1DEB">
              <w:rPr>
                <w:lang w:val="en-US"/>
              </w:rPr>
              <w:t xml:space="preserve">Imipenem </w:t>
            </w:r>
          </w:p>
        </w:tc>
      </w:tr>
      <w:tr w:rsidR="009A1DEB" w:rsidRPr="009A1DEB" w14:paraId="115676BA" w14:textId="77777777" w:rsidTr="009D3EF8">
        <w:trPr>
          <w:trHeight w:val="317"/>
        </w:trPr>
        <w:tc>
          <w:tcPr>
            <w:tcW w:w="3597" w:type="dxa"/>
            <w:tcBorders>
              <w:top w:val="nil"/>
              <w:left w:val="nil"/>
              <w:bottom w:val="nil"/>
              <w:right w:val="nil"/>
            </w:tcBorders>
          </w:tcPr>
          <w:p w14:paraId="42DA1DE2" w14:textId="77777777" w:rsidR="009A1DEB" w:rsidRPr="009A1DEB" w:rsidRDefault="009A1DEB" w:rsidP="009A1DEB">
            <w:pPr>
              <w:pStyle w:val="Default"/>
              <w:spacing w:line="360" w:lineRule="auto"/>
              <w:jc w:val="both"/>
              <w:rPr>
                <w:lang w:val="en-US"/>
              </w:rPr>
            </w:pPr>
            <w:r w:rsidRPr="009A1DEB">
              <w:rPr>
                <w:lang w:val="en-US"/>
              </w:rPr>
              <w:t xml:space="preserve">MBL </w:t>
            </w:r>
          </w:p>
        </w:tc>
        <w:tc>
          <w:tcPr>
            <w:tcW w:w="4540" w:type="dxa"/>
            <w:tcBorders>
              <w:top w:val="nil"/>
              <w:left w:val="nil"/>
              <w:bottom w:val="nil"/>
              <w:right w:val="nil"/>
            </w:tcBorders>
          </w:tcPr>
          <w:p w14:paraId="44B93C98" w14:textId="77777777" w:rsidR="009A1DEB" w:rsidRPr="009A1DEB" w:rsidRDefault="009A1DEB" w:rsidP="009A1DEB">
            <w:pPr>
              <w:pStyle w:val="Default"/>
              <w:spacing w:line="360" w:lineRule="auto"/>
              <w:jc w:val="both"/>
              <w:rPr>
                <w:lang w:val="en-US"/>
              </w:rPr>
            </w:pPr>
            <w:r w:rsidRPr="009A1DEB">
              <w:rPr>
                <w:lang w:val="en-US"/>
              </w:rPr>
              <w:t xml:space="preserve">Mobile </w:t>
            </w:r>
            <w:proofErr w:type="spellStart"/>
            <w:r w:rsidRPr="009A1DEB">
              <w:rPr>
                <w:lang w:val="en-US"/>
              </w:rPr>
              <w:t>metallo</w:t>
            </w:r>
            <w:proofErr w:type="spellEnd"/>
            <w:r w:rsidRPr="009A1DEB">
              <w:rPr>
                <w:lang w:val="en-US"/>
              </w:rPr>
              <w:t xml:space="preserve">-β-lactamase </w:t>
            </w:r>
          </w:p>
        </w:tc>
      </w:tr>
      <w:tr w:rsidR="009A1DEB" w:rsidRPr="009A1DEB" w14:paraId="72E27F0C" w14:textId="77777777" w:rsidTr="009D3EF8">
        <w:trPr>
          <w:trHeight w:val="317"/>
        </w:trPr>
        <w:tc>
          <w:tcPr>
            <w:tcW w:w="3597" w:type="dxa"/>
            <w:tcBorders>
              <w:top w:val="nil"/>
              <w:left w:val="nil"/>
              <w:bottom w:val="nil"/>
              <w:right w:val="nil"/>
            </w:tcBorders>
          </w:tcPr>
          <w:p w14:paraId="3D157970" w14:textId="77777777" w:rsidR="009A1DEB" w:rsidRPr="009A1DEB" w:rsidRDefault="009A1DEB" w:rsidP="009A1DEB">
            <w:pPr>
              <w:pStyle w:val="Default"/>
              <w:spacing w:line="360" w:lineRule="auto"/>
              <w:jc w:val="both"/>
              <w:rPr>
                <w:lang w:val="en-US"/>
              </w:rPr>
            </w:pPr>
            <w:r w:rsidRPr="009A1DEB">
              <w:rPr>
                <w:lang w:val="en-US"/>
              </w:rPr>
              <w:t xml:space="preserve">MDR </w:t>
            </w:r>
          </w:p>
        </w:tc>
        <w:tc>
          <w:tcPr>
            <w:tcW w:w="4540" w:type="dxa"/>
            <w:tcBorders>
              <w:top w:val="nil"/>
              <w:left w:val="nil"/>
              <w:bottom w:val="nil"/>
              <w:right w:val="nil"/>
            </w:tcBorders>
          </w:tcPr>
          <w:p w14:paraId="7BE09C8B" w14:textId="77777777" w:rsidR="009A1DEB" w:rsidRPr="009A1DEB" w:rsidRDefault="009A1DEB" w:rsidP="009A1DEB">
            <w:pPr>
              <w:pStyle w:val="Default"/>
              <w:spacing w:line="360" w:lineRule="auto"/>
              <w:jc w:val="both"/>
              <w:rPr>
                <w:lang w:val="en-US"/>
              </w:rPr>
            </w:pPr>
            <w:r w:rsidRPr="009A1DEB">
              <w:rPr>
                <w:lang w:val="en-US"/>
              </w:rPr>
              <w:t xml:space="preserve">Multi-drug resistant </w:t>
            </w:r>
          </w:p>
        </w:tc>
      </w:tr>
      <w:tr w:rsidR="009A1DEB" w:rsidRPr="009A1DEB" w14:paraId="2668FC79" w14:textId="77777777" w:rsidTr="009D3EF8">
        <w:trPr>
          <w:trHeight w:val="317"/>
        </w:trPr>
        <w:tc>
          <w:tcPr>
            <w:tcW w:w="3597" w:type="dxa"/>
            <w:tcBorders>
              <w:top w:val="nil"/>
              <w:left w:val="nil"/>
              <w:bottom w:val="nil"/>
              <w:right w:val="nil"/>
            </w:tcBorders>
          </w:tcPr>
          <w:p w14:paraId="7630E79E" w14:textId="77777777" w:rsidR="009A1DEB" w:rsidRPr="009A1DEB" w:rsidRDefault="009A1DEB" w:rsidP="009A1DEB">
            <w:pPr>
              <w:pStyle w:val="Default"/>
              <w:spacing w:line="360" w:lineRule="auto"/>
              <w:jc w:val="both"/>
              <w:rPr>
                <w:lang w:val="en-US"/>
              </w:rPr>
            </w:pPr>
            <w:r w:rsidRPr="009A1DEB">
              <w:rPr>
                <w:lang w:val="en-US"/>
              </w:rPr>
              <w:t xml:space="preserve">MIC </w:t>
            </w:r>
          </w:p>
        </w:tc>
        <w:tc>
          <w:tcPr>
            <w:tcW w:w="4540" w:type="dxa"/>
            <w:tcBorders>
              <w:top w:val="nil"/>
              <w:left w:val="nil"/>
              <w:bottom w:val="nil"/>
              <w:right w:val="nil"/>
            </w:tcBorders>
          </w:tcPr>
          <w:p w14:paraId="4D3286C4" w14:textId="77777777" w:rsidR="009A1DEB" w:rsidRPr="009A1DEB" w:rsidRDefault="009A1DEB" w:rsidP="009A1DEB">
            <w:pPr>
              <w:pStyle w:val="Default"/>
              <w:spacing w:line="360" w:lineRule="auto"/>
              <w:jc w:val="both"/>
              <w:rPr>
                <w:lang w:val="en-US"/>
              </w:rPr>
            </w:pPr>
            <w:r w:rsidRPr="009A1DEB">
              <w:rPr>
                <w:lang w:val="en-US"/>
              </w:rPr>
              <w:t xml:space="preserve">Minimum inhibitory concentration </w:t>
            </w:r>
          </w:p>
        </w:tc>
      </w:tr>
      <w:tr w:rsidR="009A1DEB" w:rsidRPr="009A1DEB" w14:paraId="2C0CF0CF" w14:textId="77777777" w:rsidTr="009D3EF8">
        <w:trPr>
          <w:trHeight w:val="317"/>
        </w:trPr>
        <w:tc>
          <w:tcPr>
            <w:tcW w:w="3597" w:type="dxa"/>
            <w:tcBorders>
              <w:top w:val="nil"/>
              <w:left w:val="nil"/>
              <w:bottom w:val="nil"/>
              <w:right w:val="nil"/>
            </w:tcBorders>
          </w:tcPr>
          <w:p w14:paraId="24AA7DAF" w14:textId="77777777" w:rsidR="009A1DEB" w:rsidRPr="009A1DEB" w:rsidRDefault="009A1DEB" w:rsidP="009A1DEB">
            <w:pPr>
              <w:pStyle w:val="Default"/>
              <w:spacing w:line="360" w:lineRule="auto"/>
              <w:jc w:val="both"/>
              <w:rPr>
                <w:lang w:val="en-US"/>
              </w:rPr>
            </w:pPr>
            <w:r w:rsidRPr="009A1DEB">
              <w:rPr>
                <w:lang w:val="en-US"/>
              </w:rPr>
              <w:t xml:space="preserve">NCBI </w:t>
            </w:r>
          </w:p>
        </w:tc>
        <w:tc>
          <w:tcPr>
            <w:tcW w:w="4540" w:type="dxa"/>
            <w:tcBorders>
              <w:top w:val="nil"/>
              <w:left w:val="nil"/>
              <w:bottom w:val="nil"/>
              <w:right w:val="nil"/>
            </w:tcBorders>
          </w:tcPr>
          <w:p w14:paraId="3BA4603E" w14:textId="77777777" w:rsidR="009A1DEB" w:rsidRPr="009A1DEB" w:rsidRDefault="009A1DEB" w:rsidP="009A1DEB">
            <w:pPr>
              <w:pStyle w:val="Default"/>
              <w:spacing w:line="360" w:lineRule="auto"/>
              <w:rPr>
                <w:lang w:val="en-US"/>
              </w:rPr>
            </w:pPr>
            <w:r w:rsidRPr="009A1DEB">
              <w:rPr>
                <w:lang w:val="en-US"/>
              </w:rPr>
              <w:t xml:space="preserve">National center for Biotechnology information </w:t>
            </w:r>
          </w:p>
        </w:tc>
      </w:tr>
    </w:tbl>
    <w:p w14:paraId="5F4BA829" w14:textId="747F0A07" w:rsidR="008B2139" w:rsidRPr="00642925" w:rsidRDefault="008B2139" w:rsidP="00642925">
      <w:pPr>
        <w:pStyle w:val="Default"/>
        <w:spacing w:line="360" w:lineRule="auto"/>
        <w:jc w:val="both"/>
      </w:pPr>
    </w:p>
    <w:p w14:paraId="48B0A647" w14:textId="3BE7D5D3" w:rsidR="008B2139" w:rsidRPr="00642925" w:rsidRDefault="008B2139" w:rsidP="00642925">
      <w:pPr>
        <w:pStyle w:val="Default"/>
        <w:spacing w:line="360" w:lineRule="auto"/>
        <w:jc w:val="both"/>
      </w:pPr>
    </w:p>
    <w:p w14:paraId="4802C5EF" w14:textId="2D704A33" w:rsidR="008B2139" w:rsidRPr="00642925" w:rsidRDefault="008B2139" w:rsidP="00642925">
      <w:pPr>
        <w:pStyle w:val="Default"/>
        <w:spacing w:line="360" w:lineRule="auto"/>
        <w:jc w:val="both"/>
      </w:pPr>
    </w:p>
    <w:p w14:paraId="47DB6157" w14:textId="46322624" w:rsidR="008B2139" w:rsidRPr="00642925" w:rsidRDefault="008B2139" w:rsidP="00642925">
      <w:pPr>
        <w:pStyle w:val="Default"/>
        <w:spacing w:line="360" w:lineRule="auto"/>
        <w:jc w:val="both"/>
      </w:pPr>
    </w:p>
    <w:p w14:paraId="0CEDFD43" w14:textId="2119A013" w:rsidR="008B2139" w:rsidRPr="00642925" w:rsidRDefault="008B2139" w:rsidP="00642925">
      <w:pPr>
        <w:pStyle w:val="Default"/>
        <w:spacing w:line="360" w:lineRule="auto"/>
        <w:jc w:val="both"/>
      </w:pPr>
    </w:p>
    <w:p w14:paraId="6F1EBD3C" w14:textId="094E99D1" w:rsidR="008B2139" w:rsidRPr="00642925" w:rsidRDefault="008B2139" w:rsidP="00642925">
      <w:pPr>
        <w:pStyle w:val="Default"/>
        <w:spacing w:line="360" w:lineRule="auto"/>
        <w:jc w:val="both"/>
      </w:pPr>
    </w:p>
    <w:p w14:paraId="276F9383" w14:textId="7E7ABEFC" w:rsidR="008B2139" w:rsidRPr="00642925" w:rsidRDefault="008B2139" w:rsidP="00642925">
      <w:pPr>
        <w:pStyle w:val="Default"/>
        <w:spacing w:line="360" w:lineRule="auto"/>
        <w:jc w:val="both"/>
      </w:pPr>
    </w:p>
    <w:p w14:paraId="45FDC4CE" w14:textId="3373E509" w:rsidR="008B2139" w:rsidRPr="00642925" w:rsidRDefault="008B2139" w:rsidP="00642925">
      <w:pPr>
        <w:pStyle w:val="Default"/>
        <w:spacing w:line="360" w:lineRule="auto"/>
        <w:jc w:val="both"/>
      </w:pPr>
    </w:p>
    <w:p w14:paraId="002647B7" w14:textId="5799E8DB" w:rsidR="008B2139" w:rsidRPr="00642925" w:rsidRDefault="008B2139" w:rsidP="00642925">
      <w:pPr>
        <w:pStyle w:val="Default"/>
        <w:spacing w:line="360" w:lineRule="auto"/>
        <w:jc w:val="both"/>
      </w:pPr>
    </w:p>
    <w:p w14:paraId="46870E4C" w14:textId="463C61AF" w:rsidR="008B2139" w:rsidRPr="00642925" w:rsidRDefault="008B2139" w:rsidP="00642925">
      <w:pPr>
        <w:pStyle w:val="Default"/>
        <w:spacing w:line="360" w:lineRule="auto"/>
        <w:jc w:val="both"/>
      </w:pPr>
    </w:p>
    <w:p w14:paraId="157C5BE1" w14:textId="5EDD9064" w:rsidR="008B2139" w:rsidRPr="00642925" w:rsidRDefault="008B2139" w:rsidP="00642925">
      <w:pPr>
        <w:pStyle w:val="Default"/>
        <w:spacing w:line="360" w:lineRule="auto"/>
        <w:jc w:val="both"/>
      </w:pPr>
    </w:p>
    <w:p w14:paraId="74F93B5E" w14:textId="18678CB2" w:rsidR="008B2139" w:rsidRPr="00642925" w:rsidRDefault="008B2139" w:rsidP="00642925">
      <w:pPr>
        <w:pStyle w:val="Default"/>
        <w:spacing w:line="360" w:lineRule="auto"/>
        <w:jc w:val="both"/>
      </w:pPr>
    </w:p>
    <w:p w14:paraId="7C38D3D1" w14:textId="77777777" w:rsidR="00642925" w:rsidRPr="00642925" w:rsidRDefault="00642925" w:rsidP="00642925">
      <w:pPr>
        <w:pStyle w:val="Default"/>
        <w:spacing w:line="360" w:lineRule="auto"/>
        <w:jc w:val="both"/>
        <w:rPr>
          <w:i/>
        </w:rPr>
      </w:pPr>
    </w:p>
    <w:p w14:paraId="74D69A19" w14:textId="77777777" w:rsidR="00642925" w:rsidRPr="00642925" w:rsidRDefault="00642925" w:rsidP="00642925">
      <w:pPr>
        <w:pStyle w:val="Default"/>
        <w:spacing w:line="360" w:lineRule="auto"/>
        <w:jc w:val="both"/>
        <w:rPr>
          <w:i/>
        </w:rPr>
      </w:pPr>
    </w:p>
    <w:p w14:paraId="18355AED" w14:textId="1A8F3633" w:rsidR="00056CE0" w:rsidRPr="008E51B7" w:rsidRDefault="00056CE0" w:rsidP="00F871F1">
      <w:pPr>
        <w:pStyle w:val="Default"/>
        <w:spacing w:line="360" w:lineRule="auto"/>
        <w:jc w:val="center"/>
        <w:rPr>
          <w:b/>
          <w:bCs/>
          <w:lang w:val="en-US"/>
        </w:rPr>
      </w:pPr>
      <w:r w:rsidRPr="008E51B7">
        <w:rPr>
          <w:b/>
          <w:bCs/>
          <w:lang w:val="en-US"/>
        </w:rPr>
        <w:t>ABSTRACT</w:t>
      </w:r>
    </w:p>
    <w:p w14:paraId="284E94DF" w14:textId="031F001F" w:rsidR="00056CE0" w:rsidRPr="00642925" w:rsidRDefault="00056CE0" w:rsidP="00642925">
      <w:pPr>
        <w:spacing w:line="360" w:lineRule="auto"/>
        <w:contextualSpacing/>
        <w:jc w:val="both"/>
        <w:rPr>
          <w:rFonts w:ascii="Times New Roman" w:hAnsi="Times New Roman" w:cs="Times New Roman"/>
          <w:bCs/>
          <w:iCs/>
          <w:sz w:val="24"/>
          <w:szCs w:val="24"/>
        </w:rPr>
      </w:pPr>
      <w:r w:rsidRPr="00642925">
        <w:rPr>
          <w:rFonts w:ascii="Times New Roman" w:hAnsi="Times New Roman" w:cs="Times New Roman"/>
          <w:bCs/>
          <w:iCs/>
          <w:sz w:val="24"/>
          <w:szCs w:val="24"/>
        </w:rPr>
        <w:t xml:space="preserve">Infections of the musculoskeletal system may pose a risk to public health.  Either directly or through a nearby source of infection, these illnesses </w:t>
      </w:r>
      <w:proofErr w:type="gramStart"/>
      <w:r w:rsidRPr="00642925">
        <w:rPr>
          <w:rFonts w:ascii="Times New Roman" w:hAnsi="Times New Roman" w:cs="Times New Roman"/>
          <w:bCs/>
          <w:iCs/>
          <w:sz w:val="24"/>
          <w:szCs w:val="24"/>
        </w:rPr>
        <w:t>are</w:t>
      </w:r>
      <w:proofErr w:type="gramEnd"/>
      <w:r w:rsidRPr="00642925">
        <w:rPr>
          <w:rFonts w:ascii="Times New Roman" w:hAnsi="Times New Roman" w:cs="Times New Roman"/>
          <w:bCs/>
          <w:iCs/>
          <w:sz w:val="24"/>
          <w:szCs w:val="24"/>
        </w:rPr>
        <w:t xml:space="preserve"> spread.  The Gram-negative opportunistic pathogen </w:t>
      </w:r>
      <w:r w:rsidRPr="00642925">
        <w:rPr>
          <w:rFonts w:ascii="Times New Roman" w:hAnsi="Times New Roman" w:cs="Times New Roman"/>
          <w:bCs/>
          <w:i/>
          <w:iCs/>
          <w:sz w:val="24"/>
          <w:szCs w:val="24"/>
        </w:rPr>
        <w:t>Pseudomonas aeruginosa</w:t>
      </w:r>
      <w:r w:rsidRPr="00642925">
        <w:rPr>
          <w:rFonts w:ascii="Times New Roman" w:hAnsi="Times New Roman" w:cs="Times New Roman"/>
          <w:bCs/>
          <w:iCs/>
          <w:sz w:val="24"/>
          <w:szCs w:val="24"/>
        </w:rPr>
        <w:t xml:space="preserve"> infects people with weakened immune systems.  This study assessed </w:t>
      </w:r>
      <w:r w:rsidRPr="00642925">
        <w:rPr>
          <w:rFonts w:ascii="Times New Roman" w:hAnsi="Times New Roman" w:cs="Times New Roman"/>
          <w:bCs/>
          <w:i/>
          <w:iCs/>
          <w:sz w:val="24"/>
          <w:szCs w:val="24"/>
        </w:rPr>
        <w:t xml:space="preserve">Pseudomonas </w:t>
      </w:r>
      <w:proofErr w:type="spellStart"/>
      <w:r w:rsidRPr="00642925">
        <w:rPr>
          <w:rFonts w:ascii="Times New Roman" w:hAnsi="Times New Roman" w:cs="Times New Roman"/>
          <w:bCs/>
          <w:i/>
          <w:iCs/>
          <w:sz w:val="24"/>
          <w:szCs w:val="24"/>
        </w:rPr>
        <w:t>aeruginosa's</w:t>
      </w:r>
      <w:proofErr w:type="spellEnd"/>
      <w:r w:rsidRPr="00642925">
        <w:rPr>
          <w:rFonts w:ascii="Times New Roman" w:hAnsi="Times New Roman" w:cs="Times New Roman"/>
          <w:bCs/>
          <w:iCs/>
          <w:sz w:val="24"/>
          <w:szCs w:val="24"/>
        </w:rPr>
        <w:t xml:space="preserve"> impact on infections of soft tissues, muscles, and bones.  The current analysis included 150 samples from different collections, such as blood, wound swabs, and pus.  Based on the age of the patients, which varied from 13 to 80 years, the results were split into four groups. Individuals aged 13 to 20 years (75%) and 41 to 60 years (80%) had the lowest prevalence, while those aged 61 to 80 years (93%) had the highest proportion.  Ninety (60%) of the 150 patients were men, and sixty (40%) were women.  Morphological traits, Gram staining, </w:t>
      </w:r>
      <w:proofErr w:type="spellStart"/>
      <w:r w:rsidRPr="00642925">
        <w:rPr>
          <w:rFonts w:ascii="Times New Roman" w:hAnsi="Times New Roman" w:cs="Times New Roman"/>
          <w:bCs/>
          <w:iCs/>
          <w:sz w:val="24"/>
          <w:szCs w:val="24"/>
        </w:rPr>
        <w:t>pyocyanin</w:t>
      </w:r>
      <w:proofErr w:type="spellEnd"/>
      <w:r w:rsidRPr="00642925">
        <w:rPr>
          <w:rFonts w:ascii="Times New Roman" w:hAnsi="Times New Roman" w:cs="Times New Roman"/>
          <w:bCs/>
          <w:iCs/>
          <w:sz w:val="24"/>
          <w:szCs w:val="24"/>
        </w:rPr>
        <w:t xml:space="preserve"> production, and biochemical assays utilizing API20NE were among the preliminary identification tests carried out.</w:t>
      </w:r>
      <w:r w:rsidR="00F871F1">
        <w:rPr>
          <w:rFonts w:ascii="Times New Roman" w:hAnsi="Times New Roman" w:cs="Times New Roman"/>
          <w:bCs/>
          <w:iCs/>
          <w:sz w:val="24"/>
          <w:szCs w:val="24"/>
        </w:rPr>
        <w:t xml:space="preserve"> </w:t>
      </w:r>
      <w:r w:rsidRPr="00642925">
        <w:rPr>
          <w:rFonts w:ascii="Times New Roman" w:hAnsi="Times New Roman" w:cs="Times New Roman"/>
          <w:bCs/>
          <w:iCs/>
          <w:sz w:val="24"/>
          <w:szCs w:val="24"/>
        </w:rPr>
        <w:t xml:space="preserve">The organism was identified as gram-negative short rods, oxidase +, catalase +, methyl red -, urease +, </w:t>
      </w:r>
      <w:proofErr w:type="spellStart"/>
      <w:r w:rsidRPr="00642925">
        <w:rPr>
          <w:rFonts w:ascii="Times New Roman" w:hAnsi="Times New Roman" w:cs="Times New Roman"/>
          <w:bCs/>
          <w:iCs/>
          <w:sz w:val="24"/>
          <w:szCs w:val="24"/>
        </w:rPr>
        <w:t>Voges</w:t>
      </w:r>
      <w:proofErr w:type="spellEnd"/>
      <w:r w:rsidRPr="00642925">
        <w:rPr>
          <w:rFonts w:ascii="Times New Roman" w:hAnsi="Times New Roman" w:cs="Times New Roman"/>
          <w:bCs/>
          <w:iCs/>
          <w:sz w:val="24"/>
          <w:szCs w:val="24"/>
        </w:rPr>
        <w:t xml:space="preserve"> </w:t>
      </w:r>
      <w:proofErr w:type="spellStart"/>
      <w:r w:rsidRPr="00642925">
        <w:rPr>
          <w:rFonts w:ascii="Times New Roman" w:hAnsi="Times New Roman" w:cs="Times New Roman"/>
          <w:bCs/>
          <w:iCs/>
          <w:sz w:val="24"/>
          <w:szCs w:val="24"/>
        </w:rPr>
        <w:t>Proskauer</w:t>
      </w:r>
      <w:proofErr w:type="spellEnd"/>
      <w:r w:rsidRPr="00642925">
        <w:rPr>
          <w:rFonts w:ascii="Times New Roman" w:hAnsi="Times New Roman" w:cs="Times New Roman"/>
          <w:bCs/>
          <w:iCs/>
          <w:sz w:val="24"/>
          <w:szCs w:val="24"/>
        </w:rPr>
        <w:t xml:space="preserve"> -, non-lactose fermenter, indole -, maltose -e, inositol -, sucrose -, </w:t>
      </w:r>
      <w:proofErr w:type="spellStart"/>
      <w:r w:rsidRPr="00642925">
        <w:rPr>
          <w:rFonts w:ascii="Times New Roman" w:hAnsi="Times New Roman" w:cs="Times New Roman"/>
          <w:bCs/>
          <w:iCs/>
          <w:sz w:val="24"/>
          <w:szCs w:val="24"/>
        </w:rPr>
        <w:t>Alk</w:t>
      </w:r>
      <w:proofErr w:type="spellEnd"/>
      <w:r w:rsidRPr="00642925">
        <w:rPr>
          <w:rFonts w:ascii="Times New Roman" w:hAnsi="Times New Roman" w:cs="Times New Roman"/>
          <w:bCs/>
          <w:iCs/>
          <w:sz w:val="24"/>
          <w:szCs w:val="24"/>
        </w:rPr>
        <w:t>/</w:t>
      </w:r>
      <w:proofErr w:type="spellStart"/>
      <w:r w:rsidRPr="00642925">
        <w:rPr>
          <w:rFonts w:ascii="Times New Roman" w:hAnsi="Times New Roman" w:cs="Times New Roman"/>
          <w:bCs/>
          <w:iCs/>
          <w:sz w:val="24"/>
          <w:szCs w:val="24"/>
        </w:rPr>
        <w:t>Alk</w:t>
      </w:r>
      <w:proofErr w:type="spellEnd"/>
      <w:r w:rsidRPr="00642925">
        <w:rPr>
          <w:rFonts w:ascii="Times New Roman" w:hAnsi="Times New Roman" w:cs="Times New Roman"/>
          <w:bCs/>
          <w:iCs/>
          <w:sz w:val="24"/>
          <w:szCs w:val="24"/>
        </w:rPr>
        <w:t xml:space="preserve"> no Gas, On MacConkey and </w:t>
      </w:r>
      <w:proofErr w:type="spellStart"/>
      <w:r w:rsidRPr="00642925">
        <w:rPr>
          <w:rFonts w:ascii="Times New Roman" w:hAnsi="Times New Roman" w:cs="Times New Roman"/>
          <w:bCs/>
          <w:iCs/>
          <w:sz w:val="24"/>
          <w:szCs w:val="24"/>
        </w:rPr>
        <w:t>Cetrimide</w:t>
      </w:r>
      <w:proofErr w:type="spellEnd"/>
      <w:r w:rsidRPr="00642925">
        <w:rPr>
          <w:rFonts w:ascii="Times New Roman" w:hAnsi="Times New Roman" w:cs="Times New Roman"/>
          <w:bCs/>
          <w:iCs/>
          <w:sz w:val="24"/>
          <w:szCs w:val="24"/>
        </w:rPr>
        <w:t xml:space="preserve"> Agar, arginine-, lysine-, and ornithine-, which tolerate 4% salt, SIM in 30°C+, and SIM in 37°C- and grew well.</w:t>
      </w:r>
    </w:p>
    <w:p w14:paraId="69B1E5C8" w14:textId="77777777" w:rsidR="00056CE0" w:rsidRPr="00642925" w:rsidRDefault="00056CE0" w:rsidP="00642925">
      <w:pPr>
        <w:spacing w:line="360" w:lineRule="auto"/>
        <w:contextualSpacing/>
        <w:jc w:val="both"/>
        <w:rPr>
          <w:rFonts w:ascii="Times New Roman" w:hAnsi="Times New Roman" w:cs="Times New Roman"/>
          <w:bCs/>
          <w:iCs/>
          <w:sz w:val="24"/>
          <w:szCs w:val="24"/>
        </w:rPr>
      </w:pPr>
      <w:r w:rsidRPr="00642925">
        <w:rPr>
          <w:rFonts w:ascii="Times New Roman" w:hAnsi="Times New Roman" w:cs="Times New Roman"/>
          <w:bCs/>
          <w:iCs/>
          <w:sz w:val="24"/>
          <w:szCs w:val="24"/>
        </w:rPr>
        <w:t xml:space="preserve">The susceptibility pattern of the different antibiotics against P. aeruginosa clinical isolates was identified using CLSI 2020 guidelines. Antibiotic resistance testing revealed elevated resistance to imipenem (57%) and </w:t>
      </w:r>
      <w:proofErr w:type="spellStart"/>
      <w:r w:rsidRPr="00642925">
        <w:rPr>
          <w:rFonts w:ascii="Times New Roman" w:hAnsi="Times New Roman" w:cs="Times New Roman"/>
          <w:bCs/>
          <w:iCs/>
          <w:sz w:val="24"/>
          <w:szCs w:val="24"/>
        </w:rPr>
        <w:t>meropenem</w:t>
      </w:r>
      <w:proofErr w:type="spellEnd"/>
      <w:r w:rsidRPr="00642925">
        <w:rPr>
          <w:rFonts w:ascii="Times New Roman" w:hAnsi="Times New Roman" w:cs="Times New Roman"/>
          <w:bCs/>
          <w:iCs/>
          <w:sz w:val="24"/>
          <w:szCs w:val="24"/>
        </w:rPr>
        <w:t xml:space="preserve"> (61%) as well as to ciprofloxacin (47%), ceftazidime (40%), gentamycin (48%)</w:t>
      </w:r>
      <w:proofErr w:type="gramStart"/>
      <w:r w:rsidRPr="00642925">
        <w:rPr>
          <w:rFonts w:ascii="Times New Roman" w:hAnsi="Times New Roman" w:cs="Times New Roman"/>
          <w:bCs/>
          <w:iCs/>
          <w:sz w:val="24"/>
          <w:szCs w:val="24"/>
        </w:rPr>
        <w:t>,</w:t>
      </w:r>
      <w:proofErr w:type="spellStart"/>
      <w:r w:rsidRPr="00642925">
        <w:rPr>
          <w:rFonts w:ascii="Times New Roman" w:hAnsi="Times New Roman" w:cs="Times New Roman"/>
          <w:bCs/>
          <w:iCs/>
          <w:sz w:val="24"/>
          <w:szCs w:val="24"/>
        </w:rPr>
        <w:t>cefepime</w:t>
      </w:r>
      <w:proofErr w:type="spellEnd"/>
      <w:proofErr w:type="gramEnd"/>
      <w:r w:rsidRPr="00642925">
        <w:rPr>
          <w:rFonts w:ascii="Times New Roman" w:hAnsi="Times New Roman" w:cs="Times New Roman"/>
          <w:bCs/>
          <w:iCs/>
          <w:sz w:val="24"/>
          <w:szCs w:val="24"/>
        </w:rPr>
        <w:t xml:space="preserve"> (42%), amikacin (45%) </w:t>
      </w:r>
      <w:proofErr w:type="spellStart"/>
      <w:r w:rsidRPr="00642925">
        <w:rPr>
          <w:rFonts w:ascii="Times New Roman" w:hAnsi="Times New Roman" w:cs="Times New Roman"/>
          <w:bCs/>
          <w:iCs/>
          <w:sz w:val="24"/>
          <w:szCs w:val="24"/>
        </w:rPr>
        <w:t>colistin</w:t>
      </w:r>
      <w:proofErr w:type="spellEnd"/>
      <w:r w:rsidRPr="00642925">
        <w:rPr>
          <w:rFonts w:ascii="Times New Roman" w:hAnsi="Times New Roman" w:cs="Times New Roman"/>
          <w:bCs/>
          <w:iCs/>
          <w:sz w:val="24"/>
          <w:szCs w:val="24"/>
        </w:rPr>
        <w:t xml:space="preserve"> (1.5%)  and </w:t>
      </w:r>
      <w:proofErr w:type="spellStart"/>
      <w:r w:rsidRPr="00642925">
        <w:rPr>
          <w:rFonts w:ascii="Times New Roman" w:hAnsi="Times New Roman" w:cs="Times New Roman"/>
          <w:bCs/>
          <w:iCs/>
          <w:sz w:val="24"/>
          <w:szCs w:val="24"/>
        </w:rPr>
        <w:t>tigecycline</w:t>
      </w:r>
      <w:proofErr w:type="spellEnd"/>
      <w:r w:rsidRPr="00642925">
        <w:rPr>
          <w:rFonts w:ascii="Times New Roman" w:hAnsi="Times New Roman" w:cs="Times New Roman"/>
          <w:bCs/>
          <w:iCs/>
          <w:sz w:val="24"/>
          <w:szCs w:val="24"/>
        </w:rPr>
        <w:t xml:space="preserve"> (28%). Using SPSS and a p-value of less than 0.03, the findings were presented as the mean standard deviation. Molecular characterization of isolated species was done for identification and genes responsible for the resistance.</w:t>
      </w:r>
    </w:p>
    <w:p w14:paraId="68C92164" w14:textId="77777777" w:rsidR="00056CE0" w:rsidRPr="00642925" w:rsidRDefault="00056CE0" w:rsidP="00642925">
      <w:pPr>
        <w:spacing w:line="360" w:lineRule="auto"/>
        <w:contextualSpacing/>
        <w:jc w:val="both"/>
        <w:rPr>
          <w:rFonts w:ascii="Times New Roman" w:hAnsi="Times New Roman" w:cs="Times New Roman"/>
          <w:bCs/>
          <w:iCs/>
          <w:sz w:val="24"/>
          <w:szCs w:val="24"/>
        </w:rPr>
      </w:pPr>
    </w:p>
    <w:p w14:paraId="0712DD36" w14:textId="77777777" w:rsidR="00056CE0" w:rsidRPr="00642925" w:rsidRDefault="00056CE0" w:rsidP="00642925">
      <w:pPr>
        <w:spacing w:line="360" w:lineRule="auto"/>
        <w:contextualSpacing/>
        <w:jc w:val="both"/>
        <w:rPr>
          <w:rFonts w:ascii="Times New Roman" w:hAnsi="Times New Roman" w:cs="Times New Roman"/>
          <w:bCs/>
          <w:iCs/>
          <w:sz w:val="24"/>
          <w:szCs w:val="24"/>
        </w:rPr>
      </w:pPr>
      <w:r w:rsidRPr="00642925">
        <w:rPr>
          <w:rFonts w:ascii="Times New Roman" w:hAnsi="Times New Roman" w:cs="Times New Roman"/>
          <w:b/>
          <w:bCs/>
          <w:iCs/>
          <w:sz w:val="24"/>
          <w:szCs w:val="24"/>
        </w:rPr>
        <w:t>Keywords:</w:t>
      </w:r>
      <w:r w:rsidRPr="00642925">
        <w:rPr>
          <w:rFonts w:ascii="Times New Roman" w:hAnsi="Times New Roman" w:cs="Times New Roman"/>
          <w:bCs/>
          <w:iCs/>
          <w:sz w:val="24"/>
          <w:szCs w:val="24"/>
        </w:rPr>
        <w:t xml:space="preserve"> Molecular Characterization, Musculoskeletal infections, </w:t>
      </w:r>
      <w:r w:rsidRPr="00642925">
        <w:rPr>
          <w:rFonts w:ascii="Times New Roman" w:hAnsi="Times New Roman" w:cs="Times New Roman"/>
          <w:bCs/>
          <w:i/>
          <w:iCs/>
          <w:sz w:val="24"/>
          <w:szCs w:val="24"/>
        </w:rPr>
        <w:t xml:space="preserve">Pseudomonas </w:t>
      </w:r>
      <w:proofErr w:type="spellStart"/>
      <w:r w:rsidRPr="00642925">
        <w:rPr>
          <w:rFonts w:ascii="Times New Roman" w:hAnsi="Times New Roman" w:cs="Times New Roman"/>
          <w:bCs/>
          <w:i/>
          <w:iCs/>
          <w:sz w:val="24"/>
          <w:szCs w:val="24"/>
        </w:rPr>
        <w:t>aeruginosa</w:t>
      </w:r>
      <w:proofErr w:type="gramStart"/>
      <w:r w:rsidRPr="00642925">
        <w:rPr>
          <w:rFonts w:ascii="Times New Roman" w:hAnsi="Times New Roman" w:cs="Times New Roman"/>
          <w:bCs/>
          <w:iCs/>
          <w:sz w:val="24"/>
          <w:szCs w:val="24"/>
        </w:rPr>
        <w:t>,Antibiotic</w:t>
      </w:r>
      <w:proofErr w:type="spellEnd"/>
      <w:proofErr w:type="gramEnd"/>
      <w:r w:rsidRPr="00642925">
        <w:rPr>
          <w:rFonts w:ascii="Times New Roman" w:hAnsi="Times New Roman" w:cs="Times New Roman"/>
          <w:bCs/>
          <w:iCs/>
          <w:sz w:val="24"/>
          <w:szCs w:val="24"/>
        </w:rPr>
        <w:t xml:space="preserve"> Sensitivity, Antibiotic Resistance.</w:t>
      </w:r>
    </w:p>
    <w:p w14:paraId="628DCF83" w14:textId="755EBB04" w:rsidR="00056CE0" w:rsidRPr="00642925" w:rsidRDefault="00056CE0" w:rsidP="00642925">
      <w:pPr>
        <w:pStyle w:val="Default"/>
        <w:spacing w:line="360" w:lineRule="auto"/>
        <w:jc w:val="both"/>
        <w:rPr>
          <w:b/>
          <w:bCs/>
          <w:iCs/>
          <w:u w:val="single"/>
          <w:lang w:val="en-US"/>
        </w:rPr>
      </w:pPr>
    </w:p>
    <w:p w14:paraId="5A9E6F52" w14:textId="79BD18F6" w:rsidR="00056CE0" w:rsidRPr="00642925" w:rsidRDefault="00056CE0" w:rsidP="00642925">
      <w:pPr>
        <w:pStyle w:val="Default"/>
        <w:spacing w:line="360" w:lineRule="auto"/>
        <w:jc w:val="both"/>
      </w:pPr>
    </w:p>
    <w:p w14:paraId="654B0502" w14:textId="77777777" w:rsidR="002E50C5" w:rsidRDefault="002E50C5" w:rsidP="008711B2">
      <w:pPr>
        <w:pStyle w:val="Default"/>
        <w:spacing w:line="360" w:lineRule="auto"/>
        <w:rPr>
          <w:b/>
          <w:i/>
        </w:rPr>
      </w:pPr>
    </w:p>
    <w:p w14:paraId="094A7A29" w14:textId="77777777" w:rsidR="002E50C5" w:rsidRDefault="002E50C5" w:rsidP="008711B2">
      <w:pPr>
        <w:pStyle w:val="Default"/>
        <w:spacing w:line="360" w:lineRule="auto"/>
        <w:rPr>
          <w:b/>
          <w:i/>
        </w:rPr>
      </w:pPr>
    </w:p>
    <w:p w14:paraId="3AE50B6D" w14:textId="093D2B93" w:rsidR="00A3787F" w:rsidRPr="008E51B7" w:rsidRDefault="00056CE0" w:rsidP="002E50C5">
      <w:pPr>
        <w:pStyle w:val="Default"/>
        <w:spacing w:line="360" w:lineRule="auto"/>
        <w:jc w:val="center"/>
        <w:rPr>
          <w:b/>
          <w:iCs/>
        </w:rPr>
      </w:pPr>
      <w:r w:rsidRPr="008E51B7">
        <w:rPr>
          <w:b/>
          <w:iCs/>
        </w:rPr>
        <w:t>Chapter</w:t>
      </w:r>
    </w:p>
    <w:p w14:paraId="151AC482" w14:textId="6F0F293F" w:rsidR="002E50C5" w:rsidRPr="008E51B7" w:rsidRDefault="00056CE0" w:rsidP="00F26DD9">
      <w:pPr>
        <w:pStyle w:val="Default"/>
        <w:spacing w:line="360" w:lineRule="auto"/>
        <w:jc w:val="center"/>
        <w:rPr>
          <w:b/>
          <w:iCs/>
        </w:rPr>
      </w:pPr>
      <w:r w:rsidRPr="008E51B7">
        <w:rPr>
          <w:b/>
          <w:iCs/>
        </w:rPr>
        <w:t>INTRODUCTION</w:t>
      </w:r>
    </w:p>
    <w:p w14:paraId="1E5CA143" w14:textId="5C58FF70" w:rsidR="00642925" w:rsidRPr="00642925" w:rsidRDefault="004D0A7C" w:rsidP="00642925">
      <w:pPr>
        <w:pStyle w:val="Default"/>
        <w:spacing w:line="360" w:lineRule="auto"/>
        <w:jc w:val="both"/>
        <w:rPr>
          <w:b/>
        </w:rPr>
      </w:pPr>
      <w:r w:rsidRPr="00642925">
        <w:rPr>
          <w:b/>
        </w:rPr>
        <w:t>1.1 BACKGROUND</w:t>
      </w:r>
    </w:p>
    <w:p w14:paraId="1D6C86D3" w14:textId="6B743B58" w:rsidR="00056CE0" w:rsidRPr="00642925" w:rsidRDefault="00056CE0" w:rsidP="00642925">
      <w:pPr>
        <w:pStyle w:val="Default"/>
        <w:spacing w:line="360" w:lineRule="auto"/>
        <w:jc w:val="both"/>
      </w:pPr>
      <w:r w:rsidRPr="00642925">
        <w:t xml:space="preserve">      Carle </w:t>
      </w:r>
      <w:proofErr w:type="spellStart"/>
      <w:r w:rsidRPr="00642925">
        <w:t>Gessard</w:t>
      </w:r>
      <w:proofErr w:type="spellEnd"/>
      <w:r w:rsidRPr="00642925">
        <w:t xml:space="preserve"> (1850–1925) discovered </w:t>
      </w:r>
      <w:r w:rsidRPr="00642925">
        <w:rPr>
          <w:i/>
        </w:rPr>
        <w:t>Pseudomonas aeruginosa</w:t>
      </w:r>
      <w:r w:rsidRPr="00642925">
        <w:t xml:space="preserve"> in 1882 while investigating the infection of soldiers' wounds with blue and green bandages (Diggle &amp; </w:t>
      </w:r>
      <w:proofErr w:type="spellStart"/>
      <w:r w:rsidRPr="00642925">
        <w:t>Whiteley</w:t>
      </w:r>
      <w:proofErr w:type="spellEnd"/>
      <w:r w:rsidRPr="00642925">
        <w:t xml:space="preserve">, 2020).  In 1894, Walter </w:t>
      </w:r>
      <w:proofErr w:type="spellStart"/>
      <w:r w:rsidRPr="00642925">
        <w:t>Migula</w:t>
      </w:r>
      <w:proofErr w:type="spellEnd"/>
      <w:r w:rsidRPr="00642925">
        <w:t xml:space="preserve"> (1863–1938) first used the term "</w:t>
      </w:r>
      <w:r w:rsidRPr="00642925">
        <w:rPr>
          <w:i/>
        </w:rPr>
        <w:t>Pseudomonas"</w:t>
      </w:r>
      <w:r w:rsidRPr="00642925">
        <w:t xml:space="preserve"> to refer to any rod-shaped, aerobic, Gram-negative bacteria (Hofmann et al., 2021).  The genus Pseudomonas was widened to encompass unrelated species as a result of this broad definition.  In 1984, a list of over 100 </w:t>
      </w:r>
      <w:r w:rsidRPr="00642925">
        <w:rPr>
          <w:i/>
        </w:rPr>
        <w:t>Pseudomonas</w:t>
      </w:r>
      <w:r w:rsidRPr="00642925">
        <w:t xml:space="preserve"> species was published in </w:t>
      </w:r>
      <w:proofErr w:type="spellStart"/>
      <w:r w:rsidRPr="00642925">
        <w:t>Bergey's</w:t>
      </w:r>
      <w:proofErr w:type="spellEnd"/>
      <w:r w:rsidRPr="00642925">
        <w:t xml:space="preserve"> Handbook of Systematic Bacteria.  Some organisms that were first assigned to the </w:t>
      </w:r>
      <w:r w:rsidRPr="00642925">
        <w:rPr>
          <w:i/>
        </w:rPr>
        <w:t>Pseudomonas</w:t>
      </w:r>
      <w:r w:rsidRPr="00642925">
        <w:t xml:space="preserve"> genus were moved to different genera when molecular techniques advanced and required the ordering and comparison of all of these species using 16S ribosomal RNAs (Villa &amp; de Miguel, 2021). According to </w:t>
      </w:r>
      <w:proofErr w:type="spellStart"/>
      <w:r w:rsidRPr="00642925">
        <w:t>Palleroni's</w:t>
      </w:r>
      <w:proofErr w:type="spellEnd"/>
      <w:r w:rsidRPr="00642925">
        <w:t xml:space="preserve"> </w:t>
      </w:r>
      <w:proofErr w:type="spellStart"/>
      <w:r w:rsidRPr="00642925">
        <w:t>rRNA</w:t>
      </w:r>
      <w:proofErr w:type="spellEnd"/>
      <w:r w:rsidRPr="00642925">
        <w:t xml:space="preserve">-DNA hybridization studies, the genus was first divided into five groups called the </w:t>
      </w:r>
      <w:proofErr w:type="spellStart"/>
      <w:r w:rsidRPr="00642925">
        <w:t>rRNA</w:t>
      </w:r>
      <w:proofErr w:type="spellEnd"/>
      <w:r w:rsidRPr="00642925">
        <w:t xml:space="preserve"> I-V groups.  In the last 30 years, members of the II-V </w:t>
      </w:r>
      <w:proofErr w:type="spellStart"/>
      <w:r w:rsidRPr="00642925">
        <w:t>rRNA</w:t>
      </w:r>
      <w:proofErr w:type="spellEnd"/>
      <w:r w:rsidRPr="00642925">
        <w:t xml:space="preserve"> group, including those found in </w:t>
      </w:r>
      <w:proofErr w:type="spellStart"/>
      <w:r w:rsidRPr="00642925">
        <w:t>Burkholderia</w:t>
      </w:r>
      <w:proofErr w:type="spellEnd"/>
      <w:r w:rsidRPr="00642925">
        <w:t xml:space="preserve">, </w:t>
      </w:r>
      <w:proofErr w:type="spellStart"/>
      <w:r w:rsidRPr="00642925">
        <w:t>Ralstonia</w:t>
      </w:r>
      <w:proofErr w:type="spellEnd"/>
      <w:r w:rsidRPr="00642925">
        <w:t xml:space="preserve">, </w:t>
      </w:r>
      <w:proofErr w:type="spellStart"/>
      <w:r w:rsidRPr="00642925">
        <w:t>Acidovorax</w:t>
      </w:r>
      <w:proofErr w:type="spellEnd"/>
      <w:r w:rsidRPr="00642925">
        <w:t xml:space="preserve">, and </w:t>
      </w:r>
      <w:proofErr w:type="spellStart"/>
      <w:r w:rsidRPr="00642925">
        <w:t>Brevundimonas</w:t>
      </w:r>
      <w:proofErr w:type="spellEnd"/>
      <w:r w:rsidRPr="00642925">
        <w:t xml:space="preserve">, have all been transferred to different genera.  </w:t>
      </w:r>
      <w:r w:rsidRPr="00642925">
        <w:rPr>
          <w:i/>
        </w:rPr>
        <w:t xml:space="preserve">Pseudomonas aeruginosa, P. </w:t>
      </w:r>
      <w:proofErr w:type="spellStart"/>
      <w:r w:rsidRPr="00642925">
        <w:rPr>
          <w:i/>
        </w:rPr>
        <w:t>cepacia</w:t>
      </w:r>
      <w:proofErr w:type="spellEnd"/>
      <w:r w:rsidRPr="00642925">
        <w:rPr>
          <w:i/>
        </w:rPr>
        <w:t xml:space="preserve">, P. putida, P. </w:t>
      </w:r>
      <w:proofErr w:type="spellStart"/>
      <w:r w:rsidRPr="00642925">
        <w:rPr>
          <w:i/>
        </w:rPr>
        <w:t>fluorescens</w:t>
      </w:r>
      <w:proofErr w:type="spellEnd"/>
      <w:r w:rsidRPr="00642925">
        <w:rPr>
          <w:i/>
        </w:rPr>
        <w:t xml:space="preserve">, P. </w:t>
      </w:r>
      <w:proofErr w:type="spellStart"/>
      <w:r w:rsidRPr="00642925">
        <w:rPr>
          <w:i/>
        </w:rPr>
        <w:t>maltophilia</w:t>
      </w:r>
      <w:proofErr w:type="spellEnd"/>
      <w:r w:rsidRPr="00642925">
        <w:rPr>
          <w:i/>
        </w:rPr>
        <w:t xml:space="preserve">, P. </w:t>
      </w:r>
      <w:proofErr w:type="spellStart"/>
      <w:r w:rsidRPr="00642925">
        <w:rPr>
          <w:i/>
        </w:rPr>
        <w:t>stutzeri</w:t>
      </w:r>
      <w:proofErr w:type="spellEnd"/>
      <w:r w:rsidRPr="00642925">
        <w:rPr>
          <w:i/>
        </w:rPr>
        <w:t xml:space="preserve">, P. </w:t>
      </w:r>
      <w:proofErr w:type="spellStart"/>
      <w:r w:rsidRPr="00642925">
        <w:rPr>
          <w:i/>
        </w:rPr>
        <w:t>putrefaciens</w:t>
      </w:r>
      <w:proofErr w:type="spellEnd"/>
      <w:r w:rsidRPr="00642925">
        <w:t xml:space="preserve">, and </w:t>
      </w:r>
      <w:proofErr w:type="spellStart"/>
      <w:r w:rsidRPr="00642925">
        <w:t>incertae</w:t>
      </w:r>
      <w:proofErr w:type="spellEnd"/>
      <w:r w:rsidRPr="00642925">
        <w:t xml:space="preserve"> </w:t>
      </w:r>
      <w:proofErr w:type="spellStart"/>
      <w:r w:rsidRPr="00642925">
        <w:t>sedis</w:t>
      </w:r>
      <w:proofErr w:type="spellEnd"/>
      <w:r w:rsidRPr="00642925">
        <w:t>—a Latin word meaning "uncertain"—are the eight groups that comprise the only Pseudomonas species that are still alive (</w:t>
      </w:r>
      <w:proofErr w:type="spellStart"/>
      <w:r w:rsidRPr="00642925">
        <w:t>Lalucat</w:t>
      </w:r>
      <w:proofErr w:type="spellEnd"/>
      <w:r w:rsidRPr="00642925">
        <w:t xml:space="preserve"> et al., 2022).             </w:t>
      </w:r>
    </w:p>
    <w:p w14:paraId="6515919B" w14:textId="77777777" w:rsidR="007E2793" w:rsidRPr="00642925" w:rsidRDefault="007E2793" w:rsidP="00642925">
      <w:pPr>
        <w:pStyle w:val="Default"/>
        <w:spacing w:line="360" w:lineRule="auto"/>
        <w:jc w:val="both"/>
      </w:pPr>
    </w:p>
    <w:p w14:paraId="677D134F" w14:textId="2BE57001" w:rsidR="00056CE0" w:rsidRPr="00642925" w:rsidRDefault="00642925" w:rsidP="00642925">
      <w:pPr>
        <w:pStyle w:val="Default"/>
        <w:spacing w:line="360" w:lineRule="auto"/>
        <w:jc w:val="both"/>
      </w:pPr>
      <w:r>
        <w:t xml:space="preserve">      </w:t>
      </w:r>
      <w:r w:rsidR="00056CE0" w:rsidRPr="00642925">
        <w:t xml:space="preserve">Musculoskeletal (MSKI) infections are infections that affect the muscles, bones, and joints.  Since most patients who present at hospitals have unusual symptoms and accurately diagnosing these conditions can be challenging and time-consuming.  They may be the source of infections that lead to </w:t>
      </w:r>
      <w:proofErr w:type="spellStart"/>
      <w:r w:rsidR="00056CE0" w:rsidRPr="00642925">
        <w:t>multiorgan</w:t>
      </w:r>
      <w:proofErr w:type="spellEnd"/>
      <w:r w:rsidR="00056CE0" w:rsidRPr="00642925">
        <w:t xml:space="preserve"> failure and </w:t>
      </w:r>
      <w:proofErr w:type="spellStart"/>
      <w:r w:rsidR="00056CE0" w:rsidRPr="00642925">
        <w:t>septicemia</w:t>
      </w:r>
      <w:proofErr w:type="spellEnd"/>
      <w:r w:rsidR="00056CE0" w:rsidRPr="00642925">
        <w:t xml:space="preserve"> (</w:t>
      </w:r>
      <w:proofErr w:type="spellStart"/>
      <w:r w:rsidR="00056CE0" w:rsidRPr="00642925">
        <w:t>Mignemi</w:t>
      </w:r>
      <w:proofErr w:type="spellEnd"/>
      <w:r w:rsidR="00056CE0" w:rsidRPr="00642925">
        <w:t xml:space="preserve"> et al., 2018).  Successfully managed cases often lead to deformity and disability, which can have psychological and social effects.  </w:t>
      </w:r>
      <w:proofErr w:type="spellStart"/>
      <w:r w:rsidR="00056CE0" w:rsidRPr="00642925">
        <w:t>Periprosthetic</w:t>
      </w:r>
      <w:proofErr w:type="spellEnd"/>
      <w:r w:rsidR="00056CE0" w:rsidRPr="00642925">
        <w:t xml:space="preserve"> joint infections, </w:t>
      </w:r>
      <w:proofErr w:type="spellStart"/>
      <w:r w:rsidR="00056CE0" w:rsidRPr="00642925">
        <w:t>suppurative</w:t>
      </w:r>
      <w:proofErr w:type="spellEnd"/>
      <w:r w:rsidR="00056CE0" w:rsidRPr="00642925">
        <w:t xml:space="preserve"> tenosynovitis, osteomyelitis, spondylodiscitis, spinal epidural abscess, septic arthritis, and septic bursitis are among these musculoskeletal infections (Moore-</w:t>
      </w:r>
      <w:proofErr w:type="spellStart"/>
      <w:r w:rsidR="00056CE0" w:rsidRPr="00642925">
        <w:t>Lotridge</w:t>
      </w:r>
      <w:proofErr w:type="spellEnd"/>
      <w:r w:rsidR="00056CE0" w:rsidRPr="00642925">
        <w:t xml:space="preserve"> &amp; </w:t>
      </w:r>
      <w:proofErr w:type="spellStart"/>
      <w:r w:rsidR="00056CE0" w:rsidRPr="00642925">
        <w:t>Schoenecker</w:t>
      </w:r>
      <w:proofErr w:type="spellEnd"/>
      <w:r w:rsidR="00056CE0" w:rsidRPr="00642925">
        <w:t>, 2022).</w:t>
      </w:r>
    </w:p>
    <w:p w14:paraId="5062E3F4" w14:textId="1C069E39" w:rsidR="007E2793" w:rsidRPr="00642925" w:rsidRDefault="00642925" w:rsidP="00642925">
      <w:pPr>
        <w:pStyle w:val="Default"/>
        <w:spacing w:line="360" w:lineRule="auto"/>
        <w:jc w:val="both"/>
      </w:pPr>
      <w:r>
        <w:t xml:space="preserve"> </w:t>
      </w:r>
    </w:p>
    <w:p w14:paraId="584ABD58" w14:textId="6F345867" w:rsidR="00056CE0" w:rsidRPr="00642925" w:rsidRDefault="00642925" w:rsidP="00642925">
      <w:pPr>
        <w:pStyle w:val="Default"/>
        <w:spacing w:line="360" w:lineRule="auto"/>
        <w:jc w:val="both"/>
        <w:rPr>
          <w:iCs/>
          <w:lang w:val="en-US"/>
        </w:rPr>
      </w:pPr>
      <w:r>
        <w:lastRenderedPageBreak/>
        <w:t xml:space="preserve">      </w:t>
      </w:r>
      <w:r w:rsidR="00056CE0" w:rsidRPr="00642925">
        <w:t xml:space="preserve">As of July 14, 2022, 1.71 billion individuals worldwide suffer from musculoskeletal infections, and the proportion of persons with disabilities is increasing, according to WHO data.  These disabilities, which limit mobility and lead </w:t>
      </w:r>
      <w:r w:rsidR="00056CE0" w:rsidRPr="00642925">
        <w:rPr>
          <w:iCs/>
          <w:lang w:val="en-US"/>
        </w:rPr>
        <w:t>to early retirement, as well as socioeconomic stress and a decline in social activities, include low back pain, fractures, osteoarthritis, amputations, and rheumatoid arthritis (</w:t>
      </w:r>
      <w:proofErr w:type="spellStart"/>
      <w:r w:rsidR="00056CE0" w:rsidRPr="00642925">
        <w:rPr>
          <w:iCs/>
          <w:lang w:val="en-US"/>
        </w:rPr>
        <w:t>Hernigou</w:t>
      </w:r>
      <w:proofErr w:type="spellEnd"/>
      <w:r w:rsidR="00056CE0" w:rsidRPr="00642925">
        <w:rPr>
          <w:iCs/>
          <w:lang w:val="en-US"/>
        </w:rPr>
        <w:t xml:space="preserve"> &amp; </w:t>
      </w:r>
      <w:proofErr w:type="spellStart"/>
      <w:r w:rsidR="00056CE0" w:rsidRPr="00642925">
        <w:rPr>
          <w:iCs/>
          <w:lang w:val="en-US"/>
        </w:rPr>
        <w:t>Scarlat</w:t>
      </w:r>
      <w:proofErr w:type="spellEnd"/>
      <w:r w:rsidR="00056CE0" w:rsidRPr="00642925">
        <w:rPr>
          <w:iCs/>
          <w:lang w:val="en-US"/>
        </w:rPr>
        <w:t>, 2022).  A group of microbiologists, orthopedic surgeons, and biofilm scientists must assess bacterial toxins in order to create effective antitoxic and antimicrobial medications that will further inhibit biofilm formation and stop toxin release (</w:t>
      </w:r>
      <w:proofErr w:type="spellStart"/>
      <w:r w:rsidR="00056CE0" w:rsidRPr="00642925">
        <w:rPr>
          <w:iCs/>
          <w:lang w:val="en-US"/>
        </w:rPr>
        <w:t>Pugazhendhi</w:t>
      </w:r>
      <w:proofErr w:type="spellEnd"/>
      <w:r w:rsidR="00056CE0" w:rsidRPr="00642925">
        <w:rPr>
          <w:iCs/>
          <w:lang w:val="en-US"/>
        </w:rPr>
        <w:t xml:space="preserve"> et al., 2022).</w:t>
      </w:r>
    </w:p>
    <w:p w14:paraId="464ECE4E" w14:textId="77777777" w:rsidR="00056CE0" w:rsidRPr="00642925" w:rsidRDefault="00056CE0" w:rsidP="00642925">
      <w:pPr>
        <w:pStyle w:val="Default"/>
        <w:spacing w:line="360" w:lineRule="auto"/>
        <w:jc w:val="both"/>
        <w:rPr>
          <w:iCs/>
          <w:lang w:val="en-US"/>
        </w:rPr>
      </w:pPr>
    </w:p>
    <w:p w14:paraId="4C66503D" w14:textId="74A37259" w:rsidR="007E2793" w:rsidRPr="00642925" w:rsidRDefault="00056CE0" w:rsidP="00642925">
      <w:pPr>
        <w:pStyle w:val="Default"/>
        <w:spacing w:line="360" w:lineRule="auto"/>
        <w:jc w:val="both"/>
        <w:rPr>
          <w:b/>
          <w:bCs/>
          <w:iCs/>
          <w:lang w:val="en-US"/>
        </w:rPr>
      </w:pPr>
      <w:r w:rsidRPr="00642925">
        <w:rPr>
          <w:b/>
          <w:bCs/>
          <w:iCs/>
          <w:lang w:val="en-US"/>
        </w:rPr>
        <w:t xml:space="preserve"> 1.2 </w:t>
      </w:r>
      <w:r w:rsidR="004D0A7C" w:rsidRPr="00642925">
        <w:rPr>
          <w:b/>
          <w:bCs/>
          <w:iCs/>
          <w:lang w:val="en-US"/>
        </w:rPr>
        <w:t>MICROBIOLOGY OF MUSCULOSKELETAL INFECTIONS</w:t>
      </w:r>
    </w:p>
    <w:p w14:paraId="2E049247" w14:textId="10AC2444" w:rsidR="00056CE0" w:rsidRPr="00642925" w:rsidRDefault="007E7C01" w:rsidP="00642925">
      <w:pPr>
        <w:pStyle w:val="Default"/>
        <w:spacing w:line="360" w:lineRule="auto"/>
        <w:jc w:val="both"/>
        <w:rPr>
          <w:iCs/>
          <w:lang w:val="en-US"/>
        </w:rPr>
      </w:pPr>
      <w:r w:rsidRPr="00642925">
        <w:rPr>
          <w:iCs/>
          <w:lang w:val="en-US"/>
        </w:rPr>
        <w:t xml:space="preserve">      </w:t>
      </w:r>
      <w:proofErr w:type="spellStart"/>
      <w:r w:rsidR="00056CE0" w:rsidRPr="00642925">
        <w:rPr>
          <w:iCs/>
          <w:lang w:val="en-US"/>
        </w:rPr>
        <w:t>Hematogenous</w:t>
      </w:r>
      <w:proofErr w:type="spellEnd"/>
      <w:r w:rsidR="00056CE0" w:rsidRPr="00642925">
        <w:rPr>
          <w:iCs/>
          <w:lang w:val="en-US"/>
        </w:rPr>
        <w:t xml:space="preserve"> distribution or </w:t>
      </w:r>
      <w:proofErr w:type="gramStart"/>
      <w:r w:rsidR="00056CE0" w:rsidRPr="00642925">
        <w:rPr>
          <w:iCs/>
          <w:lang w:val="en-US"/>
        </w:rPr>
        <w:t>an isolated source of contamination are</w:t>
      </w:r>
      <w:proofErr w:type="gramEnd"/>
      <w:r w:rsidR="00056CE0" w:rsidRPr="00642925">
        <w:rPr>
          <w:iCs/>
          <w:lang w:val="en-US"/>
        </w:rPr>
        <w:t xml:space="preserve"> the two ways by which the musc</w:t>
      </w:r>
      <w:r w:rsidR="007E2793" w:rsidRPr="00642925">
        <w:rPr>
          <w:iCs/>
          <w:lang w:val="en-US"/>
        </w:rPr>
        <w:t xml:space="preserve">uloskeletal infection spreads. </w:t>
      </w:r>
      <w:r w:rsidR="00056CE0" w:rsidRPr="00642925">
        <w:rPr>
          <w:i/>
          <w:iCs/>
          <w:lang w:val="en-US"/>
        </w:rPr>
        <w:t>Staphylococcus aureus</w:t>
      </w:r>
      <w:r w:rsidR="00056CE0" w:rsidRPr="00642925">
        <w:rPr>
          <w:iCs/>
          <w:lang w:val="en-US"/>
        </w:rPr>
        <w:t xml:space="preserve"> is the main bacterium responsible for infections of the muscles and bones, and it is more frequently methicillin-resistant than methicillin-susce</w:t>
      </w:r>
      <w:r w:rsidR="007E2793" w:rsidRPr="00642925">
        <w:rPr>
          <w:iCs/>
          <w:lang w:val="en-US"/>
        </w:rPr>
        <w:t>ptible (Vallejo et al., 2022).</w:t>
      </w:r>
      <w:r w:rsidR="00056CE0" w:rsidRPr="00642925">
        <w:rPr>
          <w:iCs/>
          <w:lang w:val="en-US"/>
        </w:rPr>
        <w:t xml:space="preserve">Other microorganisms that impact the muscles and bones include </w:t>
      </w:r>
      <w:r w:rsidR="00056CE0" w:rsidRPr="00642925">
        <w:rPr>
          <w:i/>
          <w:iCs/>
          <w:lang w:val="en-US"/>
        </w:rPr>
        <w:t>Mycobacterium tuberculosis</w:t>
      </w:r>
      <w:r w:rsidR="00056CE0" w:rsidRPr="00642925">
        <w:rPr>
          <w:iCs/>
          <w:lang w:val="en-US"/>
        </w:rPr>
        <w:t xml:space="preserve">, which mostly infects the spinal column, </w:t>
      </w:r>
      <w:r w:rsidR="00056CE0" w:rsidRPr="00642925">
        <w:rPr>
          <w:i/>
          <w:iCs/>
          <w:lang w:val="en-US"/>
        </w:rPr>
        <w:t>Pseudomonas aeruginosa</w:t>
      </w:r>
      <w:r w:rsidR="00056CE0" w:rsidRPr="00642925">
        <w:rPr>
          <w:iCs/>
          <w:lang w:val="en-US"/>
        </w:rPr>
        <w:t xml:space="preserve">, </w:t>
      </w:r>
      <w:r w:rsidR="00056CE0" w:rsidRPr="00642925">
        <w:rPr>
          <w:i/>
          <w:iCs/>
          <w:lang w:val="en-US"/>
        </w:rPr>
        <w:t xml:space="preserve">Streptococcus, Escherichia coli, Enterobacter, and </w:t>
      </w:r>
      <w:proofErr w:type="spellStart"/>
      <w:r w:rsidR="00056CE0" w:rsidRPr="00642925">
        <w:rPr>
          <w:i/>
          <w:iCs/>
          <w:lang w:val="en-US"/>
        </w:rPr>
        <w:t>Klebsiella</w:t>
      </w:r>
      <w:proofErr w:type="spellEnd"/>
      <w:r w:rsidR="00056CE0" w:rsidRPr="00642925">
        <w:rPr>
          <w:i/>
          <w:iCs/>
          <w:lang w:val="en-US"/>
        </w:rPr>
        <w:t xml:space="preserve"> species</w:t>
      </w:r>
      <w:r w:rsidR="00056CE0" w:rsidRPr="00642925">
        <w:rPr>
          <w:iCs/>
          <w:lang w:val="en-US"/>
        </w:rPr>
        <w:t xml:space="preserve">.  </w:t>
      </w:r>
      <w:proofErr w:type="spellStart"/>
      <w:r w:rsidR="00056CE0" w:rsidRPr="00642925">
        <w:rPr>
          <w:iCs/>
          <w:lang w:val="en-US"/>
        </w:rPr>
        <w:t>Pyomyositis</w:t>
      </w:r>
      <w:proofErr w:type="spellEnd"/>
      <w:r w:rsidR="00056CE0" w:rsidRPr="00642925">
        <w:rPr>
          <w:iCs/>
          <w:lang w:val="en-US"/>
        </w:rPr>
        <w:t xml:space="preserve">, another name for infectious myositis, is a disorder in which </w:t>
      </w:r>
      <w:proofErr w:type="spellStart"/>
      <w:r w:rsidR="00056CE0" w:rsidRPr="00642925">
        <w:rPr>
          <w:iCs/>
          <w:lang w:val="en-US"/>
        </w:rPr>
        <w:t>suppurative</w:t>
      </w:r>
      <w:proofErr w:type="spellEnd"/>
      <w:r w:rsidR="00056CE0" w:rsidRPr="00642925">
        <w:rPr>
          <w:iCs/>
          <w:lang w:val="en-US"/>
        </w:rPr>
        <w:t xml:space="preserve"> bacterial infections infect the skeletal muscles, causing pus to build up in the muscle's fascial layers.  Tissue necrosis and gas gangrene are caused by necrotizing soft tissue infections (NSTI), which affect deep soft tissues (</w:t>
      </w:r>
      <w:proofErr w:type="spellStart"/>
      <w:r w:rsidR="00056CE0" w:rsidRPr="00642925">
        <w:rPr>
          <w:iCs/>
          <w:lang w:val="en-US"/>
        </w:rPr>
        <w:t>Hernigou</w:t>
      </w:r>
      <w:proofErr w:type="spellEnd"/>
      <w:r w:rsidR="00056CE0" w:rsidRPr="00642925">
        <w:rPr>
          <w:iCs/>
          <w:lang w:val="en-US"/>
        </w:rPr>
        <w:t xml:space="preserve"> &amp; </w:t>
      </w:r>
      <w:proofErr w:type="spellStart"/>
      <w:r w:rsidR="00056CE0" w:rsidRPr="00642925">
        <w:rPr>
          <w:iCs/>
          <w:lang w:val="en-US"/>
        </w:rPr>
        <w:t>Scarlat</w:t>
      </w:r>
      <w:proofErr w:type="spellEnd"/>
      <w:r w:rsidR="00056CE0" w:rsidRPr="00642925">
        <w:rPr>
          <w:iCs/>
          <w:lang w:val="en-US"/>
        </w:rPr>
        <w:t>, 2022).</w:t>
      </w:r>
      <w:r w:rsidR="00056CE0" w:rsidRPr="00642925">
        <w:rPr>
          <w:lang w:val="en-US"/>
        </w:rPr>
        <w:t xml:space="preserve"> </w:t>
      </w:r>
      <w:r w:rsidR="00056CE0" w:rsidRPr="00642925">
        <w:rPr>
          <w:iCs/>
          <w:lang w:val="en-US"/>
        </w:rPr>
        <w:t>Infectious bursitis affects the olecranon and pre-patellar bursa after a superficial skin infection.  The inflammatory synovial sheaths of ligaments and tendons affect the forearms and wrists.  About half of all joint infections affect the knee, with the hip joint being affected to a lesser degree (London et al., 2022).</w:t>
      </w:r>
    </w:p>
    <w:p w14:paraId="006C6C10" w14:textId="77777777" w:rsidR="00056CE0" w:rsidRPr="00642925" w:rsidRDefault="00056CE0" w:rsidP="00642925">
      <w:pPr>
        <w:pStyle w:val="Default"/>
        <w:spacing w:line="360" w:lineRule="auto"/>
        <w:jc w:val="both"/>
        <w:rPr>
          <w:iCs/>
          <w:lang w:val="en-US"/>
        </w:rPr>
      </w:pPr>
    </w:p>
    <w:p w14:paraId="693FFD65" w14:textId="564CDE59" w:rsidR="007E2793" w:rsidRPr="00642925" w:rsidRDefault="00056CE0" w:rsidP="00642925">
      <w:pPr>
        <w:pStyle w:val="Default"/>
        <w:spacing w:line="360" w:lineRule="auto"/>
        <w:jc w:val="both"/>
        <w:rPr>
          <w:b/>
          <w:i/>
          <w:lang w:val="en-US"/>
        </w:rPr>
      </w:pPr>
      <w:r w:rsidRPr="00642925">
        <w:rPr>
          <w:b/>
          <w:iCs/>
          <w:lang w:val="en-US"/>
        </w:rPr>
        <w:t>1.3</w:t>
      </w:r>
      <w:r w:rsidRPr="00642925">
        <w:rPr>
          <w:iCs/>
          <w:lang w:val="en-US"/>
        </w:rPr>
        <w:t xml:space="preserve"> </w:t>
      </w:r>
      <w:r w:rsidR="004D0A7C" w:rsidRPr="00642925">
        <w:rPr>
          <w:b/>
          <w:iCs/>
          <w:lang w:val="en-US"/>
        </w:rPr>
        <w:t>GENOME OF PSEUDOMONAS AERUGINOSA</w:t>
      </w:r>
    </w:p>
    <w:p w14:paraId="5A39DAAA" w14:textId="4EE75153" w:rsidR="007E2793" w:rsidRPr="00642925" w:rsidRDefault="007E7C01" w:rsidP="00642925">
      <w:pPr>
        <w:pStyle w:val="Default"/>
        <w:spacing w:line="360" w:lineRule="auto"/>
        <w:jc w:val="both"/>
        <w:rPr>
          <w:iCs/>
        </w:rPr>
      </w:pPr>
      <w:r w:rsidRPr="00642925">
        <w:rPr>
          <w:iCs/>
          <w:lang w:val="en-US"/>
        </w:rPr>
        <w:t xml:space="preserve">      </w:t>
      </w:r>
      <w:r w:rsidR="00056CE0" w:rsidRPr="00642925">
        <w:rPr>
          <w:iCs/>
          <w:lang w:val="en-US"/>
        </w:rPr>
        <w:t xml:space="preserve">A common Gram-negative bacterium related to the </w:t>
      </w:r>
      <w:proofErr w:type="spellStart"/>
      <w:r w:rsidR="00056CE0" w:rsidRPr="00642925">
        <w:rPr>
          <w:iCs/>
          <w:lang w:val="en-US"/>
        </w:rPr>
        <w:t>Pseudomonadaceae</w:t>
      </w:r>
      <w:proofErr w:type="spellEnd"/>
      <w:r w:rsidR="00056CE0" w:rsidRPr="00642925">
        <w:rPr>
          <w:iCs/>
          <w:lang w:val="en-US"/>
        </w:rPr>
        <w:t xml:space="preserve"> family is </w:t>
      </w:r>
      <w:r w:rsidR="00056CE0" w:rsidRPr="00642925">
        <w:rPr>
          <w:i/>
          <w:iCs/>
          <w:lang w:val="en-US"/>
        </w:rPr>
        <w:t>P. aeruginosa</w:t>
      </w:r>
      <w:r w:rsidR="00056CE0" w:rsidRPr="00642925">
        <w:rPr>
          <w:iCs/>
          <w:lang w:val="en-US"/>
        </w:rPr>
        <w:t xml:space="preserve">.  </w:t>
      </w:r>
      <w:r w:rsidR="00056CE0" w:rsidRPr="00642925">
        <w:rPr>
          <w:i/>
          <w:iCs/>
          <w:lang w:val="en-US"/>
        </w:rPr>
        <w:t>P. aeruginosa</w:t>
      </w:r>
      <w:r w:rsidR="00056CE0" w:rsidRPr="00642925">
        <w:rPr>
          <w:iCs/>
          <w:lang w:val="en-US"/>
        </w:rPr>
        <w:t xml:space="preserve"> can be found isolated, in pairs, or in short chains due to its rod-like appearance.  The term "</w:t>
      </w:r>
      <w:r w:rsidR="00056CE0" w:rsidRPr="00642925">
        <w:rPr>
          <w:i/>
          <w:iCs/>
          <w:lang w:val="en-US"/>
        </w:rPr>
        <w:t>aeruginosa</w:t>
      </w:r>
      <w:r w:rsidR="00056CE0" w:rsidRPr="00642925">
        <w:rPr>
          <w:iCs/>
          <w:lang w:val="en-US"/>
        </w:rPr>
        <w:t xml:space="preserve">" comes from the green-blue color of the colonies of different clinical </w:t>
      </w:r>
      <w:proofErr w:type="spellStart"/>
      <w:r w:rsidR="00056CE0" w:rsidRPr="00642925">
        <w:rPr>
          <w:iCs/>
          <w:lang w:val="en-US"/>
        </w:rPr>
        <w:t>isolates.</w:t>
      </w:r>
      <w:r w:rsidR="00056CE0" w:rsidRPr="00642925">
        <w:rPr>
          <w:i/>
          <w:iCs/>
          <w:lang w:val="en-US"/>
        </w:rPr>
        <w:t>P</w:t>
      </w:r>
      <w:proofErr w:type="spellEnd"/>
      <w:r w:rsidR="00056CE0" w:rsidRPr="00642925">
        <w:rPr>
          <w:i/>
          <w:iCs/>
          <w:lang w:val="en-US"/>
        </w:rPr>
        <w:t xml:space="preserve">. </w:t>
      </w:r>
      <w:proofErr w:type="gramStart"/>
      <w:r w:rsidR="00056CE0" w:rsidRPr="00642925">
        <w:rPr>
          <w:i/>
          <w:iCs/>
          <w:lang w:val="en-US"/>
        </w:rPr>
        <w:t>aeruginosa</w:t>
      </w:r>
      <w:proofErr w:type="gramEnd"/>
      <w:r w:rsidR="00056CE0" w:rsidRPr="00642925">
        <w:rPr>
          <w:iCs/>
          <w:lang w:val="en-US"/>
        </w:rPr>
        <w:t xml:space="preserve"> produces acids from sugars such as glucose, fructose, and xylose but not lactose or sucrose, as opposed to breaking down carbs.  </w:t>
      </w:r>
      <w:r w:rsidR="00056CE0" w:rsidRPr="00642925">
        <w:rPr>
          <w:i/>
          <w:iCs/>
          <w:lang w:val="en-US"/>
        </w:rPr>
        <w:t>P. aeruginosa</w:t>
      </w:r>
      <w:r w:rsidR="00056CE0" w:rsidRPr="00642925">
        <w:rPr>
          <w:iCs/>
          <w:lang w:val="en-US"/>
        </w:rPr>
        <w:t xml:space="preserve"> can also grow anaerobically thanks to nitrates </w:t>
      </w:r>
      <w:r w:rsidR="00056CE0" w:rsidRPr="00642925">
        <w:rPr>
          <w:iCs/>
          <w:lang w:val="en-US"/>
        </w:rPr>
        <w:lastRenderedPageBreak/>
        <w:t xml:space="preserve">(Hwang &amp; Yoon, 2019).  Almost all strains of </w:t>
      </w:r>
      <w:r w:rsidR="00056CE0" w:rsidRPr="00642925">
        <w:rPr>
          <w:i/>
          <w:iCs/>
          <w:lang w:val="en-US"/>
        </w:rPr>
        <w:t>P. aeruginosa</w:t>
      </w:r>
      <w:r w:rsidR="00056CE0" w:rsidRPr="00642925">
        <w:rPr>
          <w:iCs/>
          <w:lang w:val="en-US"/>
        </w:rPr>
        <w:t xml:space="preserve"> are capable of generating the extracellular polysaccharide known as alginate.  The mucoid colony phenotype </w:t>
      </w:r>
      <w:proofErr w:type="gramStart"/>
      <w:r w:rsidR="00056CE0" w:rsidRPr="00642925">
        <w:rPr>
          <w:iCs/>
          <w:lang w:val="en-US"/>
        </w:rPr>
        <w:t>is</w:t>
      </w:r>
      <w:r w:rsidR="007E2793" w:rsidRPr="00642925">
        <w:rPr>
          <w:iCs/>
          <w:lang w:val="en-US"/>
        </w:rPr>
        <w:t xml:space="preserve">  </w:t>
      </w:r>
      <w:r w:rsidR="007E2793" w:rsidRPr="00642925">
        <w:rPr>
          <w:iCs/>
        </w:rPr>
        <w:t>caused</w:t>
      </w:r>
      <w:proofErr w:type="gramEnd"/>
      <w:r w:rsidR="007E2793" w:rsidRPr="00642925">
        <w:rPr>
          <w:iCs/>
        </w:rPr>
        <w:t xml:space="preserve"> by an excess of alginate, commonly referred to as "</w:t>
      </w:r>
      <w:proofErr w:type="spellStart"/>
      <w:r w:rsidR="007E2793" w:rsidRPr="00642925">
        <w:rPr>
          <w:iCs/>
        </w:rPr>
        <w:t>glycocalyx</w:t>
      </w:r>
      <w:proofErr w:type="spellEnd"/>
      <w:r w:rsidR="007E2793" w:rsidRPr="00642925">
        <w:rPr>
          <w:iCs/>
        </w:rPr>
        <w:t>" or "mucoid exopolysaccharide" (</w:t>
      </w:r>
      <w:proofErr w:type="spellStart"/>
      <w:r w:rsidR="007E2793" w:rsidRPr="00642925">
        <w:rPr>
          <w:iCs/>
        </w:rPr>
        <w:t>Mielko</w:t>
      </w:r>
      <w:proofErr w:type="spellEnd"/>
      <w:r w:rsidR="007E2793" w:rsidRPr="00642925">
        <w:rPr>
          <w:iCs/>
        </w:rPr>
        <w:t xml:space="preserve"> et al., 2019). The genome of </w:t>
      </w:r>
      <w:r w:rsidR="007E2793" w:rsidRPr="00642925">
        <w:rPr>
          <w:i/>
          <w:iCs/>
        </w:rPr>
        <w:t>P. aeruginosa</w:t>
      </w:r>
      <w:r w:rsidR="007E2793" w:rsidRPr="00642925">
        <w:rPr>
          <w:iCs/>
        </w:rPr>
        <w:t xml:space="preserve"> is quite large.  Using gene sequencing, 6.26 </w:t>
      </w:r>
      <w:proofErr w:type="spellStart"/>
      <w:r w:rsidR="007E2793" w:rsidRPr="00642925">
        <w:rPr>
          <w:iCs/>
        </w:rPr>
        <w:t>megabase</w:t>
      </w:r>
      <w:proofErr w:type="spellEnd"/>
      <w:r w:rsidR="007E2793" w:rsidRPr="00642925">
        <w:rPr>
          <w:iCs/>
        </w:rPr>
        <w:t xml:space="preserve"> pairs (</w:t>
      </w:r>
      <w:proofErr w:type="spellStart"/>
      <w:r w:rsidR="007E2793" w:rsidRPr="00642925">
        <w:rPr>
          <w:iCs/>
        </w:rPr>
        <w:t>Mbp</w:t>
      </w:r>
      <w:proofErr w:type="spellEnd"/>
      <w:r w:rsidR="007E2793" w:rsidRPr="00642925">
        <w:rPr>
          <w:iCs/>
        </w:rPr>
        <w:t xml:space="preserve">) covering 5567 genes were found.  For cell growth, division, metabolism, and the stability of proteins, roughly 1500 genes are necessary.  </w:t>
      </w:r>
      <w:r w:rsidR="007E2793" w:rsidRPr="00642925">
        <w:rPr>
          <w:i/>
          <w:iCs/>
        </w:rPr>
        <w:t xml:space="preserve">Haemophilus </w:t>
      </w:r>
      <w:proofErr w:type="spellStart"/>
      <w:r w:rsidR="007E2793" w:rsidRPr="00642925">
        <w:rPr>
          <w:i/>
          <w:iCs/>
        </w:rPr>
        <w:t>influenzae</w:t>
      </w:r>
      <w:proofErr w:type="spellEnd"/>
      <w:r w:rsidR="007E2793" w:rsidRPr="00642925">
        <w:rPr>
          <w:iCs/>
        </w:rPr>
        <w:t xml:space="preserve"> genome size is 1.83 </w:t>
      </w:r>
      <w:proofErr w:type="spellStart"/>
      <w:r w:rsidR="007E2793" w:rsidRPr="00642925">
        <w:rPr>
          <w:iCs/>
        </w:rPr>
        <w:t>Mbp</w:t>
      </w:r>
      <w:proofErr w:type="spellEnd"/>
      <w:r w:rsidR="007E2793" w:rsidRPr="00642925">
        <w:rPr>
          <w:iCs/>
        </w:rPr>
        <w:t xml:space="preserve"> (1714 genes), while </w:t>
      </w:r>
      <w:r w:rsidR="007E2793" w:rsidRPr="00642925">
        <w:rPr>
          <w:i/>
          <w:iCs/>
        </w:rPr>
        <w:t>Escherichia coli</w:t>
      </w:r>
      <w:r w:rsidR="007E2793" w:rsidRPr="00642925">
        <w:rPr>
          <w:iCs/>
        </w:rPr>
        <w:t xml:space="preserve"> genome size is 2.81 </w:t>
      </w:r>
      <w:proofErr w:type="spellStart"/>
      <w:r w:rsidR="007E2793" w:rsidRPr="00642925">
        <w:rPr>
          <w:iCs/>
        </w:rPr>
        <w:t>Mbp</w:t>
      </w:r>
      <w:proofErr w:type="spellEnd"/>
      <w:r w:rsidR="007E2793" w:rsidRPr="00642925">
        <w:rPr>
          <w:iCs/>
        </w:rPr>
        <w:t xml:space="preserve"> (1794 genes) (</w:t>
      </w:r>
      <w:proofErr w:type="spellStart"/>
      <w:r w:rsidR="007E2793" w:rsidRPr="00642925">
        <w:rPr>
          <w:iCs/>
        </w:rPr>
        <w:t>Poulsen</w:t>
      </w:r>
      <w:proofErr w:type="spellEnd"/>
      <w:r w:rsidR="007E2793" w:rsidRPr="00642925">
        <w:rPr>
          <w:iCs/>
        </w:rPr>
        <w:t xml:space="preserve"> et al., 2019).  The expanded coding capacity of the </w:t>
      </w:r>
      <w:proofErr w:type="spellStart"/>
      <w:r w:rsidR="007E2793" w:rsidRPr="00642925">
        <w:rPr>
          <w:i/>
          <w:iCs/>
        </w:rPr>
        <w:t>P.aeruginosa</w:t>
      </w:r>
      <w:proofErr w:type="spellEnd"/>
      <w:r w:rsidR="007E2793" w:rsidRPr="00642925">
        <w:rPr>
          <w:iCs/>
        </w:rPr>
        <w:t xml:space="preserve"> genome offers better metabolic flexibility and adaptability to environment capabilities (</w:t>
      </w:r>
      <w:proofErr w:type="spellStart"/>
      <w:r w:rsidR="007E2793" w:rsidRPr="00642925">
        <w:rPr>
          <w:iCs/>
        </w:rPr>
        <w:t>Silby</w:t>
      </w:r>
      <w:proofErr w:type="spellEnd"/>
      <w:r w:rsidR="007E2793" w:rsidRPr="00642925">
        <w:rPr>
          <w:iCs/>
        </w:rPr>
        <w:t xml:space="preserve"> et al., 2011).</w:t>
      </w:r>
    </w:p>
    <w:p w14:paraId="7886994D" w14:textId="77777777" w:rsidR="007E2793" w:rsidRPr="00642925" w:rsidRDefault="007E2793" w:rsidP="00642925">
      <w:pPr>
        <w:pStyle w:val="Default"/>
        <w:spacing w:line="360" w:lineRule="auto"/>
        <w:jc w:val="both"/>
        <w:rPr>
          <w:iCs/>
        </w:rPr>
      </w:pPr>
    </w:p>
    <w:p w14:paraId="5EB40E3D" w14:textId="42C8E13D" w:rsidR="007E2793" w:rsidRPr="00642925" w:rsidRDefault="007E2793" w:rsidP="00642925">
      <w:pPr>
        <w:pStyle w:val="Default"/>
        <w:spacing w:line="360" w:lineRule="auto"/>
        <w:jc w:val="both"/>
        <w:rPr>
          <w:b/>
          <w:iCs/>
        </w:rPr>
      </w:pPr>
      <w:r w:rsidRPr="00642925">
        <w:rPr>
          <w:b/>
          <w:i/>
          <w:iCs/>
        </w:rPr>
        <w:t xml:space="preserve">1.4 </w:t>
      </w:r>
      <w:r w:rsidR="004D0A7C" w:rsidRPr="00642925">
        <w:rPr>
          <w:b/>
          <w:i/>
          <w:iCs/>
        </w:rPr>
        <w:t xml:space="preserve">PSEUDOMONAS AERUGINOSA </w:t>
      </w:r>
      <w:r w:rsidR="004D0A7C" w:rsidRPr="00642925">
        <w:rPr>
          <w:b/>
          <w:iCs/>
        </w:rPr>
        <w:t>AS AN OPPORTUNISTIC PATHOGEN</w:t>
      </w:r>
    </w:p>
    <w:p w14:paraId="3C933053" w14:textId="79F02B42" w:rsidR="007E2793" w:rsidRPr="00642925" w:rsidRDefault="007E7C01" w:rsidP="00642925">
      <w:pPr>
        <w:pStyle w:val="Default"/>
        <w:spacing w:line="360" w:lineRule="auto"/>
        <w:jc w:val="both"/>
        <w:rPr>
          <w:iCs/>
        </w:rPr>
      </w:pPr>
      <w:r w:rsidRPr="00642925">
        <w:rPr>
          <w:iCs/>
        </w:rPr>
        <w:t xml:space="preserve">      </w:t>
      </w:r>
      <w:r w:rsidR="007E2793" w:rsidRPr="00642925">
        <w:rPr>
          <w:iCs/>
        </w:rPr>
        <w:t xml:space="preserve">Acute nosocomial infections, necrotizing pneumonia, urinary tract infections, eye and ear infections, and other ailments can all be brought on by the opportunistic bacteria </w:t>
      </w:r>
      <w:r w:rsidR="007E2793" w:rsidRPr="00642925">
        <w:rPr>
          <w:i/>
          <w:iCs/>
        </w:rPr>
        <w:t>P. aeruginosa</w:t>
      </w:r>
      <w:r w:rsidR="007E2793" w:rsidRPr="00642925">
        <w:rPr>
          <w:iCs/>
        </w:rPr>
        <w:t xml:space="preserve">.  Through </w:t>
      </w:r>
      <w:proofErr w:type="spellStart"/>
      <w:r w:rsidR="007E2793" w:rsidRPr="00642925">
        <w:rPr>
          <w:iCs/>
        </w:rPr>
        <w:t>hematogenous</w:t>
      </w:r>
      <w:proofErr w:type="spellEnd"/>
      <w:r w:rsidR="007E2793" w:rsidRPr="00642925">
        <w:rPr>
          <w:iCs/>
        </w:rPr>
        <w:t xml:space="preserve"> spread, respiratory tract and urinary tract infections are the most common sites of infection in patients.  According to </w:t>
      </w:r>
      <w:proofErr w:type="spellStart"/>
      <w:r w:rsidR="007E2793" w:rsidRPr="00642925">
        <w:rPr>
          <w:iCs/>
        </w:rPr>
        <w:t>Azam</w:t>
      </w:r>
      <w:proofErr w:type="spellEnd"/>
      <w:r w:rsidR="007E2793" w:rsidRPr="00642925">
        <w:rPr>
          <w:iCs/>
        </w:rPr>
        <w:t xml:space="preserve"> and Khan (2019), </w:t>
      </w:r>
      <w:r w:rsidR="007E2793" w:rsidRPr="00642925">
        <w:rPr>
          <w:i/>
          <w:iCs/>
        </w:rPr>
        <w:t>P. aeruginosa</w:t>
      </w:r>
      <w:r w:rsidR="007E2793" w:rsidRPr="00642925">
        <w:rPr>
          <w:iCs/>
        </w:rPr>
        <w:t xml:space="preserve"> can grow in hospital reservoirs like sinks, cleaning supplies, and breathing equipment like ventilators.  Sepsis, hospital-acquired pneumonia, urinary tract infections, and other potentially deadly illnesses are more likely to strike those with weakened immune systems.  Medical personnel's hands or contaminated objects can transmit an infection from one person to another (Diggle &amp; </w:t>
      </w:r>
      <w:proofErr w:type="spellStart"/>
      <w:r w:rsidR="007E2793" w:rsidRPr="00642925">
        <w:rPr>
          <w:iCs/>
        </w:rPr>
        <w:t>Whiteley</w:t>
      </w:r>
      <w:proofErr w:type="spellEnd"/>
      <w:r w:rsidR="007E2793" w:rsidRPr="00642925">
        <w:rPr>
          <w:iCs/>
        </w:rPr>
        <w:t>, 2020).</w:t>
      </w:r>
    </w:p>
    <w:p w14:paraId="75B1A4C9" w14:textId="77777777" w:rsidR="007E2793" w:rsidRPr="00642925" w:rsidRDefault="007E2793" w:rsidP="00642925">
      <w:pPr>
        <w:pStyle w:val="Default"/>
        <w:spacing w:line="360" w:lineRule="auto"/>
        <w:jc w:val="both"/>
        <w:rPr>
          <w:iCs/>
        </w:rPr>
      </w:pPr>
    </w:p>
    <w:p w14:paraId="2F8D883B" w14:textId="7E789B28" w:rsidR="007E7C01" w:rsidRPr="00642925" w:rsidRDefault="007E2793" w:rsidP="00642925">
      <w:pPr>
        <w:pStyle w:val="Default"/>
        <w:spacing w:line="360" w:lineRule="auto"/>
        <w:jc w:val="both"/>
        <w:rPr>
          <w:b/>
          <w:bCs/>
          <w:iCs/>
        </w:rPr>
      </w:pPr>
      <w:r w:rsidRPr="00642925">
        <w:rPr>
          <w:b/>
          <w:bCs/>
          <w:iCs/>
        </w:rPr>
        <w:t xml:space="preserve">1.5 </w:t>
      </w:r>
      <w:r w:rsidR="004D0A7C" w:rsidRPr="00642925">
        <w:rPr>
          <w:b/>
          <w:bCs/>
          <w:iCs/>
        </w:rPr>
        <w:t>OSTEOMYELITIS</w:t>
      </w:r>
    </w:p>
    <w:p w14:paraId="2DE7FE2D" w14:textId="7D9E88BD" w:rsidR="007E7C01" w:rsidRPr="00642925" w:rsidRDefault="007E7C01" w:rsidP="00642925">
      <w:pPr>
        <w:pStyle w:val="Default"/>
        <w:spacing w:line="360" w:lineRule="auto"/>
        <w:jc w:val="both"/>
        <w:rPr>
          <w:iCs/>
          <w:lang w:val="en-US"/>
        </w:rPr>
      </w:pPr>
      <w:r w:rsidRPr="00642925">
        <w:rPr>
          <w:iCs/>
          <w:lang w:val="en-US"/>
        </w:rPr>
        <w:t xml:space="preserve">      </w:t>
      </w:r>
      <w:r w:rsidR="007E2793" w:rsidRPr="00642925">
        <w:rPr>
          <w:iCs/>
          <w:lang w:val="en-US"/>
        </w:rPr>
        <w:t xml:space="preserve">It is an infectious disease that affects the bone and bone marrow. It can spread through bone trauma, </w:t>
      </w:r>
      <w:proofErr w:type="spellStart"/>
      <w:r w:rsidR="007E2793" w:rsidRPr="00642925">
        <w:rPr>
          <w:iCs/>
          <w:lang w:val="en-US"/>
        </w:rPr>
        <w:t>hematogenous</w:t>
      </w:r>
      <w:proofErr w:type="spellEnd"/>
      <w:r w:rsidR="007E2793" w:rsidRPr="00642925">
        <w:rPr>
          <w:iCs/>
          <w:lang w:val="en-US"/>
        </w:rPr>
        <w:t xml:space="preserve"> spread, or contiguous spread from surrounding tissues.  Children are more likely to have </w:t>
      </w:r>
      <w:proofErr w:type="spellStart"/>
      <w:r w:rsidR="007E2793" w:rsidRPr="00642925">
        <w:rPr>
          <w:iCs/>
          <w:lang w:val="en-US"/>
        </w:rPr>
        <w:t>hematogenous</w:t>
      </w:r>
      <w:proofErr w:type="spellEnd"/>
      <w:r w:rsidR="007E2793" w:rsidRPr="00642925">
        <w:rPr>
          <w:iCs/>
          <w:lang w:val="en-US"/>
        </w:rPr>
        <w:t xml:space="preserve"> bone infections.  In addition to developing sinuses and fistulas with pus leaking, patients with the syndrome also feel pain, swelling, and soreness.  In addition to </w:t>
      </w:r>
      <w:proofErr w:type="spellStart"/>
      <w:r w:rsidR="007E2793" w:rsidRPr="00642925">
        <w:rPr>
          <w:iCs/>
          <w:lang w:val="en-US"/>
        </w:rPr>
        <w:t>sequestra</w:t>
      </w:r>
      <w:proofErr w:type="spellEnd"/>
      <w:r w:rsidR="007E2793" w:rsidRPr="00642925">
        <w:rPr>
          <w:iCs/>
          <w:lang w:val="en-US"/>
        </w:rPr>
        <w:t>, an accumulation of pus in soft tissues may also be visible using several imaging methods (</w:t>
      </w:r>
      <w:proofErr w:type="spellStart"/>
      <w:r w:rsidR="007E2793" w:rsidRPr="00642925">
        <w:rPr>
          <w:iCs/>
          <w:lang w:val="en-US"/>
        </w:rPr>
        <w:t>Marloes</w:t>
      </w:r>
      <w:proofErr w:type="spellEnd"/>
      <w:r w:rsidR="007E2793" w:rsidRPr="00642925">
        <w:rPr>
          <w:iCs/>
          <w:lang w:val="en-US"/>
        </w:rPr>
        <w:t xml:space="preserve"> et al., 2020). Osteomyelitis is an inflammatory response to a bacterial infection that causes bone destruction.   An infection in the bone marrow, cortex, periosteum, or surrounding soft tissues may cause any one or all of these anatomical components to disintegrate </w:t>
      </w:r>
      <w:r w:rsidR="007E2793" w:rsidRPr="00642925">
        <w:rPr>
          <w:iCs/>
          <w:lang w:val="en-US"/>
        </w:rPr>
        <w:lastRenderedPageBreak/>
        <w:t>(</w:t>
      </w:r>
      <w:proofErr w:type="spellStart"/>
      <w:r w:rsidR="007E2793" w:rsidRPr="00642925">
        <w:rPr>
          <w:iCs/>
          <w:lang w:val="en-US"/>
        </w:rPr>
        <w:t>Simner</w:t>
      </w:r>
      <w:proofErr w:type="spellEnd"/>
      <w:r w:rsidR="007E2793" w:rsidRPr="00642925">
        <w:rPr>
          <w:iCs/>
          <w:lang w:val="en-US"/>
        </w:rPr>
        <w:t xml:space="preserve"> et al., 2022).   The total incidence of osteomyelitis increased from 11.4 cases per 100,000 person-years between 1969 and 1979 to 24.4 cases per 100,000 person-</w:t>
      </w:r>
      <w:r w:rsidRPr="00642925">
        <w:t xml:space="preserve"> </w:t>
      </w:r>
      <w:r w:rsidRPr="00642925">
        <w:rPr>
          <w:iCs/>
          <w:lang w:val="en-US"/>
        </w:rPr>
        <w:t>years between 2000 and 2009, according to population-based research conducted in Olmstead County, Minnesota. Due to a significant rise in diabetes-related osteomyelitis over the preceding 40 years, the incidence nearly doubled among those aged 60 and above, although rates among children and adults under 50 stayed constant (</w:t>
      </w:r>
      <w:proofErr w:type="spellStart"/>
      <w:r w:rsidRPr="00642925">
        <w:rPr>
          <w:iCs/>
          <w:lang w:val="en-US"/>
        </w:rPr>
        <w:t>Dietl</w:t>
      </w:r>
      <w:proofErr w:type="spellEnd"/>
      <w:r w:rsidRPr="00642925">
        <w:rPr>
          <w:iCs/>
          <w:lang w:val="en-US"/>
        </w:rPr>
        <w:t xml:space="preserve"> et al., 2018). One of three pathogenic mechanisms can cause osteomyelitis: bacteremia, which causes </w:t>
      </w:r>
      <w:proofErr w:type="spellStart"/>
      <w:r w:rsidRPr="00642925">
        <w:rPr>
          <w:iCs/>
          <w:lang w:val="en-US"/>
        </w:rPr>
        <w:t>hematogenous</w:t>
      </w:r>
      <w:proofErr w:type="spellEnd"/>
      <w:r w:rsidRPr="00642925">
        <w:rPr>
          <w:iCs/>
          <w:lang w:val="en-US"/>
        </w:rPr>
        <w:t xml:space="preserve"> seeding of bone; contiguous infection transfer from adjacent soft tissue to bone; or direct penetration of germs into bone, as in trauma.  Either an infection that has spread to the bloodstream or the introduction of germs into the bloodstream (for instance, through the use of an infected central venous catheter or by injecting intravenous drugs that result in infective endocarditis, respiratory, and urinary tract infections) are the two most common causes of </w:t>
      </w:r>
      <w:proofErr w:type="spellStart"/>
      <w:r w:rsidRPr="00642925">
        <w:rPr>
          <w:iCs/>
          <w:lang w:val="en-US"/>
        </w:rPr>
        <w:t>hematogenous</w:t>
      </w:r>
      <w:proofErr w:type="spellEnd"/>
      <w:r w:rsidRPr="00642925">
        <w:rPr>
          <w:iCs/>
          <w:lang w:val="en-US"/>
        </w:rPr>
        <w:t xml:space="preserve"> osteomyelitis (</w:t>
      </w:r>
      <w:proofErr w:type="spellStart"/>
      <w:r w:rsidRPr="00642925">
        <w:rPr>
          <w:iCs/>
          <w:lang w:val="en-US"/>
        </w:rPr>
        <w:t>Rasooli</w:t>
      </w:r>
      <w:proofErr w:type="spellEnd"/>
      <w:r w:rsidRPr="00642925">
        <w:rPr>
          <w:iCs/>
          <w:lang w:val="en-US"/>
        </w:rPr>
        <w:t xml:space="preserve"> et al., 2018). One of three pathogenic mechanisms can cause osteomyelitis: bacteremia, which causes </w:t>
      </w:r>
      <w:proofErr w:type="spellStart"/>
      <w:r w:rsidRPr="00642925">
        <w:rPr>
          <w:iCs/>
          <w:lang w:val="en-US"/>
        </w:rPr>
        <w:t>hematogenous</w:t>
      </w:r>
      <w:proofErr w:type="spellEnd"/>
      <w:r w:rsidRPr="00642925">
        <w:rPr>
          <w:iCs/>
          <w:lang w:val="en-US"/>
        </w:rPr>
        <w:t xml:space="preserve"> seeding of bone; contiguous infection transfer from adjacent soft tissue to bone; or direct penetration of germs into bone, as in trauma.  Either an infection that has spread to the bloodstream or the introduction of germs into the bloodstream (for instance, through the use of an infected central venous catheter or by injecting intravenous drugs that result in infective endocarditis, respiratory, and urinary tract infections) are the two most common causes of </w:t>
      </w:r>
      <w:proofErr w:type="spellStart"/>
      <w:r w:rsidRPr="00642925">
        <w:rPr>
          <w:iCs/>
          <w:lang w:val="en-US"/>
        </w:rPr>
        <w:t>hematogenous</w:t>
      </w:r>
      <w:proofErr w:type="spellEnd"/>
      <w:r w:rsidRPr="00642925">
        <w:rPr>
          <w:iCs/>
          <w:lang w:val="en-US"/>
        </w:rPr>
        <w:t xml:space="preserve"> osteomyelitis (</w:t>
      </w:r>
      <w:proofErr w:type="spellStart"/>
      <w:r w:rsidRPr="00642925">
        <w:rPr>
          <w:iCs/>
          <w:lang w:val="en-US"/>
        </w:rPr>
        <w:t>Rasooli</w:t>
      </w:r>
      <w:proofErr w:type="spellEnd"/>
      <w:r w:rsidRPr="00642925">
        <w:rPr>
          <w:iCs/>
          <w:lang w:val="en-US"/>
        </w:rPr>
        <w:t xml:space="preserve"> et al., 2018).</w:t>
      </w:r>
    </w:p>
    <w:p w14:paraId="380ED6FF" w14:textId="77777777" w:rsidR="007E7C01" w:rsidRPr="00642925" w:rsidRDefault="007E7C01" w:rsidP="00642925">
      <w:pPr>
        <w:pStyle w:val="Default"/>
        <w:spacing w:line="360" w:lineRule="auto"/>
        <w:jc w:val="both"/>
        <w:rPr>
          <w:iCs/>
          <w:lang w:val="en-US"/>
        </w:rPr>
      </w:pPr>
    </w:p>
    <w:p w14:paraId="7561C8A0" w14:textId="43A5285A" w:rsidR="007E7C01" w:rsidRPr="00642925" w:rsidRDefault="007E7C01" w:rsidP="00642925">
      <w:pPr>
        <w:pStyle w:val="Default"/>
        <w:spacing w:line="360" w:lineRule="auto"/>
        <w:jc w:val="both"/>
        <w:rPr>
          <w:b/>
          <w:iCs/>
          <w:lang w:val="en-US"/>
        </w:rPr>
      </w:pPr>
      <w:r w:rsidRPr="00642925">
        <w:rPr>
          <w:b/>
          <w:iCs/>
          <w:lang w:val="en-US"/>
        </w:rPr>
        <w:t xml:space="preserve">1.6 </w:t>
      </w:r>
      <w:proofErr w:type="gramStart"/>
      <w:r w:rsidR="004D0A7C" w:rsidRPr="00642925">
        <w:rPr>
          <w:b/>
          <w:iCs/>
          <w:lang w:val="en-US"/>
        </w:rPr>
        <w:t xml:space="preserve">SPONDYLODISCYTIS  </w:t>
      </w:r>
      <w:r w:rsidRPr="00642925">
        <w:rPr>
          <w:b/>
          <w:iCs/>
          <w:lang w:val="en-US"/>
        </w:rPr>
        <w:t>(</w:t>
      </w:r>
      <w:proofErr w:type="gramEnd"/>
      <w:r w:rsidR="004D0A7C" w:rsidRPr="00642925">
        <w:rPr>
          <w:b/>
          <w:iCs/>
          <w:lang w:val="en-US"/>
        </w:rPr>
        <w:t>VERTEBRAL OSTEOMYELITIS)</w:t>
      </w:r>
    </w:p>
    <w:p w14:paraId="39CF07D9" w14:textId="4FF780F4" w:rsidR="007E7C01" w:rsidRPr="00642925" w:rsidRDefault="007E7C01" w:rsidP="00642925">
      <w:pPr>
        <w:pStyle w:val="Default"/>
        <w:spacing w:line="360" w:lineRule="auto"/>
        <w:jc w:val="both"/>
        <w:rPr>
          <w:iCs/>
          <w:lang w:val="en-US"/>
        </w:rPr>
      </w:pPr>
      <w:r w:rsidRPr="00642925">
        <w:rPr>
          <w:iCs/>
          <w:lang w:val="en-US"/>
        </w:rPr>
        <w:t xml:space="preserve">       Spondylodiscitis (osteomyelitis) is an infection of the intervertebral disc (discitis) and adjacent vertebrae.  Vertebral osteomyelitis, another name for spondylodiscitis, affects 2.4 to 4.8 individuals per 100,000 year.  The most common site of infection is the lumbar spine (58%), which is followed by the thoracic (30%) and cervical (11%).  Diabetes mellitus, immunocompromised conditions, systemic steroid use, chronic renal disease requiring hemodialysis, liver disease, cancer, bacteremia/endocarditis, previous back surgery, and injectable drug use are among the known risk factors for this illness (Joyce et al., 2021). Furthermore, spondylodiscitis may develop in the aorta, esophagus, or colon as a result of the contiguous spread of an infection that affects adjacent tissues.  In rare instances, </w:t>
      </w:r>
      <w:r w:rsidRPr="00642925">
        <w:rPr>
          <w:iCs/>
          <w:lang w:val="en-US"/>
        </w:rPr>
        <w:lastRenderedPageBreak/>
        <w:t>penetrating trauma, spine surgery, and epidural corticosteroid injections have all been linked to direct inoculation of the spine with microorganisms that cause spondylodiscitis (</w:t>
      </w:r>
      <w:proofErr w:type="spellStart"/>
      <w:r w:rsidRPr="00642925">
        <w:rPr>
          <w:iCs/>
          <w:lang w:val="en-US"/>
        </w:rPr>
        <w:t>Musso</w:t>
      </w:r>
      <w:proofErr w:type="spellEnd"/>
      <w:r w:rsidRPr="00642925">
        <w:rPr>
          <w:iCs/>
          <w:lang w:val="en-US"/>
        </w:rPr>
        <w:t xml:space="preserve"> et al., 2021).</w:t>
      </w:r>
    </w:p>
    <w:p w14:paraId="651AF08C" w14:textId="77777777" w:rsidR="007E7C01" w:rsidRPr="00642925" w:rsidRDefault="007E7C01" w:rsidP="00642925">
      <w:pPr>
        <w:pStyle w:val="Default"/>
        <w:spacing w:line="360" w:lineRule="auto"/>
        <w:jc w:val="both"/>
        <w:rPr>
          <w:iCs/>
          <w:lang w:val="en-US"/>
        </w:rPr>
      </w:pPr>
    </w:p>
    <w:p w14:paraId="566CE89F" w14:textId="0D2B9117" w:rsidR="007E7C01" w:rsidRPr="00642925" w:rsidRDefault="0007792A" w:rsidP="00642925">
      <w:pPr>
        <w:pStyle w:val="Default"/>
        <w:spacing w:line="360" w:lineRule="auto"/>
        <w:jc w:val="both"/>
        <w:rPr>
          <w:iCs/>
          <w:lang w:val="en-US"/>
        </w:rPr>
      </w:pPr>
      <w:r>
        <w:rPr>
          <w:iCs/>
          <w:lang w:val="en-US"/>
        </w:rPr>
        <w:t xml:space="preserve">      </w:t>
      </w:r>
      <w:r w:rsidR="007E7C01" w:rsidRPr="00642925">
        <w:rPr>
          <w:iCs/>
          <w:lang w:val="en-US"/>
        </w:rPr>
        <w:t xml:space="preserve"> While </w:t>
      </w:r>
      <w:r w:rsidR="007E7C01" w:rsidRPr="00642925">
        <w:rPr>
          <w:i/>
          <w:iCs/>
          <w:lang w:val="en-US"/>
        </w:rPr>
        <w:t>S. aureus</w:t>
      </w:r>
      <w:r w:rsidR="007E7C01" w:rsidRPr="00642925">
        <w:rPr>
          <w:iCs/>
          <w:lang w:val="en-US"/>
        </w:rPr>
        <w:t xml:space="preserve"> remains the most common causative bacteria associated with spondylodiscitis, </w:t>
      </w:r>
      <w:r w:rsidR="007E7C01" w:rsidRPr="00642925">
        <w:rPr>
          <w:i/>
          <w:iCs/>
          <w:lang w:val="en-US"/>
        </w:rPr>
        <w:t>Streptococcus</w:t>
      </w:r>
      <w:r w:rsidR="007E7C01" w:rsidRPr="00642925">
        <w:rPr>
          <w:iCs/>
          <w:lang w:val="en-US"/>
        </w:rPr>
        <w:t xml:space="preserve"> species are also common, particularly in the elderly and indiv</w:t>
      </w:r>
      <w:r w:rsidR="000C2447" w:rsidRPr="00642925">
        <w:rPr>
          <w:iCs/>
          <w:lang w:val="en-US"/>
        </w:rPr>
        <w:t xml:space="preserve">iduals with diabetes mellitus. </w:t>
      </w:r>
      <w:r w:rsidR="007E7C01" w:rsidRPr="00642925">
        <w:rPr>
          <w:iCs/>
          <w:lang w:val="en-US"/>
        </w:rPr>
        <w:t xml:space="preserve">Infection with </w:t>
      </w:r>
      <w:r w:rsidR="007E7C01" w:rsidRPr="00642925">
        <w:rPr>
          <w:i/>
          <w:iCs/>
          <w:lang w:val="en-US"/>
        </w:rPr>
        <w:t>P. aeruginosa</w:t>
      </w:r>
      <w:r w:rsidR="007E7C01" w:rsidRPr="00642925">
        <w:rPr>
          <w:iCs/>
          <w:lang w:val="en-US"/>
        </w:rPr>
        <w:t xml:space="preserve"> is typically associated with injectable medication use.  Other bacteria like </w:t>
      </w:r>
      <w:r w:rsidR="007E7C01" w:rsidRPr="00642925">
        <w:rPr>
          <w:i/>
          <w:iCs/>
          <w:lang w:val="en-US"/>
        </w:rPr>
        <w:t>Brucella</w:t>
      </w:r>
      <w:r w:rsidR="007E7C01" w:rsidRPr="00642925">
        <w:rPr>
          <w:iCs/>
          <w:lang w:val="en-US"/>
        </w:rPr>
        <w:t xml:space="preserve"> and </w:t>
      </w:r>
      <w:r w:rsidR="007E7C01" w:rsidRPr="00642925">
        <w:rPr>
          <w:i/>
          <w:iCs/>
          <w:lang w:val="en-US"/>
        </w:rPr>
        <w:t>Mycobacterium tuberculosis</w:t>
      </w:r>
      <w:r w:rsidR="007E7C01" w:rsidRPr="00642925">
        <w:rPr>
          <w:iCs/>
          <w:lang w:val="en-US"/>
        </w:rPr>
        <w:t xml:space="preserve"> should also be taken into account based on exposure and previous travel (</w:t>
      </w:r>
      <w:proofErr w:type="spellStart"/>
      <w:r w:rsidR="007E7C01" w:rsidRPr="00642925">
        <w:rPr>
          <w:iCs/>
          <w:lang w:val="en-US"/>
        </w:rPr>
        <w:t>Hosameldin</w:t>
      </w:r>
      <w:proofErr w:type="spellEnd"/>
      <w:r w:rsidR="007E7C01" w:rsidRPr="00642925">
        <w:rPr>
          <w:iCs/>
          <w:lang w:val="en-US"/>
        </w:rPr>
        <w:t xml:space="preserve"> et al., 2022).</w:t>
      </w:r>
    </w:p>
    <w:p w14:paraId="2B24FEF8" w14:textId="77777777" w:rsidR="007E7C01" w:rsidRPr="00642925" w:rsidRDefault="007E7C01" w:rsidP="00642925">
      <w:pPr>
        <w:pStyle w:val="Default"/>
        <w:spacing w:line="360" w:lineRule="auto"/>
        <w:jc w:val="both"/>
        <w:rPr>
          <w:b/>
          <w:iCs/>
          <w:lang w:val="en-US"/>
        </w:rPr>
      </w:pPr>
    </w:p>
    <w:p w14:paraId="45563674" w14:textId="7F5CEE74" w:rsidR="007E7C01" w:rsidRPr="00642925" w:rsidRDefault="004D0A7C" w:rsidP="00642925">
      <w:pPr>
        <w:pStyle w:val="Default"/>
        <w:spacing w:line="360" w:lineRule="auto"/>
        <w:jc w:val="both"/>
        <w:rPr>
          <w:b/>
          <w:iCs/>
          <w:lang w:val="en-US"/>
        </w:rPr>
      </w:pPr>
      <w:r w:rsidRPr="00642925">
        <w:rPr>
          <w:b/>
          <w:iCs/>
          <w:lang w:val="en-US"/>
        </w:rPr>
        <w:t>1.7 SEPTIC ARTHRITIS</w:t>
      </w:r>
    </w:p>
    <w:p w14:paraId="1CDDEED0" w14:textId="251D3EB3" w:rsidR="00056CE0" w:rsidRPr="00642925" w:rsidRDefault="007E7C01" w:rsidP="00642925">
      <w:pPr>
        <w:pStyle w:val="Default"/>
        <w:spacing w:line="360" w:lineRule="auto"/>
        <w:jc w:val="both"/>
        <w:rPr>
          <w:iCs/>
          <w:lang w:val="en-US"/>
        </w:rPr>
      </w:pPr>
      <w:r w:rsidRPr="00642925">
        <w:rPr>
          <w:iCs/>
          <w:lang w:val="en-US"/>
        </w:rPr>
        <w:t xml:space="preserve">       Bacterial invasion of the joint space is the cause of septic arthritis, sometimes referred to as infectious arthritis.  Microbial invasion, immune response, and the creation of inflammatory mediators that result in hot, aching, and swollen joints, leukocytosis, and septicemia are all components of this debilitating sickness, which can have a bad prognosis and major health repercussions.  Inflammatory involvement of the joints is more likely in patients who are older than 80 years, have had recent joint surgery or </w:t>
      </w:r>
      <w:proofErr w:type="gramStart"/>
      <w:r w:rsidRPr="00642925">
        <w:rPr>
          <w:iCs/>
          <w:lang w:val="en-US"/>
        </w:rPr>
        <w:t>a prosthesis</w:t>
      </w:r>
      <w:proofErr w:type="gramEnd"/>
      <w:r w:rsidRPr="00642925">
        <w:rPr>
          <w:iCs/>
          <w:lang w:val="en-US"/>
        </w:rPr>
        <w:t>, have diabetes mellitus, have rheumatoid arthritis, or are immunocompromised (John et al., 2021).</w:t>
      </w:r>
    </w:p>
    <w:p w14:paraId="6DFB2022" w14:textId="5846573E" w:rsidR="007E7C01" w:rsidRPr="00642925" w:rsidRDefault="007E7C01" w:rsidP="00642925">
      <w:pPr>
        <w:pStyle w:val="Default"/>
        <w:spacing w:line="360" w:lineRule="auto"/>
        <w:jc w:val="both"/>
        <w:rPr>
          <w:iCs/>
          <w:lang w:val="en-US"/>
        </w:rPr>
      </w:pPr>
      <w:r w:rsidRPr="00642925">
        <w:rPr>
          <w:iCs/>
          <w:lang w:val="en-US"/>
        </w:rPr>
        <w:t xml:space="preserve">  </w:t>
      </w:r>
    </w:p>
    <w:p w14:paraId="40B6724D" w14:textId="216E32E0" w:rsidR="00181B8A" w:rsidRPr="00642925" w:rsidRDefault="007E7C01" w:rsidP="00642925">
      <w:pPr>
        <w:pStyle w:val="Default"/>
        <w:spacing w:line="360" w:lineRule="auto"/>
        <w:jc w:val="both"/>
        <w:rPr>
          <w:iCs/>
          <w:lang w:val="en-US"/>
        </w:rPr>
      </w:pPr>
      <w:r w:rsidRPr="00642925">
        <w:rPr>
          <w:iCs/>
          <w:lang w:val="en-US"/>
        </w:rPr>
        <w:t xml:space="preserve">                             </w:t>
      </w:r>
      <w:r w:rsidRPr="00642925">
        <w:rPr>
          <w:iCs/>
          <w:noProof/>
          <w:lang w:val="en-US"/>
        </w:rPr>
        <w:drawing>
          <wp:inline distT="0" distB="0" distL="0" distR="0" wp14:anchorId="5439CDB4" wp14:editId="1BFABED9">
            <wp:extent cx="2493645" cy="2597150"/>
            <wp:effectExtent l="0" t="0" r="190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493645" cy="2597150"/>
                    </a:xfrm>
                    <a:prstGeom prst="rect">
                      <a:avLst/>
                    </a:prstGeom>
                    <a:noFill/>
                  </pic:spPr>
                </pic:pic>
              </a:graphicData>
            </a:graphic>
          </wp:inline>
        </w:drawing>
      </w:r>
    </w:p>
    <w:p w14:paraId="391D60B6" w14:textId="725153CB" w:rsidR="007E7C01" w:rsidRPr="00642925" w:rsidRDefault="00181B8A" w:rsidP="00642925">
      <w:pPr>
        <w:pStyle w:val="Default"/>
        <w:spacing w:line="360" w:lineRule="auto"/>
        <w:jc w:val="both"/>
        <w:rPr>
          <w:b/>
        </w:rPr>
      </w:pPr>
      <w:r w:rsidRPr="00642925">
        <w:t xml:space="preserve">                   </w:t>
      </w:r>
      <w:r w:rsidRPr="00642925">
        <w:rPr>
          <w:b/>
        </w:rPr>
        <w:t xml:space="preserve">  Figure1.1: Septic Arthritis, (Jian and </w:t>
      </w:r>
      <w:proofErr w:type="spellStart"/>
      <w:r w:rsidRPr="00642925">
        <w:rPr>
          <w:b/>
        </w:rPr>
        <w:t>Liucai</w:t>
      </w:r>
      <w:proofErr w:type="spellEnd"/>
      <w:r w:rsidRPr="00642925">
        <w:rPr>
          <w:b/>
        </w:rPr>
        <w:t>, 2021).</w:t>
      </w:r>
    </w:p>
    <w:p w14:paraId="350899B1" w14:textId="25FCFA63" w:rsidR="00181B8A" w:rsidRPr="00642925" w:rsidRDefault="00181B8A" w:rsidP="00642925">
      <w:pPr>
        <w:pStyle w:val="Default"/>
        <w:spacing w:line="360" w:lineRule="auto"/>
        <w:jc w:val="both"/>
        <w:rPr>
          <w:b/>
        </w:rPr>
      </w:pPr>
    </w:p>
    <w:p w14:paraId="572C1392" w14:textId="49460CAD" w:rsidR="00181B8A" w:rsidRPr="00642925" w:rsidRDefault="00181B8A" w:rsidP="00642925">
      <w:pPr>
        <w:pStyle w:val="Default"/>
        <w:spacing w:line="360" w:lineRule="auto"/>
        <w:jc w:val="both"/>
        <w:rPr>
          <w:b/>
        </w:rPr>
      </w:pPr>
    </w:p>
    <w:p w14:paraId="41723671" w14:textId="0380CA1B" w:rsidR="00181B8A" w:rsidRPr="00642925" w:rsidRDefault="004D0A7C" w:rsidP="00642925">
      <w:pPr>
        <w:pStyle w:val="Default"/>
        <w:spacing w:line="360" w:lineRule="auto"/>
        <w:jc w:val="both"/>
        <w:rPr>
          <w:b/>
        </w:rPr>
      </w:pPr>
      <w:r w:rsidRPr="00642925">
        <w:rPr>
          <w:b/>
        </w:rPr>
        <w:t>1.8 VIRULENCE OF P.</w:t>
      </w:r>
      <w:r w:rsidR="00911C92">
        <w:rPr>
          <w:b/>
        </w:rPr>
        <w:t xml:space="preserve"> </w:t>
      </w:r>
      <w:r w:rsidRPr="00642925">
        <w:rPr>
          <w:b/>
        </w:rPr>
        <w:t>AERUGINOSA</w:t>
      </w:r>
    </w:p>
    <w:p w14:paraId="559F6C22" w14:textId="5C78AE72" w:rsidR="00181B8A" w:rsidRPr="00642925" w:rsidRDefault="00181B8A" w:rsidP="00642925">
      <w:pPr>
        <w:pStyle w:val="Default"/>
        <w:spacing w:line="360" w:lineRule="auto"/>
        <w:jc w:val="both"/>
      </w:pPr>
      <w:r w:rsidRPr="00642925">
        <w:t xml:space="preserve">      Cell-mediated virulence factors, such as lipopolysaccharide (LPS), flagella, and pili, are necessary for bacterial colonization in host tissues, target cell penetration, and motility.  Furthermore, the secreted virulence factors intensify inflammatory conditions, initiate potent host-tissue damage, encourage microbial invasion and development, and increase the severity of infection (</w:t>
      </w:r>
      <w:proofErr w:type="spellStart"/>
      <w:r w:rsidRPr="00642925">
        <w:t>Behzadi</w:t>
      </w:r>
      <w:proofErr w:type="spellEnd"/>
      <w:r w:rsidRPr="00642925">
        <w:t xml:space="preserve"> et al., 2021).  The most often seen secreted virulence determinants associated with P. aeruginosa are exotoxins A and S.  An external protein called exotoxin S is linked to cell death via activating the activities of </w:t>
      </w:r>
      <w:proofErr w:type="spellStart"/>
      <w:r w:rsidRPr="00642925">
        <w:t>ribosyltransferases</w:t>
      </w:r>
      <w:proofErr w:type="spellEnd"/>
      <w:r w:rsidRPr="00642925">
        <w:t xml:space="preserve"> and </w:t>
      </w:r>
      <w:proofErr w:type="spellStart"/>
      <w:r w:rsidRPr="00642925">
        <w:t>GTPase</w:t>
      </w:r>
      <w:proofErr w:type="spellEnd"/>
      <w:r w:rsidRPr="00642925">
        <w:t xml:space="preserve">.  According to Newman et al. (2017), exotoxin A stops the host cell from synthesizing proteins. Additionally, the pathogen secretes physiologically active </w:t>
      </w:r>
      <w:proofErr w:type="spellStart"/>
      <w:r w:rsidRPr="00642925">
        <w:t>phenazine</w:t>
      </w:r>
      <w:proofErr w:type="spellEnd"/>
      <w:r w:rsidRPr="00642925">
        <w:t xml:space="preserve"> compounds, which are necessary for bacterial pathogenicity.  The quorum-sensing phenomenon is a cell </w:t>
      </w:r>
      <w:proofErr w:type="spellStart"/>
      <w:r w:rsidRPr="00642925">
        <w:t>signaling</w:t>
      </w:r>
      <w:proofErr w:type="spellEnd"/>
      <w:r w:rsidRPr="00642925">
        <w:t xml:space="preserve"> mechanism found in some bacterial species that enables the bacterial cell to react to outside stimuli (</w:t>
      </w:r>
      <w:proofErr w:type="spellStart"/>
      <w:r w:rsidRPr="00642925">
        <w:t>Brindhadevi</w:t>
      </w:r>
      <w:proofErr w:type="spellEnd"/>
      <w:r w:rsidRPr="00642925">
        <w:t xml:space="preserve"> et al., 2020).  Its activity is regulated by the genes las and </w:t>
      </w:r>
      <w:proofErr w:type="spellStart"/>
      <w:r w:rsidRPr="00642925">
        <w:t>rhl</w:t>
      </w:r>
      <w:proofErr w:type="spellEnd"/>
      <w:r w:rsidRPr="00642925">
        <w:t xml:space="preserve">.  Molecular techniques, especially </w:t>
      </w:r>
      <w:proofErr w:type="spellStart"/>
      <w:r w:rsidRPr="00642925">
        <w:t>oprL</w:t>
      </w:r>
      <w:proofErr w:type="spellEnd"/>
      <w:r w:rsidRPr="00642925">
        <w:t xml:space="preserve"> gene sequencing, are essential for the rapid identification of P. aeruginosa through the amplification of species-specific primers. Pseudomonas aeruginosa contains a larger proportion of predicted regulatory genes because of its large genome, which consists of 6.3 million base pairs.  According to Brinkman et al. (2021), this indicates that P. aeruginosa may be able to adapt to a variety of environmental difficulties.  Some of the genes that typically encode and participate in virulence factors that may contribute to pathogenicity are </w:t>
      </w:r>
      <w:proofErr w:type="spellStart"/>
      <w:r w:rsidRPr="00642925">
        <w:t>ToxA</w:t>
      </w:r>
      <w:proofErr w:type="spellEnd"/>
      <w:r w:rsidRPr="00642925">
        <w:t xml:space="preserve">, </w:t>
      </w:r>
      <w:proofErr w:type="spellStart"/>
      <w:r w:rsidRPr="00642925">
        <w:t>exoS</w:t>
      </w:r>
      <w:proofErr w:type="spellEnd"/>
      <w:r w:rsidRPr="00642925">
        <w:t xml:space="preserve">, </w:t>
      </w:r>
      <w:proofErr w:type="spellStart"/>
      <w:r w:rsidRPr="00642925">
        <w:t>exoY</w:t>
      </w:r>
      <w:proofErr w:type="spellEnd"/>
      <w:r w:rsidRPr="00642925">
        <w:t xml:space="preserve">, </w:t>
      </w:r>
      <w:proofErr w:type="spellStart"/>
      <w:r w:rsidRPr="00642925">
        <w:t>exoU</w:t>
      </w:r>
      <w:proofErr w:type="spellEnd"/>
      <w:r w:rsidRPr="00642925">
        <w:t xml:space="preserve">, </w:t>
      </w:r>
      <w:proofErr w:type="spellStart"/>
      <w:r w:rsidRPr="00642925">
        <w:t>oprL</w:t>
      </w:r>
      <w:proofErr w:type="spellEnd"/>
      <w:r w:rsidRPr="00642925">
        <w:t xml:space="preserve">, </w:t>
      </w:r>
      <w:proofErr w:type="spellStart"/>
      <w:r w:rsidRPr="00642925">
        <w:t>oprI</w:t>
      </w:r>
      <w:proofErr w:type="spellEnd"/>
      <w:r w:rsidRPr="00642925">
        <w:t xml:space="preserve">, </w:t>
      </w:r>
      <w:proofErr w:type="spellStart"/>
      <w:r w:rsidRPr="00642925">
        <w:t>lasA</w:t>
      </w:r>
      <w:proofErr w:type="spellEnd"/>
      <w:r w:rsidRPr="00642925">
        <w:t xml:space="preserve">, </w:t>
      </w:r>
      <w:proofErr w:type="spellStart"/>
      <w:r w:rsidRPr="00642925">
        <w:t>lasB</w:t>
      </w:r>
      <w:proofErr w:type="spellEnd"/>
      <w:r w:rsidRPr="00642925">
        <w:t xml:space="preserve">, </w:t>
      </w:r>
      <w:proofErr w:type="spellStart"/>
      <w:r w:rsidRPr="00642925">
        <w:t>oprD</w:t>
      </w:r>
      <w:proofErr w:type="spellEnd"/>
      <w:r w:rsidRPr="00642925">
        <w:t xml:space="preserve">, </w:t>
      </w:r>
      <w:proofErr w:type="spellStart"/>
      <w:r w:rsidRPr="00642925">
        <w:t>plcH</w:t>
      </w:r>
      <w:proofErr w:type="spellEnd"/>
      <w:r w:rsidRPr="00642925">
        <w:t xml:space="preserve">, </w:t>
      </w:r>
      <w:proofErr w:type="spellStart"/>
      <w:r w:rsidRPr="00642925">
        <w:t>plcN</w:t>
      </w:r>
      <w:proofErr w:type="spellEnd"/>
      <w:r w:rsidRPr="00642925">
        <w:t xml:space="preserve">, and nan1.  Infections caused by P. aeruginosa are identified by the three primary outer membrane lipoproteins, </w:t>
      </w:r>
      <w:proofErr w:type="spellStart"/>
      <w:r w:rsidRPr="00642925">
        <w:t>oprL</w:t>
      </w:r>
      <w:proofErr w:type="spellEnd"/>
      <w:r w:rsidRPr="00642925">
        <w:t xml:space="preserve">, </w:t>
      </w:r>
      <w:proofErr w:type="spellStart"/>
      <w:r w:rsidRPr="00642925">
        <w:t>oprI</w:t>
      </w:r>
      <w:proofErr w:type="spellEnd"/>
      <w:r w:rsidRPr="00642925">
        <w:t xml:space="preserve">, and </w:t>
      </w:r>
      <w:proofErr w:type="spellStart"/>
      <w:r w:rsidRPr="00642925">
        <w:t>oprD</w:t>
      </w:r>
      <w:proofErr w:type="spellEnd"/>
      <w:r w:rsidRPr="00642925">
        <w:t xml:space="preserve">.  The most hazardous virulence gene is </w:t>
      </w:r>
      <w:proofErr w:type="spellStart"/>
      <w:r w:rsidRPr="00642925">
        <w:t>toxA</w:t>
      </w:r>
      <w:proofErr w:type="spellEnd"/>
      <w:r w:rsidRPr="00642925">
        <w:t xml:space="preserve">, which inhibits protein synthesis and codes for the exotoxin A (Chand et al., 2021). Chronic pulmonary inflammation is caused by the important </w:t>
      </w:r>
      <w:proofErr w:type="spellStart"/>
      <w:r w:rsidRPr="00642925">
        <w:t>metalloenzyme</w:t>
      </w:r>
      <w:proofErr w:type="spellEnd"/>
      <w:r w:rsidRPr="00642925">
        <w:t xml:space="preserve"> Elastase B (</w:t>
      </w:r>
      <w:proofErr w:type="spellStart"/>
      <w:r w:rsidRPr="00642925">
        <w:t>lasB</w:t>
      </w:r>
      <w:proofErr w:type="spellEnd"/>
      <w:r w:rsidRPr="00642925">
        <w:t xml:space="preserve">), which encourages tissue adhesion, colonization, and invasion during host infection.  It causes elastin lysis, complement deactivation, clotting factor breakdown, and protein compound degradation (Chadha et al., 2022).  </w:t>
      </w:r>
      <w:proofErr w:type="gramStart"/>
      <w:r w:rsidRPr="00642925">
        <w:t>tissue</w:t>
      </w:r>
      <w:proofErr w:type="gramEnd"/>
      <w:r w:rsidRPr="00642925">
        <w:t xml:space="preserve"> necrosis caused by exotoxin A (</w:t>
      </w:r>
      <w:proofErr w:type="spellStart"/>
      <w:r w:rsidRPr="00642925">
        <w:t>exoA</w:t>
      </w:r>
      <w:proofErr w:type="spellEnd"/>
      <w:r w:rsidRPr="00642925">
        <w:t xml:space="preserve">).  </w:t>
      </w:r>
      <w:proofErr w:type="spellStart"/>
      <w:proofErr w:type="gramStart"/>
      <w:r w:rsidRPr="00642925">
        <w:t>ExoA</w:t>
      </w:r>
      <w:proofErr w:type="spellEnd"/>
      <w:r w:rsidRPr="00642925">
        <w:t xml:space="preserve"> ADP-</w:t>
      </w:r>
      <w:proofErr w:type="spellStart"/>
      <w:r w:rsidRPr="00642925">
        <w:t>ribosylates</w:t>
      </w:r>
      <w:proofErr w:type="spellEnd"/>
      <w:r w:rsidRPr="00642925">
        <w:t xml:space="preserve"> eukaryotic elongation factor, the primary constituent of the type II secretion system (T2SS), to inhibit protein synthesis.</w:t>
      </w:r>
      <w:proofErr w:type="gramEnd"/>
      <w:r w:rsidRPr="00642925">
        <w:t xml:space="preserve">  Future treatment decisions for patients depend on the </w:t>
      </w:r>
      <w:r w:rsidRPr="00642925">
        <w:lastRenderedPageBreak/>
        <w:t>prompt discovery of these virulence genes that cause hospital infections (</w:t>
      </w:r>
      <w:proofErr w:type="spellStart"/>
      <w:r w:rsidRPr="00642925">
        <w:t>Yousefi</w:t>
      </w:r>
      <w:proofErr w:type="spellEnd"/>
      <w:r w:rsidRPr="00642925">
        <w:t xml:space="preserve"> et al., 2015).</w:t>
      </w:r>
    </w:p>
    <w:p w14:paraId="60044172" w14:textId="77777777" w:rsidR="00181B8A" w:rsidRPr="00642925" w:rsidRDefault="00181B8A" w:rsidP="00642925">
      <w:pPr>
        <w:pStyle w:val="Default"/>
        <w:spacing w:line="360" w:lineRule="auto"/>
        <w:jc w:val="both"/>
      </w:pPr>
    </w:p>
    <w:p w14:paraId="7F7538D1" w14:textId="79632EF6" w:rsidR="00181B8A" w:rsidRPr="00642925" w:rsidRDefault="004D0A7C" w:rsidP="00642925">
      <w:pPr>
        <w:pStyle w:val="Default"/>
        <w:spacing w:line="360" w:lineRule="auto"/>
        <w:jc w:val="both"/>
        <w:rPr>
          <w:b/>
        </w:rPr>
      </w:pPr>
      <w:r w:rsidRPr="00642925">
        <w:rPr>
          <w:b/>
        </w:rPr>
        <w:t>1.9 MULTIDRUG RESISTANT P.AERUGINOSA</w:t>
      </w:r>
    </w:p>
    <w:p w14:paraId="1FBE344D" w14:textId="77777777" w:rsidR="00181B8A" w:rsidRPr="00642925" w:rsidRDefault="00181B8A" w:rsidP="00642925">
      <w:pPr>
        <w:pStyle w:val="Default"/>
        <w:spacing w:line="360" w:lineRule="auto"/>
        <w:jc w:val="both"/>
      </w:pPr>
      <w:r w:rsidRPr="00642925">
        <w:rPr>
          <w:b/>
        </w:rPr>
        <w:t xml:space="preserve">      </w:t>
      </w:r>
      <w:r w:rsidRPr="00642925">
        <w:t>The serious threat to public health posed by multidrug resistance strains (MDR) has grown recently on a worldwide scale.  According to recent epidemiological studies, bacterial pathogens from different origins that are MDR (multidrug-resistant: resistant to one agent in three tested antimicrobial classes) and XDR (extensively drug-resistant: resistant to one agent in all tested antimicrobial classes except for two classes) are prevalent (</w:t>
      </w:r>
      <w:proofErr w:type="spellStart"/>
      <w:r w:rsidRPr="00642925">
        <w:t>Ayoub</w:t>
      </w:r>
      <w:proofErr w:type="spellEnd"/>
      <w:r w:rsidRPr="00642925">
        <w:t xml:space="preserve"> </w:t>
      </w:r>
      <w:proofErr w:type="spellStart"/>
      <w:r w:rsidRPr="00642925">
        <w:t>Moubareck</w:t>
      </w:r>
      <w:proofErr w:type="spellEnd"/>
      <w:r w:rsidRPr="00642925">
        <w:t xml:space="preserve">, 2020).  Usually, </w:t>
      </w:r>
      <w:r w:rsidRPr="00642925">
        <w:rPr>
          <w:i/>
        </w:rPr>
        <w:t>P. aeruginosa</w:t>
      </w:r>
      <w:r w:rsidRPr="00642925">
        <w:t xml:space="preserve"> has a variety of antibiotic resistance patterns.  Due of poor outer membrane permeability, antibiotic resistance genes, and active efflux pumps, P. aeruginosa has acquired and innate resistance mechanisms that contribute to its antibiotic resistance (Cox &amp; Wright, 2013). The outer membrane proteins (</w:t>
      </w:r>
      <w:proofErr w:type="spellStart"/>
      <w:r w:rsidRPr="00642925">
        <w:t>oprL</w:t>
      </w:r>
      <w:proofErr w:type="spellEnd"/>
      <w:r w:rsidRPr="00642925">
        <w:t xml:space="preserve">) have a major impact on P. </w:t>
      </w:r>
      <w:proofErr w:type="spellStart"/>
      <w:r w:rsidRPr="00642925">
        <w:t>aeruginosa's</w:t>
      </w:r>
      <w:proofErr w:type="spellEnd"/>
      <w:r w:rsidRPr="00642925">
        <w:t xml:space="preserve"> resistance to antibiotics and antiseptics (Jami Al-Ahmadi &amp; </w:t>
      </w:r>
      <w:proofErr w:type="spellStart"/>
      <w:r w:rsidRPr="00642925">
        <w:t>Zahmatkesh</w:t>
      </w:r>
      <w:proofErr w:type="spellEnd"/>
      <w:r w:rsidRPr="00642925">
        <w:t xml:space="preserve"> </w:t>
      </w:r>
      <w:proofErr w:type="spellStart"/>
      <w:r w:rsidRPr="00642925">
        <w:t>Roodsari</w:t>
      </w:r>
      <w:proofErr w:type="spellEnd"/>
      <w:r w:rsidRPr="00642925">
        <w:t xml:space="preserve">, 2016).Additionally, the resistance to -lactam antibiotics (penicillin and </w:t>
      </w:r>
      <w:proofErr w:type="spellStart"/>
      <w:r w:rsidRPr="00642925">
        <w:t>cephalosporins</w:t>
      </w:r>
      <w:proofErr w:type="spellEnd"/>
      <w:r w:rsidRPr="00642925">
        <w:t xml:space="preserve">) is caused by Extended -lactamases (ESBLs), which are encoded by ESBLs genes.  </w:t>
      </w:r>
      <w:proofErr w:type="spellStart"/>
      <w:proofErr w:type="gramStart"/>
      <w:r w:rsidRPr="00642925">
        <w:t>blaCTX</w:t>
      </w:r>
      <w:proofErr w:type="spellEnd"/>
      <w:r w:rsidRPr="00642925">
        <w:t>-M</w:t>
      </w:r>
      <w:proofErr w:type="gramEnd"/>
      <w:r w:rsidRPr="00642925">
        <w:t xml:space="preserve"> and </w:t>
      </w:r>
      <w:proofErr w:type="spellStart"/>
      <w:r w:rsidRPr="00642925">
        <w:t>blaTEM</w:t>
      </w:r>
      <w:proofErr w:type="spellEnd"/>
      <w:r w:rsidRPr="00642925">
        <w:t xml:space="preserve"> are the two most common ESBL genes linked to P. aeruginosa (Hussain et al., 2021).  Therefore, to investigate the presence of MDR illnesses that are important for public health, PCR screening of the most common antibiotic resistance genes is required.</w:t>
      </w:r>
    </w:p>
    <w:p w14:paraId="33FC64B0" w14:textId="43BC170C" w:rsidR="00181B8A" w:rsidRPr="00642925" w:rsidRDefault="00181B8A" w:rsidP="00642925">
      <w:pPr>
        <w:pStyle w:val="Default"/>
        <w:spacing w:line="360" w:lineRule="auto"/>
        <w:jc w:val="both"/>
      </w:pPr>
    </w:p>
    <w:p w14:paraId="21CCF0DE" w14:textId="391C1CB5" w:rsidR="004D0A7C" w:rsidRPr="00642925" w:rsidRDefault="004D0A7C" w:rsidP="00642925">
      <w:pPr>
        <w:pStyle w:val="Default"/>
        <w:spacing w:line="360" w:lineRule="auto"/>
        <w:jc w:val="both"/>
        <w:rPr>
          <w:b/>
        </w:rPr>
      </w:pPr>
      <w:r w:rsidRPr="00642925">
        <w:rPr>
          <w:b/>
        </w:rPr>
        <w:t>AIMS AND OBJECTIVES</w:t>
      </w:r>
    </w:p>
    <w:p w14:paraId="74AF7F3D" w14:textId="77777777" w:rsidR="00181B8A" w:rsidRPr="00642925" w:rsidRDefault="00181B8A" w:rsidP="00642925">
      <w:pPr>
        <w:pStyle w:val="Default"/>
        <w:spacing w:line="360" w:lineRule="auto"/>
        <w:jc w:val="both"/>
      </w:pPr>
      <w:r w:rsidRPr="00642925">
        <w:t xml:space="preserve"> •   To identify the prevalence of P. aeruginosa in infections of the musculoskeletal system.</w:t>
      </w:r>
    </w:p>
    <w:p w14:paraId="0BB1360F" w14:textId="77777777" w:rsidR="00181B8A" w:rsidRPr="00642925" w:rsidRDefault="00181B8A" w:rsidP="00642925">
      <w:pPr>
        <w:pStyle w:val="Default"/>
        <w:spacing w:line="360" w:lineRule="auto"/>
        <w:jc w:val="both"/>
      </w:pPr>
      <w:r w:rsidRPr="00642925">
        <w:t xml:space="preserve"> • The role of </w:t>
      </w:r>
      <w:proofErr w:type="spellStart"/>
      <w:r w:rsidRPr="00642925">
        <w:t>carbapenem</w:t>
      </w:r>
      <w:proofErr w:type="spellEnd"/>
      <w:r w:rsidRPr="00642925">
        <w:t xml:space="preserve"> resistant genes in P. aeruginosa isolated from musculoskeletal illnesses and their molecular detection.</w:t>
      </w:r>
    </w:p>
    <w:p w14:paraId="28738A55" w14:textId="77777777" w:rsidR="00181B8A" w:rsidRPr="00642925" w:rsidRDefault="00181B8A" w:rsidP="00642925">
      <w:pPr>
        <w:pStyle w:val="Default"/>
        <w:spacing w:line="360" w:lineRule="auto"/>
        <w:jc w:val="both"/>
      </w:pPr>
      <w:r w:rsidRPr="00642925">
        <w:t xml:space="preserve"> • To assess the pattern of antibiotic sensitivity in P. aeruginosa isolated from infections of the musculoskeletal system.</w:t>
      </w:r>
    </w:p>
    <w:p w14:paraId="1F6113C7" w14:textId="7FCBB861" w:rsidR="00181B8A" w:rsidRPr="00642925" w:rsidRDefault="00181B8A" w:rsidP="00642925">
      <w:pPr>
        <w:pStyle w:val="Default"/>
        <w:spacing w:line="360" w:lineRule="auto"/>
        <w:jc w:val="both"/>
        <w:rPr>
          <w:b/>
        </w:rPr>
      </w:pPr>
    </w:p>
    <w:p w14:paraId="456D6975" w14:textId="1173900A" w:rsidR="00181B8A" w:rsidRPr="00642925" w:rsidRDefault="00181B8A" w:rsidP="00642925">
      <w:pPr>
        <w:pStyle w:val="Default"/>
        <w:spacing w:line="360" w:lineRule="auto"/>
        <w:jc w:val="both"/>
        <w:rPr>
          <w:b/>
        </w:rPr>
      </w:pPr>
    </w:p>
    <w:p w14:paraId="19697DA4" w14:textId="7F05C448" w:rsidR="00181B8A" w:rsidRPr="00642925" w:rsidRDefault="00181B8A" w:rsidP="00642925">
      <w:pPr>
        <w:pStyle w:val="Default"/>
        <w:spacing w:line="360" w:lineRule="auto"/>
        <w:jc w:val="both"/>
        <w:rPr>
          <w:b/>
        </w:rPr>
      </w:pPr>
    </w:p>
    <w:p w14:paraId="1B47F7D8" w14:textId="32FBCC59" w:rsidR="00181B8A" w:rsidRPr="00642925" w:rsidRDefault="00181B8A" w:rsidP="00642925">
      <w:pPr>
        <w:pStyle w:val="Default"/>
        <w:spacing w:line="360" w:lineRule="auto"/>
        <w:jc w:val="both"/>
        <w:rPr>
          <w:b/>
        </w:rPr>
      </w:pPr>
    </w:p>
    <w:p w14:paraId="00DB32A0" w14:textId="7431D1C1" w:rsidR="00181B8A" w:rsidRPr="00642925" w:rsidRDefault="00181B8A" w:rsidP="00642925">
      <w:pPr>
        <w:pStyle w:val="Default"/>
        <w:spacing w:line="360" w:lineRule="auto"/>
        <w:jc w:val="both"/>
        <w:rPr>
          <w:b/>
        </w:rPr>
      </w:pPr>
    </w:p>
    <w:p w14:paraId="3648CAB5" w14:textId="21954EDB" w:rsidR="00181B8A" w:rsidRPr="00642925" w:rsidRDefault="00181B8A" w:rsidP="00642925">
      <w:pPr>
        <w:pStyle w:val="Default"/>
        <w:spacing w:line="360" w:lineRule="auto"/>
        <w:jc w:val="both"/>
        <w:rPr>
          <w:b/>
        </w:rPr>
      </w:pPr>
    </w:p>
    <w:p w14:paraId="77FEFDDF" w14:textId="0C5E5DCF" w:rsidR="00181B8A" w:rsidRPr="00642925" w:rsidRDefault="00181B8A" w:rsidP="00642925">
      <w:pPr>
        <w:pStyle w:val="Default"/>
        <w:spacing w:line="360" w:lineRule="auto"/>
        <w:jc w:val="both"/>
        <w:rPr>
          <w:b/>
        </w:rPr>
      </w:pPr>
    </w:p>
    <w:p w14:paraId="1B41832D" w14:textId="3B5218EF" w:rsidR="00181B8A" w:rsidRPr="00642925" w:rsidRDefault="00181B8A" w:rsidP="00642925">
      <w:pPr>
        <w:pStyle w:val="Default"/>
        <w:spacing w:line="360" w:lineRule="auto"/>
        <w:jc w:val="both"/>
        <w:rPr>
          <w:b/>
        </w:rPr>
      </w:pPr>
    </w:p>
    <w:p w14:paraId="62E09A74" w14:textId="5D922D74" w:rsidR="00181B8A" w:rsidRPr="00642925" w:rsidRDefault="00181B8A" w:rsidP="00642925">
      <w:pPr>
        <w:pStyle w:val="Default"/>
        <w:spacing w:line="360" w:lineRule="auto"/>
        <w:jc w:val="both"/>
        <w:rPr>
          <w:b/>
        </w:rPr>
      </w:pPr>
    </w:p>
    <w:p w14:paraId="4BE6A8C3" w14:textId="6AE510B6" w:rsidR="00181B8A" w:rsidRPr="00642925" w:rsidRDefault="00181B8A" w:rsidP="00642925">
      <w:pPr>
        <w:pStyle w:val="Default"/>
        <w:spacing w:line="360" w:lineRule="auto"/>
        <w:jc w:val="both"/>
        <w:rPr>
          <w:b/>
        </w:rPr>
      </w:pPr>
    </w:p>
    <w:p w14:paraId="70BF0815" w14:textId="4CB1C028" w:rsidR="00181B8A" w:rsidRPr="00642925" w:rsidRDefault="00181B8A" w:rsidP="00642925">
      <w:pPr>
        <w:pStyle w:val="Default"/>
        <w:spacing w:line="360" w:lineRule="auto"/>
        <w:jc w:val="both"/>
        <w:rPr>
          <w:b/>
        </w:rPr>
      </w:pPr>
      <w:r w:rsidRPr="00642925">
        <w:rPr>
          <w:b/>
        </w:rPr>
        <w:t xml:space="preserve">     </w:t>
      </w:r>
    </w:p>
    <w:p w14:paraId="4DDF383C" w14:textId="171BC254" w:rsidR="00181B8A" w:rsidRPr="008E51B7" w:rsidRDefault="00181B8A" w:rsidP="00642925">
      <w:pPr>
        <w:pStyle w:val="Default"/>
        <w:spacing w:line="360" w:lineRule="auto"/>
        <w:jc w:val="both"/>
        <w:rPr>
          <w:b/>
        </w:rPr>
      </w:pPr>
      <w:r w:rsidRPr="00642925">
        <w:rPr>
          <w:b/>
        </w:rPr>
        <w:t xml:space="preserve">                                                  </w:t>
      </w:r>
      <w:r w:rsidRPr="008E51B7">
        <w:rPr>
          <w:b/>
        </w:rPr>
        <w:t>Chapter 2</w:t>
      </w:r>
    </w:p>
    <w:p w14:paraId="135BBF2E" w14:textId="1A8D50E4" w:rsidR="004D0A7C" w:rsidRPr="008E51B7" w:rsidRDefault="002E50C5" w:rsidP="008E51B7">
      <w:pPr>
        <w:pStyle w:val="Default"/>
        <w:spacing w:line="360" w:lineRule="auto"/>
        <w:rPr>
          <w:b/>
        </w:rPr>
      </w:pPr>
      <w:r w:rsidRPr="008E51B7">
        <w:rPr>
          <w:b/>
        </w:rPr>
        <w:t xml:space="preserve">                                  </w:t>
      </w:r>
      <w:r w:rsidR="004D0A7C" w:rsidRPr="008E51B7">
        <w:rPr>
          <w:b/>
        </w:rPr>
        <w:t>REVIEW LITERATURE</w:t>
      </w:r>
    </w:p>
    <w:p w14:paraId="0B3BC501" w14:textId="0F017EEC" w:rsidR="004D0A7C" w:rsidRPr="00642925" w:rsidRDefault="004D0A7C" w:rsidP="00642925">
      <w:pPr>
        <w:pStyle w:val="Default"/>
        <w:spacing w:line="360" w:lineRule="auto"/>
        <w:jc w:val="both"/>
        <w:rPr>
          <w:b/>
          <w:u w:val="single"/>
        </w:rPr>
      </w:pPr>
    </w:p>
    <w:p w14:paraId="23E407D4" w14:textId="77777777" w:rsidR="004D0A7C" w:rsidRPr="00642925" w:rsidRDefault="004D0A7C" w:rsidP="00642925">
      <w:pPr>
        <w:pStyle w:val="Default"/>
        <w:spacing w:line="360" w:lineRule="auto"/>
        <w:jc w:val="both"/>
        <w:rPr>
          <w:b/>
        </w:rPr>
      </w:pPr>
      <w:r w:rsidRPr="00642925">
        <w:rPr>
          <w:b/>
        </w:rPr>
        <w:t>2.1 INTRODUCTION</w:t>
      </w:r>
      <w:r w:rsidRPr="00642925">
        <w:rPr>
          <w:b/>
        </w:rPr>
        <w:tab/>
      </w:r>
    </w:p>
    <w:p w14:paraId="7E0D1446" w14:textId="277D671A" w:rsidR="004D0A7C" w:rsidRPr="00642925" w:rsidRDefault="0007792A" w:rsidP="00642925">
      <w:pPr>
        <w:pStyle w:val="Default"/>
        <w:spacing w:line="360" w:lineRule="auto"/>
        <w:jc w:val="both"/>
      </w:pPr>
      <w:r>
        <w:t xml:space="preserve">      </w:t>
      </w:r>
      <w:r w:rsidR="004D0A7C" w:rsidRPr="00642925">
        <w:t xml:space="preserve">The most harmful member of the </w:t>
      </w:r>
      <w:proofErr w:type="spellStart"/>
      <w:r w:rsidR="004D0A7C" w:rsidRPr="00642925">
        <w:t>Pseudomonadaceae</w:t>
      </w:r>
      <w:proofErr w:type="spellEnd"/>
      <w:r w:rsidR="004D0A7C" w:rsidRPr="00642925">
        <w:t xml:space="preserve"> family is </w:t>
      </w:r>
      <w:r w:rsidR="004D0A7C" w:rsidRPr="00642925">
        <w:rPr>
          <w:i/>
        </w:rPr>
        <w:t>Pseudomonas aeruginosa</w:t>
      </w:r>
      <w:r w:rsidR="004D0A7C" w:rsidRPr="00642925">
        <w:t xml:space="preserve">.  It is a straight or slightly curved, gram-negative, </w:t>
      </w:r>
      <w:proofErr w:type="spellStart"/>
      <w:r w:rsidR="004D0A7C" w:rsidRPr="00642925">
        <w:t>nonspore</w:t>
      </w:r>
      <w:proofErr w:type="spellEnd"/>
      <w:r w:rsidR="004D0A7C" w:rsidRPr="00642925">
        <w:t xml:space="preserve">-producing rod that is 0.5 to 1.0 </w:t>
      </w:r>
      <w:proofErr w:type="spellStart"/>
      <w:r w:rsidR="004D0A7C" w:rsidRPr="00642925">
        <w:t>micrometers</w:t>
      </w:r>
      <w:proofErr w:type="spellEnd"/>
      <w:r w:rsidR="004D0A7C" w:rsidRPr="00642925">
        <w:t xml:space="preserve"> wide and 1 to 5 </w:t>
      </w:r>
      <w:proofErr w:type="spellStart"/>
      <w:r w:rsidR="004D0A7C" w:rsidRPr="00642925">
        <w:t>micrometers</w:t>
      </w:r>
      <w:proofErr w:type="spellEnd"/>
      <w:r w:rsidR="004D0A7C" w:rsidRPr="00642925">
        <w:t xml:space="preserve"> long.  The polar flagellum and numerous cell-surface fimbriae or pili that </w:t>
      </w:r>
      <w:r w:rsidR="004D0A7C" w:rsidRPr="00642925">
        <w:rPr>
          <w:i/>
        </w:rPr>
        <w:t xml:space="preserve">P. </w:t>
      </w:r>
      <w:proofErr w:type="gramStart"/>
      <w:r w:rsidR="004D0A7C" w:rsidRPr="00642925">
        <w:rPr>
          <w:i/>
        </w:rPr>
        <w:t>aeruginosa</w:t>
      </w:r>
      <w:r w:rsidR="000C2447" w:rsidRPr="00642925">
        <w:rPr>
          <w:i/>
        </w:rPr>
        <w:t xml:space="preserve"> </w:t>
      </w:r>
      <w:r w:rsidR="004D0A7C" w:rsidRPr="00642925">
        <w:rPr>
          <w:i/>
        </w:rPr>
        <w:t xml:space="preserve"> </w:t>
      </w:r>
      <w:r w:rsidR="004D0A7C" w:rsidRPr="00642925">
        <w:t>produces</w:t>
      </w:r>
      <w:proofErr w:type="gramEnd"/>
      <w:r w:rsidR="004D0A7C" w:rsidRPr="00642925">
        <w:t xml:space="preserve"> are accessible to it (Hong et al., 2015). </w:t>
      </w:r>
      <w:r w:rsidR="004D0A7C" w:rsidRPr="00642925">
        <w:rPr>
          <w:i/>
        </w:rPr>
        <w:t>P. aeruginosa</w:t>
      </w:r>
      <w:r w:rsidR="004D0A7C" w:rsidRPr="00642925">
        <w:t xml:space="preserve"> can grow on a range of media in the lab.  The majority of isolates were immediately detected on primary isolates based on colony morphology, a scent-resembling grapes, and synthesis of water-soluble pigments including </w:t>
      </w:r>
      <w:proofErr w:type="spellStart"/>
      <w:r w:rsidR="004D0A7C" w:rsidRPr="00642925">
        <w:t>pyocyanin</w:t>
      </w:r>
      <w:proofErr w:type="spellEnd"/>
      <w:r w:rsidR="004D0A7C" w:rsidRPr="00642925">
        <w:t xml:space="preserve"> (blue), </w:t>
      </w:r>
      <w:proofErr w:type="spellStart"/>
      <w:r w:rsidR="004D0A7C" w:rsidRPr="00642925">
        <w:t>pyorubin</w:t>
      </w:r>
      <w:proofErr w:type="spellEnd"/>
      <w:r w:rsidR="004D0A7C" w:rsidRPr="00642925">
        <w:t xml:space="preserve"> (red), </w:t>
      </w:r>
      <w:proofErr w:type="spellStart"/>
      <w:r w:rsidR="004D0A7C" w:rsidRPr="00642925">
        <w:t>pyomelanin</w:t>
      </w:r>
      <w:proofErr w:type="spellEnd"/>
      <w:r w:rsidR="004D0A7C" w:rsidRPr="00642925">
        <w:t xml:space="preserve"> (dark brown), and/or </w:t>
      </w:r>
      <w:proofErr w:type="spellStart"/>
      <w:r w:rsidR="004D0A7C" w:rsidRPr="00642925">
        <w:t>pyoverdine</w:t>
      </w:r>
      <w:proofErr w:type="spellEnd"/>
      <w:r w:rsidR="004D0A7C" w:rsidRPr="00642925">
        <w:t xml:space="preserve"> (yellow-green or yellow-brown).  The term "aeruginosa" really refers to the </w:t>
      </w:r>
      <w:proofErr w:type="spellStart"/>
      <w:r w:rsidR="004D0A7C" w:rsidRPr="00642925">
        <w:t>color</w:t>
      </w:r>
      <w:proofErr w:type="spellEnd"/>
      <w:r w:rsidR="004D0A7C" w:rsidRPr="00642925">
        <w:t xml:space="preserve"> of bacterial colonies obtained from the co-production of the pigments </w:t>
      </w:r>
      <w:proofErr w:type="spellStart"/>
      <w:r w:rsidR="004D0A7C" w:rsidRPr="00642925">
        <w:t>pyocyanin</w:t>
      </w:r>
      <w:proofErr w:type="spellEnd"/>
      <w:r w:rsidR="004D0A7C" w:rsidRPr="00642925">
        <w:t xml:space="preserve"> and </w:t>
      </w:r>
      <w:proofErr w:type="spellStart"/>
      <w:r w:rsidR="004D0A7C" w:rsidRPr="00642925">
        <w:t>pyoverdin</w:t>
      </w:r>
      <w:proofErr w:type="spellEnd"/>
      <w:r w:rsidR="004D0A7C" w:rsidRPr="00642925">
        <w:t xml:space="preserve"> (derived from the Latin "</w:t>
      </w:r>
      <w:proofErr w:type="spellStart"/>
      <w:r w:rsidR="004D0A7C" w:rsidRPr="00642925">
        <w:t>aerg</w:t>
      </w:r>
      <w:proofErr w:type="spellEnd"/>
      <w:r w:rsidR="004D0A7C" w:rsidRPr="00642925">
        <w:t xml:space="preserve">" meaning "copper rust or </w:t>
      </w:r>
      <w:proofErr w:type="spellStart"/>
      <w:r w:rsidR="004D0A7C" w:rsidRPr="00642925">
        <w:t>verdigris</w:t>
      </w:r>
      <w:proofErr w:type="spellEnd"/>
      <w:r w:rsidR="004D0A7C" w:rsidRPr="00642925">
        <w:t>" plus-</w:t>
      </w:r>
      <w:proofErr w:type="spellStart"/>
      <w:r w:rsidR="004D0A7C" w:rsidRPr="00642925">
        <w:t>osus</w:t>
      </w:r>
      <w:proofErr w:type="spellEnd"/>
      <w:r w:rsidR="004D0A7C" w:rsidRPr="00642925">
        <w:t>, which is added to a noun to form an adjective conveying that noun's abundance) (</w:t>
      </w:r>
      <w:proofErr w:type="spellStart"/>
      <w:r w:rsidR="004D0A7C" w:rsidRPr="00642925">
        <w:t>Nath</w:t>
      </w:r>
      <w:proofErr w:type="spellEnd"/>
      <w:r w:rsidR="004D0A7C" w:rsidRPr="00642925">
        <w:t xml:space="preserve"> et al., 2017).</w:t>
      </w:r>
    </w:p>
    <w:p w14:paraId="30EBD7BE" w14:textId="77777777" w:rsidR="00577427" w:rsidRPr="00642925" w:rsidRDefault="00577427" w:rsidP="00642925">
      <w:pPr>
        <w:pStyle w:val="Default"/>
        <w:spacing w:line="360" w:lineRule="auto"/>
        <w:jc w:val="both"/>
      </w:pPr>
    </w:p>
    <w:p w14:paraId="56CFAD7A" w14:textId="4745BF59" w:rsidR="004D0A7C" w:rsidRPr="00642925" w:rsidRDefault="0007792A" w:rsidP="00642925">
      <w:pPr>
        <w:pStyle w:val="Default"/>
        <w:spacing w:line="360" w:lineRule="auto"/>
        <w:jc w:val="both"/>
      </w:pPr>
      <w:r>
        <w:t xml:space="preserve">      </w:t>
      </w:r>
      <w:r w:rsidR="004D0A7C" w:rsidRPr="00642925">
        <w:t xml:space="preserve">Although colonies may also have mucoid or small colony forms, they often feature flat, spreading morphologies with serrated borders.  Following a 24-hour development period at 37°C on blood agar, </w:t>
      </w:r>
      <w:r w:rsidR="004D0A7C" w:rsidRPr="00642925">
        <w:rPr>
          <w:i/>
        </w:rPr>
        <w:t xml:space="preserve">P. aeruginosa </w:t>
      </w:r>
      <w:r w:rsidR="004D0A7C" w:rsidRPr="00642925">
        <w:t>colonies have the form of round, boring avocados, measuring 2-3 mm in diameter, with ja</w:t>
      </w:r>
      <w:r w:rsidR="000C2447" w:rsidRPr="00642925">
        <w:t xml:space="preserve">gged edges and peeling inside. </w:t>
      </w:r>
      <w:r w:rsidR="004D0A7C" w:rsidRPr="00642925">
        <w:t xml:space="preserve">Raised, rough, </w:t>
      </w:r>
      <w:proofErr w:type="spellStart"/>
      <w:r w:rsidR="004D0A7C" w:rsidRPr="00642925">
        <w:t>umbonate</w:t>
      </w:r>
      <w:proofErr w:type="spellEnd"/>
      <w:r w:rsidR="004D0A7C" w:rsidRPr="00642925">
        <w:t xml:space="preserve">, and even rough colony architecture </w:t>
      </w:r>
      <w:proofErr w:type="gramStart"/>
      <w:r w:rsidR="004D0A7C" w:rsidRPr="00642925">
        <w:t>have</w:t>
      </w:r>
      <w:proofErr w:type="gramEnd"/>
      <w:r w:rsidR="004D0A7C" w:rsidRPr="00642925">
        <w:t xml:space="preserve"> been described, along with smaller, coliform-like colonies.  After cultivating an isolated colony, </w:t>
      </w:r>
      <w:r w:rsidR="004D0A7C" w:rsidRPr="00642925">
        <w:rPr>
          <w:i/>
        </w:rPr>
        <w:t>P. aeruginosa</w:t>
      </w:r>
      <w:r w:rsidR="004D0A7C" w:rsidRPr="00642925">
        <w:t xml:space="preserve"> can develop a range of colony morphologies, which are usually observed (</w:t>
      </w:r>
      <w:proofErr w:type="spellStart"/>
      <w:r w:rsidR="004D0A7C" w:rsidRPr="00642925">
        <w:t>Reichhardt</w:t>
      </w:r>
      <w:proofErr w:type="spellEnd"/>
      <w:r w:rsidR="004D0A7C" w:rsidRPr="00642925">
        <w:t xml:space="preserve"> &amp; </w:t>
      </w:r>
      <w:proofErr w:type="spellStart"/>
      <w:r w:rsidR="004D0A7C" w:rsidRPr="00642925">
        <w:t>Parsek</w:t>
      </w:r>
      <w:proofErr w:type="spellEnd"/>
      <w:r w:rsidR="004D0A7C" w:rsidRPr="00642925">
        <w:t xml:space="preserve">, 2019). The mucoid strains of </w:t>
      </w:r>
      <w:r w:rsidR="004D0A7C" w:rsidRPr="00642925">
        <w:rPr>
          <w:i/>
        </w:rPr>
        <w:t>P. aeruginosa</w:t>
      </w:r>
      <w:r w:rsidR="004D0A7C" w:rsidRPr="00642925">
        <w:t xml:space="preserve">, which </w:t>
      </w:r>
      <w:proofErr w:type="spellStart"/>
      <w:r w:rsidR="004D0A7C" w:rsidRPr="00642925">
        <w:t>Sonnenschein</w:t>
      </w:r>
      <w:proofErr w:type="spellEnd"/>
      <w:r w:rsidR="004D0A7C" w:rsidRPr="00642925">
        <w:t xml:space="preserve"> firstly identified in 1927 and which are frequently found in patients with cystic fibrosis and other chronic respiratory conditions, are the </w:t>
      </w:r>
      <w:r w:rsidR="004D0A7C" w:rsidRPr="00642925">
        <w:lastRenderedPageBreak/>
        <w:t xml:space="preserve">most identifiable of the several </w:t>
      </w:r>
      <w:proofErr w:type="spellStart"/>
      <w:r w:rsidR="004D0A7C" w:rsidRPr="00642925">
        <w:t>morphotypes</w:t>
      </w:r>
      <w:proofErr w:type="spellEnd"/>
      <w:r w:rsidR="004D0A7C" w:rsidRPr="00642925">
        <w:t>.  Mucoid isolates have also been found in urinary tract infections (particularly those associated with indwelling catheters) and ocular infections caused by contact lenses.  A biofilm grows in each of these diseases.</w:t>
      </w:r>
    </w:p>
    <w:p w14:paraId="15A31F1D" w14:textId="15D76D42" w:rsidR="00577427" w:rsidRPr="00642925" w:rsidRDefault="0007792A" w:rsidP="00642925">
      <w:pPr>
        <w:spacing w:line="360" w:lineRule="auto"/>
        <w:contextualSpacing/>
        <w:jc w:val="both"/>
        <w:rPr>
          <w:rFonts w:ascii="Times New Roman" w:eastAsia="Calibri" w:hAnsi="Times New Roman" w:cs="Times New Roman"/>
          <w:sz w:val="24"/>
          <w:szCs w:val="24"/>
        </w:rPr>
      </w:pPr>
      <w:r>
        <w:rPr>
          <w:rFonts w:ascii="Times New Roman" w:hAnsi="Times New Roman" w:cs="Times New Roman"/>
          <w:sz w:val="24"/>
          <w:szCs w:val="24"/>
        </w:rPr>
        <w:t xml:space="preserve">      </w:t>
      </w:r>
      <w:r w:rsidR="004D0A7C" w:rsidRPr="00642925">
        <w:rPr>
          <w:rFonts w:ascii="Times New Roman" w:hAnsi="Times New Roman" w:cs="Times New Roman"/>
          <w:sz w:val="24"/>
          <w:szCs w:val="24"/>
        </w:rPr>
        <w:t xml:space="preserve">A variety of carbon sources can be broken down by </w:t>
      </w:r>
      <w:r w:rsidR="004D0A7C" w:rsidRPr="00642925">
        <w:rPr>
          <w:rFonts w:ascii="Times New Roman" w:hAnsi="Times New Roman" w:cs="Times New Roman"/>
          <w:i/>
          <w:sz w:val="24"/>
          <w:szCs w:val="24"/>
        </w:rPr>
        <w:t>P. aeruginosa</w:t>
      </w:r>
      <w:r w:rsidR="004D0A7C" w:rsidRPr="00642925">
        <w:rPr>
          <w:rFonts w:ascii="Times New Roman" w:hAnsi="Times New Roman" w:cs="Times New Roman"/>
          <w:sz w:val="24"/>
          <w:szCs w:val="24"/>
        </w:rPr>
        <w:t>.  Instead of breaking down carbohydrates, it creates acids from sugars like fructose, xylose, and glucose but not lactose or sucrose (</w:t>
      </w:r>
      <w:proofErr w:type="spellStart"/>
      <w:r w:rsidR="004D0A7C" w:rsidRPr="00642925">
        <w:rPr>
          <w:rFonts w:ascii="Times New Roman" w:hAnsi="Times New Roman" w:cs="Times New Roman"/>
          <w:sz w:val="24"/>
          <w:szCs w:val="24"/>
        </w:rPr>
        <w:t>Tamber</w:t>
      </w:r>
      <w:proofErr w:type="spellEnd"/>
      <w:r w:rsidR="004D0A7C" w:rsidRPr="00642925">
        <w:rPr>
          <w:rFonts w:ascii="Times New Roman" w:hAnsi="Times New Roman" w:cs="Times New Roman"/>
          <w:sz w:val="24"/>
          <w:szCs w:val="24"/>
        </w:rPr>
        <w:t xml:space="preserve"> et al., 2006).  Strongly positive results are also obtained from tests for indophenol oxidase, arginine, and catalase.  Nitrate can be used as a terminal electron acceptor to allow anaerobic development, even though </w:t>
      </w:r>
      <w:r w:rsidR="004D0A7C" w:rsidRPr="00642925">
        <w:rPr>
          <w:rFonts w:ascii="Times New Roman" w:hAnsi="Times New Roman" w:cs="Times New Roman"/>
          <w:i/>
          <w:sz w:val="24"/>
          <w:szCs w:val="24"/>
        </w:rPr>
        <w:t>P. aeruginosa</w:t>
      </w:r>
      <w:r w:rsidR="00577427" w:rsidRPr="00642925">
        <w:rPr>
          <w:rFonts w:ascii="Times New Roman" w:hAnsi="Times New Roman" w:cs="Times New Roman"/>
          <w:i/>
          <w:sz w:val="24"/>
          <w:szCs w:val="24"/>
        </w:rPr>
        <w:t xml:space="preserve"> </w:t>
      </w:r>
      <w:r w:rsidR="00577427" w:rsidRPr="00642925">
        <w:rPr>
          <w:rFonts w:ascii="Times New Roman" w:eastAsia="Calibri" w:hAnsi="Times New Roman" w:cs="Times New Roman"/>
          <w:sz w:val="24"/>
          <w:szCs w:val="24"/>
        </w:rPr>
        <w:t>prefers aerobic growth (</w:t>
      </w:r>
      <w:proofErr w:type="spellStart"/>
      <w:r w:rsidR="00577427" w:rsidRPr="00642925">
        <w:rPr>
          <w:rFonts w:ascii="Times New Roman" w:eastAsia="Calibri" w:hAnsi="Times New Roman" w:cs="Times New Roman"/>
          <w:sz w:val="24"/>
          <w:szCs w:val="24"/>
        </w:rPr>
        <w:t>Hafeez</w:t>
      </w:r>
      <w:proofErr w:type="spellEnd"/>
      <w:r w:rsidR="00577427" w:rsidRPr="00642925">
        <w:rPr>
          <w:rFonts w:ascii="Times New Roman" w:eastAsia="Calibri" w:hAnsi="Times New Roman" w:cs="Times New Roman"/>
          <w:sz w:val="24"/>
          <w:szCs w:val="24"/>
        </w:rPr>
        <w:t xml:space="preserve"> &amp; </w:t>
      </w:r>
      <w:proofErr w:type="spellStart"/>
      <w:r w:rsidR="00577427" w:rsidRPr="00642925">
        <w:rPr>
          <w:rFonts w:ascii="Times New Roman" w:eastAsia="Calibri" w:hAnsi="Times New Roman" w:cs="Times New Roman"/>
          <w:sz w:val="24"/>
          <w:szCs w:val="24"/>
        </w:rPr>
        <w:t>Aslanzadeh</w:t>
      </w:r>
      <w:proofErr w:type="spellEnd"/>
      <w:r w:rsidR="00577427" w:rsidRPr="00642925">
        <w:rPr>
          <w:rFonts w:ascii="Times New Roman" w:eastAsia="Calibri" w:hAnsi="Times New Roman" w:cs="Times New Roman"/>
          <w:sz w:val="24"/>
          <w:szCs w:val="24"/>
        </w:rPr>
        <w:t xml:space="preserve">, 2018). Additionally, this species can withstand temperatures as high as 42 degrees Celsius, although it grows best at 37 degrees Celsius, in contrast to other rarely dangerous luminous Pseudomonas like </w:t>
      </w:r>
      <w:r w:rsidR="00577427" w:rsidRPr="00642925">
        <w:rPr>
          <w:rFonts w:ascii="Times New Roman" w:eastAsia="Calibri" w:hAnsi="Times New Roman" w:cs="Times New Roman"/>
          <w:i/>
          <w:sz w:val="24"/>
          <w:szCs w:val="24"/>
        </w:rPr>
        <w:t xml:space="preserve">P. </w:t>
      </w:r>
      <w:proofErr w:type="spellStart"/>
      <w:r w:rsidR="00577427" w:rsidRPr="00642925">
        <w:rPr>
          <w:rFonts w:ascii="Times New Roman" w:eastAsia="Calibri" w:hAnsi="Times New Roman" w:cs="Times New Roman"/>
          <w:i/>
          <w:sz w:val="24"/>
          <w:szCs w:val="24"/>
        </w:rPr>
        <w:t>fluorescens</w:t>
      </w:r>
      <w:proofErr w:type="spellEnd"/>
      <w:r w:rsidR="00577427" w:rsidRPr="00642925">
        <w:rPr>
          <w:rFonts w:ascii="Times New Roman" w:eastAsia="Calibri" w:hAnsi="Times New Roman" w:cs="Times New Roman"/>
          <w:i/>
          <w:sz w:val="24"/>
          <w:szCs w:val="24"/>
        </w:rPr>
        <w:t xml:space="preserve"> </w:t>
      </w:r>
      <w:r w:rsidR="00577427" w:rsidRPr="00642925">
        <w:rPr>
          <w:rFonts w:ascii="Times New Roman" w:eastAsia="Calibri" w:hAnsi="Times New Roman" w:cs="Times New Roman"/>
          <w:sz w:val="24"/>
          <w:szCs w:val="24"/>
        </w:rPr>
        <w:t>or</w:t>
      </w:r>
      <w:r w:rsidR="00577427" w:rsidRPr="00642925">
        <w:rPr>
          <w:rFonts w:ascii="Times New Roman" w:eastAsia="Calibri" w:hAnsi="Times New Roman" w:cs="Times New Roman"/>
          <w:i/>
          <w:sz w:val="24"/>
          <w:szCs w:val="24"/>
        </w:rPr>
        <w:t xml:space="preserve"> P. putida</w:t>
      </w:r>
      <w:r w:rsidR="00577427" w:rsidRPr="00642925">
        <w:rPr>
          <w:rFonts w:ascii="Times New Roman" w:eastAsia="Calibri" w:hAnsi="Times New Roman" w:cs="Times New Roman"/>
          <w:sz w:val="24"/>
          <w:szCs w:val="24"/>
        </w:rPr>
        <w:t xml:space="preserve"> (</w:t>
      </w:r>
      <w:proofErr w:type="spellStart"/>
      <w:r w:rsidR="00577427" w:rsidRPr="00642925">
        <w:rPr>
          <w:rFonts w:ascii="Times New Roman" w:eastAsia="Calibri" w:hAnsi="Times New Roman" w:cs="Times New Roman"/>
          <w:sz w:val="24"/>
          <w:szCs w:val="24"/>
        </w:rPr>
        <w:t>Schito</w:t>
      </w:r>
      <w:proofErr w:type="spellEnd"/>
      <w:r w:rsidR="00577427" w:rsidRPr="00642925">
        <w:rPr>
          <w:rFonts w:ascii="Times New Roman" w:eastAsia="Calibri" w:hAnsi="Times New Roman" w:cs="Times New Roman"/>
          <w:sz w:val="24"/>
          <w:szCs w:val="24"/>
        </w:rPr>
        <w:t xml:space="preserve"> et al., 2021).  The organism has historically been classified as a stringent aerobe because it requires oxygen to function as a terminal electron acceptor in metabolic processes.  Both catalase and oxidase are positive (Patel et al., 2013).  Nonetheless, it has been shown that </w:t>
      </w:r>
      <w:r w:rsidR="00577427" w:rsidRPr="00642925">
        <w:rPr>
          <w:rFonts w:ascii="Times New Roman" w:eastAsia="Calibri" w:hAnsi="Times New Roman" w:cs="Times New Roman"/>
          <w:i/>
          <w:sz w:val="24"/>
          <w:szCs w:val="24"/>
        </w:rPr>
        <w:t>P. aeruginosa</w:t>
      </w:r>
      <w:r w:rsidR="00577427" w:rsidRPr="00642925">
        <w:rPr>
          <w:rFonts w:ascii="Times New Roman" w:eastAsia="Calibri" w:hAnsi="Times New Roman" w:cs="Times New Roman"/>
          <w:sz w:val="24"/>
          <w:szCs w:val="24"/>
        </w:rPr>
        <w:t xml:space="preserve"> may use nitrate and arginine as terminal electron acceptors and can grow anaerobically in their presence (</w:t>
      </w:r>
      <w:proofErr w:type="spellStart"/>
      <w:r w:rsidR="00577427" w:rsidRPr="00642925">
        <w:rPr>
          <w:rFonts w:ascii="Times New Roman" w:eastAsia="Calibri" w:hAnsi="Times New Roman" w:cs="Times New Roman"/>
          <w:sz w:val="24"/>
          <w:szCs w:val="24"/>
        </w:rPr>
        <w:t>Glasser</w:t>
      </w:r>
      <w:proofErr w:type="spellEnd"/>
      <w:r w:rsidR="00577427" w:rsidRPr="00642925">
        <w:rPr>
          <w:rFonts w:ascii="Times New Roman" w:eastAsia="Calibri" w:hAnsi="Times New Roman" w:cs="Times New Roman"/>
          <w:sz w:val="24"/>
          <w:szCs w:val="24"/>
        </w:rPr>
        <w:t xml:space="preserve"> et al., 2014).</w:t>
      </w:r>
    </w:p>
    <w:p w14:paraId="2DED69FD" w14:textId="77777777" w:rsidR="00577427" w:rsidRPr="00642925" w:rsidRDefault="00577427" w:rsidP="00642925">
      <w:pPr>
        <w:spacing w:line="360" w:lineRule="auto"/>
        <w:contextualSpacing/>
        <w:jc w:val="both"/>
        <w:rPr>
          <w:rFonts w:ascii="Times New Roman" w:eastAsia="Calibri" w:hAnsi="Times New Roman" w:cs="Times New Roman"/>
          <w:sz w:val="24"/>
          <w:szCs w:val="24"/>
        </w:rPr>
      </w:pPr>
    </w:p>
    <w:p w14:paraId="0807C935" w14:textId="77777777" w:rsidR="00577427" w:rsidRPr="00642925" w:rsidRDefault="00577427" w:rsidP="00642925">
      <w:pPr>
        <w:spacing w:line="360" w:lineRule="auto"/>
        <w:ind w:firstLine="720"/>
        <w:contextualSpacing/>
        <w:jc w:val="both"/>
        <w:rPr>
          <w:rFonts w:ascii="Times New Roman" w:eastAsia="Calibri" w:hAnsi="Times New Roman" w:cs="Times New Roman"/>
          <w:b/>
          <w:bCs/>
          <w:smallCaps/>
          <w:sz w:val="24"/>
          <w:szCs w:val="24"/>
        </w:rPr>
      </w:pPr>
      <w:r w:rsidRPr="00642925">
        <w:rPr>
          <w:rFonts w:ascii="Times New Roman" w:eastAsia="Calibri" w:hAnsi="Times New Roman" w:cs="Times New Roman"/>
          <w:b/>
          <w:bCs/>
          <w:smallCaps/>
          <w:sz w:val="24"/>
          <w:szCs w:val="24"/>
        </w:rPr>
        <w:t xml:space="preserve">2.2 Habitat of </w:t>
      </w:r>
      <w:r w:rsidRPr="00642925">
        <w:rPr>
          <w:rFonts w:ascii="Times New Roman" w:eastAsia="Calibri" w:hAnsi="Times New Roman" w:cs="Times New Roman"/>
          <w:b/>
          <w:bCs/>
          <w:i/>
          <w:iCs/>
          <w:smallCaps/>
          <w:sz w:val="24"/>
          <w:szCs w:val="24"/>
        </w:rPr>
        <w:t>Pseudomonas aeruginosa</w:t>
      </w:r>
    </w:p>
    <w:p w14:paraId="2DBEB5DF" w14:textId="77777777" w:rsidR="00577427" w:rsidRPr="00642925" w:rsidRDefault="00577427" w:rsidP="00642925">
      <w:pPr>
        <w:spacing w:line="360" w:lineRule="auto"/>
        <w:ind w:firstLine="720"/>
        <w:contextualSpacing/>
        <w:jc w:val="both"/>
        <w:rPr>
          <w:rFonts w:ascii="Times New Roman" w:eastAsia="Calibri" w:hAnsi="Times New Roman" w:cs="Times New Roman"/>
          <w:sz w:val="24"/>
          <w:szCs w:val="24"/>
        </w:rPr>
      </w:pPr>
      <w:r w:rsidRPr="00642925">
        <w:rPr>
          <w:rFonts w:ascii="Times New Roman" w:eastAsia="Calibri" w:hAnsi="Times New Roman" w:cs="Times New Roman"/>
          <w:i/>
          <w:sz w:val="24"/>
          <w:szCs w:val="24"/>
        </w:rPr>
        <w:t>P. aeruginosa</w:t>
      </w:r>
      <w:r w:rsidRPr="00642925">
        <w:rPr>
          <w:rFonts w:ascii="Times New Roman" w:eastAsia="Calibri" w:hAnsi="Times New Roman" w:cs="Times New Roman"/>
          <w:sz w:val="24"/>
          <w:szCs w:val="24"/>
        </w:rPr>
        <w:t xml:space="preserve"> is a common environmental pathogen that is present in soil, water, plants, and animals.  It is a well-known plant pathogen that thrives in damp environments, which is why sewers and other semi-aquatic environments frequently harbor large populations of it.  The feasibility of using a range of substrates as a growth foundation has been demonstrated.  Since it was identified from soaps, antiseptics, respirators, mattresses, endoscopes, distilled water, and suction equipment, this </w:t>
      </w:r>
      <w:proofErr w:type="gramStart"/>
      <w:r w:rsidRPr="00642925">
        <w:rPr>
          <w:rFonts w:ascii="Times New Roman" w:eastAsia="Calibri" w:hAnsi="Times New Roman" w:cs="Times New Roman"/>
          <w:sz w:val="24"/>
          <w:szCs w:val="24"/>
        </w:rPr>
        <w:t>bacteria</w:t>
      </w:r>
      <w:proofErr w:type="gramEnd"/>
      <w:r w:rsidRPr="00642925">
        <w:rPr>
          <w:rFonts w:ascii="Times New Roman" w:eastAsia="Calibri" w:hAnsi="Times New Roman" w:cs="Times New Roman"/>
          <w:sz w:val="24"/>
          <w:szCs w:val="24"/>
        </w:rPr>
        <w:t xml:space="preserve"> is very common in medical settings (</w:t>
      </w:r>
      <w:proofErr w:type="spellStart"/>
      <w:r w:rsidRPr="00642925">
        <w:rPr>
          <w:rFonts w:ascii="Times New Roman" w:eastAsia="Calibri" w:hAnsi="Times New Roman" w:cs="Times New Roman"/>
          <w:sz w:val="24"/>
          <w:szCs w:val="24"/>
        </w:rPr>
        <w:t>Pelegrin</w:t>
      </w:r>
      <w:proofErr w:type="spellEnd"/>
      <w:r w:rsidRPr="00642925">
        <w:rPr>
          <w:rFonts w:ascii="Times New Roman" w:eastAsia="Calibri" w:hAnsi="Times New Roman" w:cs="Times New Roman"/>
          <w:sz w:val="24"/>
          <w:szCs w:val="24"/>
        </w:rPr>
        <w:t xml:space="preserve"> et al., 2021). Therefore, it is impossible to avoid coming into contact with </w:t>
      </w:r>
      <w:r w:rsidRPr="00642925">
        <w:rPr>
          <w:rFonts w:ascii="Times New Roman" w:eastAsia="Calibri" w:hAnsi="Times New Roman" w:cs="Times New Roman"/>
          <w:i/>
          <w:sz w:val="24"/>
          <w:szCs w:val="24"/>
        </w:rPr>
        <w:t>P. aeruginosa</w:t>
      </w:r>
      <w:r w:rsidRPr="00642925">
        <w:rPr>
          <w:rFonts w:ascii="Times New Roman" w:eastAsia="Calibri" w:hAnsi="Times New Roman" w:cs="Times New Roman"/>
          <w:sz w:val="24"/>
          <w:szCs w:val="24"/>
        </w:rPr>
        <w:t xml:space="preserve"> in the environment.  Patients frequently acquire opportunistic infections from hospital-associated isolates because these isolates typically have higher levels of antibiotic resistance than environmental samples (</w:t>
      </w:r>
      <w:proofErr w:type="spellStart"/>
      <w:r w:rsidRPr="00642925">
        <w:rPr>
          <w:rFonts w:ascii="Times New Roman" w:eastAsia="Calibri" w:hAnsi="Times New Roman" w:cs="Times New Roman"/>
          <w:sz w:val="24"/>
          <w:szCs w:val="24"/>
        </w:rPr>
        <w:t>Capatina</w:t>
      </w:r>
      <w:proofErr w:type="spellEnd"/>
      <w:r w:rsidRPr="00642925">
        <w:rPr>
          <w:rFonts w:ascii="Times New Roman" w:eastAsia="Calibri" w:hAnsi="Times New Roman" w:cs="Times New Roman"/>
          <w:sz w:val="24"/>
          <w:szCs w:val="24"/>
        </w:rPr>
        <w:t xml:space="preserve"> et al., 2022).</w:t>
      </w:r>
    </w:p>
    <w:p w14:paraId="65B83EB0" w14:textId="3B56C5D6" w:rsidR="00577427" w:rsidRPr="00642925" w:rsidRDefault="0007792A" w:rsidP="00642925">
      <w:pPr>
        <w:spacing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577427" w:rsidRPr="00642925">
        <w:rPr>
          <w:rFonts w:ascii="Times New Roman" w:eastAsia="Calibri" w:hAnsi="Times New Roman" w:cs="Times New Roman"/>
          <w:sz w:val="24"/>
          <w:szCs w:val="24"/>
        </w:rPr>
        <w:t xml:space="preserve">The genome of </w:t>
      </w:r>
      <w:proofErr w:type="spellStart"/>
      <w:r w:rsidR="00577427" w:rsidRPr="00642925">
        <w:rPr>
          <w:rFonts w:ascii="Times New Roman" w:eastAsia="Calibri" w:hAnsi="Times New Roman" w:cs="Times New Roman"/>
          <w:i/>
          <w:sz w:val="24"/>
          <w:szCs w:val="24"/>
        </w:rPr>
        <w:t>P.aeruginosa</w:t>
      </w:r>
      <w:proofErr w:type="spellEnd"/>
      <w:r w:rsidR="00577427" w:rsidRPr="00642925">
        <w:rPr>
          <w:rFonts w:ascii="Times New Roman" w:eastAsia="Calibri" w:hAnsi="Times New Roman" w:cs="Times New Roman"/>
          <w:sz w:val="24"/>
          <w:szCs w:val="24"/>
        </w:rPr>
        <w:t xml:space="preserve"> is vast and complicated (5-7 Mb), and it has a considerable number of regulatory genes (&gt;8%).  These characteristics, along with metabolic flexibility, the quantity of genes involved in transport and flow, and the </w:t>
      </w:r>
      <w:r w:rsidR="00577427" w:rsidRPr="00642925">
        <w:rPr>
          <w:rFonts w:ascii="Times New Roman" w:eastAsia="Calibri" w:hAnsi="Times New Roman" w:cs="Times New Roman"/>
          <w:sz w:val="24"/>
          <w:szCs w:val="24"/>
        </w:rPr>
        <w:lastRenderedPageBreak/>
        <w:t>proven genomic plasticity of individual strains, explain how an opportunistic disease can adapt to, survive in, and thrive in almost any environment (</w:t>
      </w:r>
      <w:proofErr w:type="spellStart"/>
      <w:r w:rsidR="00577427" w:rsidRPr="00642925">
        <w:rPr>
          <w:rFonts w:ascii="Times New Roman" w:eastAsia="Calibri" w:hAnsi="Times New Roman" w:cs="Times New Roman"/>
          <w:sz w:val="24"/>
          <w:szCs w:val="24"/>
        </w:rPr>
        <w:t>Belkum</w:t>
      </w:r>
      <w:proofErr w:type="spellEnd"/>
      <w:r w:rsidR="00577427" w:rsidRPr="00642925">
        <w:rPr>
          <w:rFonts w:ascii="Times New Roman" w:eastAsia="Calibri" w:hAnsi="Times New Roman" w:cs="Times New Roman"/>
          <w:sz w:val="24"/>
          <w:szCs w:val="24"/>
        </w:rPr>
        <w:t xml:space="preserve"> et al., 2015).  The ability of polysaccharide-covered surfaces to foster the development of biofilms, or permanent communities, which are essential for </w:t>
      </w:r>
      <w:r w:rsidR="00577427" w:rsidRPr="00642925">
        <w:rPr>
          <w:rFonts w:ascii="Times New Roman" w:eastAsia="Calibri" w:hAnsi="Times New Roman" w:cs="Times New Roman"/>
          <w:i/>
          <w:sz w:val="24"/>
          <w:szCs w:val="24"/>
        </w:rPr>
        <w:t>P. aeruginosa</w:t>
      </w:r>
      <w:r w:rsidR="00577427" w:rsidRPr="00642925">
        <w:rPr>
          <w:rFonts w:ascii="Times New Roman" w:eastAsia="Calibri" w:hAnsi="Times New Roman" w:cs="Times New Roman"/>
          <w:sz w:val="24"/>
          <w:szCs w:val="24"/>
        </w:rPr>
        <w:t xml:space="preserve"> to survive in the wild, is "crucial to stress." </w:t>
      </w:r>
      <w:r w:rsidR="00577427" w:rsidRPr="00642925">
        <w:rPr>
          <w:rFonts w:ascii="Times New Roman" w:eastAsia="Calibri" w:hAnsi="Times New Roman" w:cs="Times New Roman"/>
          <w:i/>
          <w:sz w:val="24"/>
          <w:szCs w:val="24"/>
        </w:rPr>
        <w:t xml:space="preserve">P. </w:t>
      </w:r>
      <w:proofErr w:type="spellStart"/>
      <w:r w:rsidR="00577427" w:rsidRPr="00642925">
        <w:rPr>
          <w:rFonts w:ascii="Times New Roman" w:eastAsia="Calibri" w:hAnsi="Times New Roman" w:cs="Times New Roman"/>
          <w:i/>
          <w:sz w:val="24"/>
          <w:szCs w:val="24"/>
        </w:rPr>
        <w:t>aeruginosa's</w:t>
      </w:r>
      <w:proofErr w:type="spellEnd"/>
      <w:r w:rsidR="00577427" w:rsidRPr="00642925">
        <w:rPr>
          <w:rFonts w:ascii="Times New Roman" w:eastAsia="Calibri" w:hAnsi="Times New Roman" w:cs="Times New Roman"/>
          <w:sz w:val="24"/>
          <w:szCs w:val="24"/>
        </w:rPr>
        <w:t xml:space="preserve"> genome also has a unique intrinsic antibiotic resistance mechanism and a not anticipated variety of virulence features that enable it to resist pathogen activity when antibiotic treatments are administered and cause opportunistic infections in humans (</w:t>
      </w:r>
      <w:proofErr w:type="spellStart"/>
      <w:r w:rsidR="00577427" w:rsidRPr="00642925">
        <w:rPr>
          <w:rFonts w:ascii="Times New Roman" w:eastAsia="Calibri" w:hAnsi="Times New Roman" w:cs="Times New Roman"/>
          <w:sz w:val="24"/>
          <w:szCs w:val="24"/>
        </w:rPr>
        <w:t>Botelho</w:t>
      </w:r>
      <w:proofErr w:type="spellEnd"/>
      <w:r w:rsidR="00577427" w:rsidRPr="00642925">
        <w:rPr>
          <w:rFonts w:ascii="Times New Roman" w:eastAsia="Calibri" w:hAnsi="Times New Roman" w:cs="Times New Roman"/>
          <w:sz w:val="24"/>
          <w:szCs w:val="24"/>
        </w:rPr>
        <w:t xml:space="preserve"> et al., 2019). P. </w:t>
      </w:r>
      <w:proofErr w:type="spellStart"/>
      <w:r w:rsidR="00577427" w:rsidRPr="00642925">
        <w:rPr>
          <w:rFonts w:ascii="Times New Roman" w:eastAsia="Calibri" w:hAnsi="Times New Roman" w:cs="Times New Roman"/>
          <w:sz w:val="24"/>
          <w:szCs w:val="24"/>
        </w:rPr>
        <w:t>aeruginosa's</w:t>
      </w:r>
      <w:proofErr w:type="spellEnd"/>
      <w:r w:rsidR="00577427" w:rsidRPr="00642925">
        <w:rPr>
          <w:rFonts w:ascii="Times New Roman" w:eastAsia="Calibri" w:hAnsi="Times New Roman" w:cs="Times New Roman"/>
          <w:sz w:val="24"/>
          <w:szCs w:val="24"/>
        </w:rPr>
        <w:t xml:space="preserve"> genome also has a unique intrinsic antibiotic resistance mechanism and a not anticipated variety of virulence features that enable it to resist pathogen activity when antibiotic treatments are administered and cause opportunistic infections in humans (</w:t>
      </w:r>
      <w:proofErr w:type="spellStart"/>
      <w:r w:rsidR="00577427" w:rsidRPr="00642925">
        <w:rPr>
          <w:rFonts w:ascii="Times New Roman" w:eastAsia="Calibri" w:hAnsi="Times New Roman" w:cs="Times New Roman"/>
          <w:sz w:val="24"/>
          <w:szCs w:val="24"/>
        </w:rPr>
        <w:t>Botelho</w:t>
      </w:r>
      <w:proofErr w:type="spellEnd"/>
      <w:r w:rsidR="00577427" w:rsidRPr="00642925">
        <w:rPr>
          <w:rFonts w:ascii="Times New Roman" w:eastAsia="Calibri" w:hAnsi="Times New Roman" w:cs="Times New Roman"/>
          <w:sz w:val="24"/>
          <w:szCs w:val="24"/>
        </w:rPr>
        <w:t xml:space="preserve"> et al., 2019).</w:t>
      </w:r>
    </w:p>
    <w:p w14:paraId="6849C312" w14:textId="77777777" w:rsidR="00577427" w:rsidRPr="00642925" w:rsidRDefault="00577427" w:rsidP="00642925">
      <w:pPr>
        <w:spacing w:line="360" w:lineRule="auto"/>
        <w:contextualSpacing/>
        <w:jc w:val="both"/>
        <w:rPr>
          <w:rFonts w:ascii="Times New Roman" w:eastAsia="Calibri" w:hAnsi="Times New Roman" w:cs="Times New Roman"/>
          <w:sz w:val="24"/>
          <w:szCs w:val="24"/>
        </w:rPr>
      </w:pPr>
    </w:p>
    <w:p w14:paraId="70CD8146" w14:textId="77777777" w:rsidR="00577427" w:rsidRPr="00642925" w:rsidRDefault="00577427" w:rsidP="00642925">
      <w:pPr>
        <w:spacing w:line="360" w:lineRule="auto"/>
        <w:ind w:firstLine="720"/>
        <w:contextualSpacing/>
        <w:jc w:val="both"/>
        <w:rPr>
          <w:rFonts w:ascii="Times New Roman" w:eastAsia="Calibri" w:hAnsi="Times New Roman" w:cs="Times New Roman"/>
          <w:b/>
          <w:bCs/>
          <w:smallCaps/>
          <w:sz w:val="24"/>
          <w:szCs w:val="24"/>
        </w:rPr>
      </w:pPr>
      <w:r w:rsidRPr="00642925">
        <w:rPr>
          <w:rFonts w:ascii="Times New Roman" w:eastAsia="Calibri" w:hAnsi="Times New Roman" w:cs="Times New Roman"/>
          <w:b/>
          <w:bCs/>
          <w:iCs/>
          <w:smallCaps/>
          <w:sz w:val="24"/>
          <w:szCs w:val="24"/>
        </w:rPr>
        <w:t>2.3</w:t>
      </w:r>
      <w:r w:rsidRPr="00642925">
        <w:rPr>
          <w:rFonts w:ascii="Times New Roman" w:eastAsia="Calibri" w:hAnsi="Times New Roman" w:cs="Times New Roman"/>
          <w:b/>
          <w:bCs/>
          <w:i/>
          <w:iCs/>
          <w:smallCaps/>
          <w:sz w:val="24"/>
          <w:szCs w:val="24"/>
        </w:rPr>
        <w:t xml:space="preserve"> P. Aeruginosa</w:t>
      </w:r>
      <w:r w:rsidRPr="00642925">
        <w:rPr>
          <w:rFonts w:ascii="Times New Roman" w:eastAsia="Calibri" w:hAnsi="Times New Roman" w:cs="Times New Roman"/>
          <w:b/>
          <w:bCs/>
          <w:smallCaps/>
          <w:sz w:val="24"/>
          <w:szCs w:val="24"/>
        </w:rPr>
        <w:t xml:space="preserve"> As A Nosocomial Pathogen</w:t>
      </w:r>
    </w:p>
    <w:p w14:paraId="16E53E50" w14:textId="77777777" w:rsidR="00577427" w:rsidRPr="00642925" w:rsidRDefault="00577427" w:rsidP="00642925">
      <w:pPr>
        <w:spacing w:line="360" w:lineRule="auto"/>
        <w:ind w:firstLine="720"/>
        <w:contextualSpacing/>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Ten to twenty percent of nosocomial infections are caused by the known nosocomial bacteria </w:t>
      </w:r>
      <w:r w:rsidRPr="00642925">
        <w:rPr>
          <w:rFonts w:ascii="Times New Roman" w:eastAsia="Calibri" w:hAnsi="Times New Roman" w:cs="Times New Roman"/>
          <w:i/>
          <w:sz w:val="24"/>
          <w:szCs w:val="24"/>
        </w:rPr>
        <w:t>P. aeruginosa</w:t>
      </w:r>
      <w:r w:rsidRPr="00642925">
        <w:rPr>
          <w:rFonts w:ascii="Times New Roman" w:eastAsia="Calibri" w:hAnsi="Times New Roman" w:cs="Times New Roman"/>
          <w:sz w:val="24"/>
          <w:szCs w:val="24"/>
        </w:rPr>
        <w:t xml:space="preserve">.  Actually, </w:t>
      </w:r>
      <w:r w:rsidRPr="00642925">
        <w:rPr>
          <w:rFonts w:ascii="Times New Roman" w:eastAsia="Calibri" w:hAnsi="Times New Roman" w:cs="Times New Roman"/>
          <w:i/>
          <w:sz w:val="24"/>
          <w:szCs w:val="24"/>
        </w:rPr>
        <w:t>P. aeruginosa</w:t>
      </w:r>
      <w:r w:rsidRPr="00642925">
        <w:rPr>
          <w:rFonts w:ascii="Times New Roman" w:eastAsia="Calibri" w:hAnsi="Times New Roman" w:cs="Times New Roman"/>
          <w:sz w:val="24"/>
          <w:szCs w:val="24"/>
        </w:rPr>
        <w:t xml:space="preserve"> is the second most common cause of hospital-acquired pneumonia and the infection type with the greatest fatality rate (40%) in the world.  </w:t>
      </w:r>
      <w:r w:rsidRPr="00642925">
        <w:rPr>
          <w:rFonts w:ascii="Times New Roman" w:eastAsia="Calibri" w:hAnsi="Times New Roman" w:cs="Times New Roman"/>
          <w:i/>
          <w:sz w:val="24"/>
          <w:szCs w:val="24"/>
        </w:rPr>
        <w:t>P. aeruginosa</w:t>
      </w:r>
      <w:r w:rsidRPr="00642925">
        <w:rPr>
          <w:rFonts w:ascii="Times New Roman" w:eastAsia="Calibri" w:hAnsi="Times New Roman" w:cs="Times New Roman"/>
          <w:sz w:val="24"/>
          <w:szCs w:val="24"/>
        </w:rPr>
        <w:t xml:space="preserve"> has been listed as a severe pathogen because to its high inherent and acquired resistance and diversified pathogenicity (</w:t>
      </w:r>
      <w:proofErr w:type="spellStart"/>
      <w:r w:rsidRPr="00642925">
        <w:rPr>
          <w:rFonts w:ascii="Times New Roman" w:eastAsia="Calibri" w:hAnsi="Times New Roman" w:cs="Times New Roman"/>
          <w:sz w:val="24"/>
          <w:szCs w:val="24"/>
        </w:rPr>
        <w:t>Javiya</w:t>
      </w:r>
      <w:proofErr w:type="spellEnd"/>
      <w:r w:rsidRPr="00642925">
        <w:rPr>
          <w:rFonts w:ascii="Times New Roman" w:eastAsia="Calibri" w:hAnsi="Times New Roman" w:cs="Times New Roman"/>
          <w:sz w:val="24"/>
          <w:szCs w:val="24"/>
        </w:rPr>
        <w:t xml:space="preserve"> et al., 2008).  Furthermore, </w:t>
      </w:r>
      <w:r w:rsidRPr="00642925">
        <w:rPr>
          <w:rFonts w:ascii="Times New Roman" w:eastAsia="Calibri" w:hAnsi="Times New Roman" w:cs="Times New Roman"/>
          <w:i/>
          <w:sz w:val="24"/>
          <w:szCs w:val="24"/>
        </w:rPr>
        <w:t xml:space="preserve">P. aeruginosa </w:t>
      </w:r>
      <w:r w:rsidRPr="00642925">
        <w:rPr>
          <w:rFonts w:ascii="Times New Roman" w:eastAsia="Calibri" w:hAnsi="Times New Roman" w:cs="Times New Roman"/>
          <w:sz w:val="24"/>
          <w:szCs w:val="24"/>
        </w:rPr>
        <w:t>has been directly linked to burn infections, septic meningitis, and other conditions in hospitalized patients (Al-</w:t>
      </w:r>
      <w:proofErr w:type="spellStart"/>
      <w:r w:rsidRPr="00642925">
        <w:rPr>
          <w:rFonts w:ascii="Times New Roman" w:eastAsia="Calibri" w:hAnsi="Times New Roman" w:cs="Times New Roman"/>
          <w:sz w:val="24"/>
          <w:szCs w:val="24"/>
        </w:rPr>
        <w:t>Dahmoshi</w:t>
      </w:r>
      <w:proofErr w:type="spellEnd"/>
      <w:r w:rsidRPr="00642925">
        <w:rPr>
          <w:rFonts w:ascii="Times New Roman" w:eastAsia="Calibri" w:hAnsi="Times New Roman" w:cs="Times New Roman"/>
          <w:sz w:val="24"/>
          <w:szCs w:val="24"/>
        </w:rPr>
        <w:t xml:space="preserve"> et al., 2021). </w:t>
      </w:r>
      <w:r w:rsidRPr="00642925">
        <w:rPr>
          <w:rFonts w:ascii="Times New Roman" w:eastAsia="Calibri" w:hAnsi="Times New Roman" w:cs="Times New Roman"/>
          <w:i/>
          <w:sz w:val="24"/>
          <w:szCs w:val="24"/>
        </w:rPr>
        <w:t>P. aeruginosa</w:t>
      </w:r>
      <w:r w:rsidRPr="00642925">
        <w:rPr>
          <w:rFonts w:ascii="Times New Roman" w:eastAsia="Calibri" w:hAnsi="Times New Roman" w:cs="Times New Roman"/>
          <w:sz w:val="24"/>
          <w:szCs w:val="24"/>
        </w:rPr>
        <w:t xml:space="preserve"> was positively selected among hospitalized patients, which is expected considering the high number of critically ill and immunocompromised patients in the hospital and the extensive use of antibacterial and antiseptic medications by these patients and their families (</w:t>
      </w:r>
      <w:proofErr w:type="spellStart"/>
      <w:r w:rsidRPr="00642925">
        <w:rPr>
          <w:rFonts w:ascii="Times New Roman" w:eastAsia="Calibri" w:hAnsi="Times New Roman" w:cs="Times New Roman"/>
          <w:sz w:val="24"/>
          <w:szCs w:val="24"/>
        </w:rPr>
        <w:t>Bakht</w:t>
      </w:r>
      <w:proofErr w:type="spellEnd"/>
      <w:r w:rsidRPr="00642925">
        <w:rPr>
          <w:rFonts w:ascii="Times New Roman" w:eastAsia="Calibri" w:hAnsi="Times New Roman" w:cs="Times New Roman"/>
          <w:sz w:val="24"/>
          <w:szCs w:val="24"/>
        </w:rPr>
        <w:t xml:space="preserve"> et al., 2022).  These risk factors are especially relevant in the intensive care unit (ICU), where </w:t>
      </w:r>
      <w:r w:rsidRPr="00642925">
        <w:rPr>
          <w:rFonts w:ascii="Times New Roman" w:eastAsia="Calibri" w:hAnsi="Times New Roman" w:cs="Times New Roman"/>
          <w:i/>
          <w:sz w:val="24"/>
          <w:szCs w:val="24"/>
        </w:rPr>
        <w:t xml:space="preserve">P. aeruginosa </w:t>
      </w:r>
      <w:r w:rsidRPr="00642925">
        <w:rPr>
          <w:rFonts w:ascii="Times New Roman" w:eastAsia="Calibri" w:hAnsi="Times New Roman" w:cs="Times New Roman"/>
          <w:sz w:val="24"/>
          <w:szCs w:val="24"/>
        </w:rPr>
        <w:t>may be responsible for 29% of infections, making it the most frequent cause of Gram-negative infections there (</w:t>
      </w:r>
      <w:proofErr w:type="spellStart"/>
      <w:r w:rsidRPr="00642925">
        <w:rPr>
          <w:rFonts w:ascii="Times New Roman" w:eastAsia="Calibri" w:hAnsi="Times New Roman" w:cs="Times New Roman"/>
          <w:sz w:val="24"/>
          <w:szCs w:val="24"/>
        </w:rPr>
        <w:t>Pachori</w:t>
      </w:r>
      <w:proofErr w:type="spellEnd"/>
      <w:r w:rsidRPr="00642925">
        <w:rPr>
          <w:rFonts w:ascii="Times New Roman" w:eastAsia="Calibri" w:hAnsi="Times New Roman" w:cs="Times New Roman"/>
          <w:sz w:val="24"/>
          <w:szCs w:val="24"/>
        </w:rPr>
        <w:t xml:space="preserve"> et al., 2019).</w:t>
      </w:r>
    </w:p>
    <w:p w14:paraId="73943B7B" w14:textId="3DCFE2D6" w:rsidR="00577427" w:rsidRPr="00642925" w:rsidRDefault="0007792A" w:rsidP="00642925">
      <w:pPr>
        <w:spacing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i/>
          <w:sz w:val="24"/>
          <w:szCs w:val="24"/>
        </w:rPr>
        <w:t xml:space="preserve">      </w:t>
      </w:r>
      <w:r w:rsidR="00577427" w:rsidRPr="00642925">
        <w:rPr>
          <w:rFonts w:ascii="Times New Roman" w:eastAsia="Calibri" w:hAnsi="Times New Roman" w:cs="Times New Roman"/>
          <w:i/>
          <w:sz w:val="24"/>
          <w:szCs w:val="24"/>
        </w:rPr>
        <w:t>Pseudomonas aeruginosa</w:t>
      </w:r>
      <w:r w:rsidR="00577427" w:rsidRPr="00642925">
        <w:rPr>
          <w:rFonts w:ascii="Times New Roman" w:eastAsia="Calibri" w:hAnsi="Times New Roman" w:cs="Times New Roman"/>
          <w:sz w:val="24"/>
          <w:szCs w:val="24"/>
        </w:rPr>
        <w:t xml:space="preserve"> isolates recovered from hospital infections have much greater rates of antibiotic and multi-drug resistance than isolates recovered from community infections, especially in intensive care unit patients (Morris &amp; </w:t>
      </w:r>
      <w:proofErr w:type="spellStart"/>
      <w:r w:rsidR="00577427" w:rsidRPr="00642925">
        <w:rPr>
          <w:rFonts w:ascii="Times New Roman" w:eastAsia="Calibri" w:hAnsi="Times New Roman" w:cs="Times New Roman"/>
          <w:sz w:val="24"/>
          <w:szCs w:val="24"/>
        </w:rPr>
        <w:t>Cerceo</w:t>
      </w:r>
      <w:proofErr w:type="spellEnd"/>
      <w:r w:rsidR="00577427" w:rsidRPr="00642925">
        <w:rPr>
          <w:rFonts w:ascii="Times New Roman" w:eastAsia="Calibri" w:hAnsi="Times New Roman" w:cs="Times New Roman"/>
          <w:sz w:val="24"/>
          <w:szCs w:val="24"/>
        </w:rPr>
        <w:t xml:space="preserve">, 2020).  One study reported that 12.6% of the 419 Pseudomonas aeruginosa isolates from 19 different intensive care units in Canada had a multi-drug resistance phenotype.  At 0.6%, Enterobacter cloacae had the lowest prevalence of the </w:t>
      </w:r>
      <w:r w:rsidR="00577427" w:rsidRPr="00642925">
        <w:rPr>
          <w:rFonts w:ascii="Times New Roman" w:eastAsia="Calibri" w:hAnsi="Times New Roman" w:cs="Times New Roman"/>
          <w:sz w:val="24"/>
          <w:szCs w:val="24"/>
        </w:rPr>
        <w:lastRenderedPageBreak/>
        <w:t xml:space="preserve">multidrug resistant phenotype among the other Gram-negative rods that were selected for this study.  </w:t>
      </w:r>
      <w:proofErr w:type="gramStart"/>
      <w:r w:rsidR="00577427" w:rsidRPr="00642925">
        <w:rPr>
          <w:rFonts w:ascii="Times New Roman" w:eastAsia="Calibri" w:hAnsi="Times New Roman" w:cs="Times New Roman"/>
          <w:sz w:val="24"/>
          <w:szCs w:val="24"/>
        </w:rPr>
        <w:t>(</w:t>
      </w:r>
      <w:proofErr w:type="spellStart"/>
      <w:r w:rsidR="00577427" w:rsidRPr="00642925">
        <w:rPr>
          <w:rFonts w:ascii="Times New Roman" w:eastAsia="Calibri" w:hAnsi="Times New Roman" w:cs="Times New Roman"/>
          <w:sz w:val="24"/>
          <w:szCs w:val="24"/>
        </w:rPr>
        <w:t>Sader</w:t>
      </w:r>
      <w:proofErr w:type="spellEnd"/>
      <w:r w:rsidR="00577427" w:rsidRPr="00642925">
        <w:rPr>
          <w:rFonts w:ascii="Times New Roman" w:eastAsia="Calibri" w:hAnsi="Times New Roman" w:cs="Times New Roman"/>
          <w:sz w:val="24"/>
          <w:szCs w:val="24"/>
        </w:rPr>
        <w:t xml:space="preserve"> and others, 2018).</w:t>
      </w:r>
      <w:proofErr w:type="gramEnd"/>
      <w:r w:rsidR="00577427" w:rsidRPr="00642925">
        <w:rPr>
          <w:rFonts w:ascii="Times New Roman" w:eastAsia="Calibri" w:hAnsi="Times New Roman" w:cs="Times New Roman"/>
          <w:sz w:val="24"/>
          <w:szCs w:val="24"/>
        </w:rPr>
        <w:t xml:space="preserve"> Infection control methods are crucial to the treatment of Pseudomonas aeruginosa infections in medical facilities (Loveday et al., 2014).</w:t>
      </w:r>
    </w:p>
    <w:p w14:paraId="18BAD546" w14:textId="77777777" w:rsidR="00577427" w:rsidRPr="00642925" w:rsidRDefault="00577427" w:rsidP="00642925">
      <w:pPr>
        <w:spacing w:line="360" w:lineRule="auto"/>
        <w:contextualSpacing/>
        <w:jc w:val="both"/>
        <w:rPr>
          <w:rFonts w:ascii="Times New Roman" w:eastAsia="Calibri" w:hAnsi="Times New Roman" w:cs="Times New Roman"/>
          <w:sz w:val="24"/>
          <w:szCs w:val="24"/>
        </w:rPr>
      </w:pPr>
    </w:p>
    <w:p w14:paraId="52948E02" w14:textId="77777777" w:rsidR="00577427" w:rsidRPr="00642925" w:rsidRDefault="00577427" w:rsidP="00642925">
      <w:pPr>
        <w:spacing w:line="360" w:lineRule="auto"/>
        <w:ind w:firstLine="720"/>
        <w:contextualSpacing/>
        <w:jc w:val="both"/>
        <w:rPr>
          <w:rFonts w:ascii="Times New Roman" w:eastAsia="Calibri" w:hAnsi="Times New Roman" w:cs="Times New Roman"/>
          <w:b/>
          <w:bCs/>
          <w:smallCaps/>
          <w:sz w:val="24"/>
          <w:szCs w:val="24"/>
        </w:rPr>
      </w:pPr>
      <w:r w:rsidRPr="00642925">
        <w:rPr>
          <w:rFonts w:ascii="Times New Roman" w:eastAsia="Calibri" w:hAnsi="Times New Roman" w:cs="Times New Roman"/>
          <w:b/>
          <w:bCs/>
          <w:smallCaps/>
          <w:sz w:val="24"/>
          <w:szCs w:val="24"/>
        </w:rPr>
        <w:t xml:space="preserve">2.4 </w:t>
      </w:r>
      <w:r w:rsidRPr="00642925">
        <w:rPr>
          <w:rFonts w:ascii="Times New Roman" w:eastAsia="Calibri" w:hAnsi="Times New Roman" w:cs="Times New Roman"/>
          <w:b/>
          <w:bCs/>
          <w:i/>
          <w:smallCaps/>
          <w:sz w:val="24"/>
          <w:szCs w:val="24"/>
        </w:rPr>
        <w:t>P.  Aeruginosa</w:t>
      </w:r>
      <w:r w:rsidRPr="00642925">
        <w:rPr>
          <w:rFonts w:ascii="Times New Roman" w:eastAsia="Calibri" w:hAnsi="Times New Roman" w:cs="Times New Roman"/>
          <w:b/>
          <w:bCs/>
          <w:smallCaps/>
          <w:sz w:val="24"/>
          <w:szCs w:val="24"/>
        </w:rPr>
        <w:t xml:space="preserve"> Cause Musculoskeletal Infections </w:t>
      </w:r>
    </w:p>
    <w:p w14:paraId="2818C9AE" w14:textId="705FF705" w:rsidR="00577427" w:rsidRPr="00642925" w:rsidRDefault="0007792A" w:rsidP="00642925">
      <w:pPr>
        <w:spacing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577427" w:rsidRPr="00642925">
        <w:rPr>
          <w:rFonts w:ascii="Times New Roman" w:eastAsia="Calibri" w:hAnsi="Times New Roman" w:cs="Times New Roman"/>
          <w:sz w:val="24"/>
          <w:szCs w:val="24"/>
        </w:rPr>
        <w:t xml:space="preserve">A prevalent medical condition that requires care in emergency rooms, operating rooms, orthopedic clinics, and outpatient clinics is musculoskeletal infections (MSKI).  Depending on the site of involvement—soft tissues, bones, joints, ligaments, and tendons—these infections can manifest in a variety of ways.  They can manifest as septic arthritis, osteomyelitis, </w:t>
      </w:r>
      <w:proofErr w:type="spellStart"/>
      <w:r w:rsidR="00577427" w:rsidRPr="00642925">
        <w:rPr>
          <w:rFonts w:ascii="Times New Roman" w:eastAsia="Calibri" w:hAnsi="Times New Roman" w:cs="Times New Roman"/>
          <w:sz w:val="24"/>
          <w:szCs w:val="24"/>
        </w:rPr>
        <w:t>pyomyositis</w:t>
      </w:r>
      <w:proofErr w:type="spellEnd"/>
      <w:r w:rsidR="00577427" w:rsidRPr="00642925">
        <w:rPr>
          <w:rFonts w:ascii="Times New Roman" w:eastAsia="Calibri" w:hAnsi="Times New Roman" w:cs="Times New Roman"/>
          <w:sz w:val="24"/>
          <w:szCs w:val="24"/>
        </w:rPr>
        <w:t xml:space="preserve">, necrotizing fasciitis, and tenosynovitis (Zhang et al., 2021). Usually, the infection spreads </w:t>
      </w:r>
      <w:proofErr w:type="spellStart"/>
      <w:r w:rsidR="00577427" w:rsidRPr="00642925">
        <w:rPr>
          <w:rFonts w:ascii="Times New Roman" w:eastAsia="Calibri" w:hAnsi="Times New Roman" w:cs="Times New Roman"/>
          <w:sz w:val="24"/>
          <w:szCs w:val="24"/>
        </w:rPr>
        <w:t>hematogenously</w:t>
      </w:r>
      <w:proofErr w:type="spellEnd"/>
      <w:r w:rsidR="00577427" w:rsidRPr="00642925">
        <w:rPr>
          <w:rFonts w:ascii="Times New Roman" w:eastAsia="Calibri" w:hAnsi="Times New Roman" w:cs="Times New Roman"/>
          <w:sz w:val="24"/>
          <w:szCs w:val="24"/>
        </w:rPr>
        <w:t xml:space="preserve">, either by direct seeding from blood or by infection from a close or distant source.  </w:t>
      </w:r>
      <w:r w:rsidR="00577427" w:rsidRPr="00642925">
        <w:rPr>
          <w:rFonts w:ascii="Times New Roman" w:eastAsia="Calibri" w:hAnsi="Times New Roman" w:cs="Times New Roman"/>
          <w:i/>
          <w:sz w:val="24"/>
          <w:szCs w:val="24"/>
        </w:rPr>
        <w:t>Staphylococcus aureus</w:t>
      </w:r>
      <w:r w:rsidR="00577427" w:rsidRPr="00642925">
        <w:rPr>
          <w:rFonts w:ascii="Times New Roman" w:eastAsia="Calibri" w:hAnsi="Times New Roman" w:cs="Times New Roman"/>
          <w:sz w:val="24"/>
          <w:szCs w:val="24"/>
        </w:rPr>
        <w:t xml:space="preserve"> is the primary pathogen that infects bones and muscles, while </w:t>
      </w:r>
      <w:r w:rsidR="00577427" w:rsidRPr="00642925">
        <w:rPr>
          <w:rFonts w:ascii="Times New Roman" w:eastAsia="Calibri" w:hAnsi="Times New Roman" w:cs="Times New Roman"/>
          <w:i/>
          <w:sz w:val="24"/>
          <w:szCs w:val="24"/>
        </w:rPr>
        <w:t>Pseudomonas aeruginosa</w:t>
      </w:r>
      <w:r w:rsidR="00577427" w:rsidRPr="00642925">
        <w:rPr>
          <w:rFonts w:ascii="Times New Roman" w:eastAsia="Calibri" w:hAnsi="Times New Roman" w:cs="Times New Roman"/>
          <w:sz w:val="24"/>
          <w:szCs w:val="24"/>
        </w:rPr>
        <w:t xml:space="preserve"> is the primary gram-negative pathogen. Gram-positive infections typically prevail.  Other pathogens that affect the vertebral column include </w:t>
      </w:r>
      <w:r w:rsidR="00577427" w:rsidRPr="00642925">
        <w:rPr>
          <w:rFonts w:ascii="Times New Roman" w:eastAsia="Calibri" w:hAnsi="Times New Roman" w:cs="Times New Roman"/>
          <w:i/>
          <w:sz w:val="24"/>
          <w:szCs w:val="24"/>
        </w:rPr>
        <w:t xml:space="preserve">Mycobacterium tuberculosis, Streptococcus, Escherichia coli, Enterobacter, and </w:t>
      </w:r>
      <w:proofErr w:type="spellStart"/>
      <w:r w:rsidR="00577427" w:rsidRPr="00642925">
        <w:rPr>
          <w:rFonts w:ascii="Times New Roman" w:eastAsia="Calibri" w:hAnsi="Times New Roman" w:cs="Times New Roman"/>
          <w:i/>
          <w:sz w:val="24"/>
          <w:szCs w:val="24"/>
        </w:rPr>
        <w:t>Klebsiella</w:t>
      </w:r>
      <w:proofErr w:type="spellEnd"/>
      <w:r w:rsidR="00577427" w:rsidRPr="00642925">
        <w:rPr>
          <w:rFonts w:ascii="Times New Roman" w:eastAsia="Calibri" w:hAnsi="Times New Roman" w:cs="Times New Roman"/>
          <w:i/>
          <w:sz w:val="24"/>
          <w:szCs w:val="24"/>
        </w:rPr>
        <w:t xml:space="preserve"> species</w:t>
      </w:r>
      <w:r w:rsidR="00577427" w:rsidRPr="00642925">
        <w:rPr>
          <w:rFonts w:ascii="Times New Roman" w:eastAsia="Calibri" w:hAnsi="Times New Roman" w:cs="Times New Roman"/>
          <w:sz w:val="24"/>
          <w:szCs w:val="24"/>
        </w:rPr>
        <w:t xml:space="preserve">.  </w:t>
      </w:r>
      <w:proofErr w:type="gramStart"/>
      <w:r w:rsidR="00577427" w:rsidRPr="00642925">
        <w:rPr>
          <w:rFonts w:ascii="Times New Roman" w:eastAsia="Calibri" w:hAnsi="Times New Roman" w:cs="Times New Roman"/>
          <w:sz w:val="24"/>
          <w:szCs w:val="24"/>
        </w:rPr>
        <w:t>(Abby and others, 2022).</w:t>
      </w:r>
      <w:proofErr w:type="gramEnd"/>
      <w:r w:rsidR="00577427" w:rsidRPr="00642925">
        <w:rPr>
          <w:rFonts w:ascii="Times New Roman" w:eastAsia="Calibri" w:hAnsi="Times New Roman" w:cs="Times New Roman"/>
          <w:sz w:val="24"/>
          <w:szCs w:val="24"/>
        </w:rPr>
        <w:t xml:space="preserve">  Infectious myositis, also known as </w:t>
      </w:r>
      <w:proofErr w:type="spellStart"/>
      <w:r w:rsidR="00577427" w:rsidRPr="00642925">
        <w:rPr>
          <w:rFonts w:ascii="Times New Roman" w:eastAsia="Calibri" w:hAnsi="Times New Roman" w:cs="Times New Roman"/>
          <w:sz w:val="24"/>
          <w:szCs w:val="24"/>
        </w:rPr>
        <w:t>pyomyositis</w:t>
      </w:r>
      <w:proofErr w:type="spellEnd"/>
      <w:r w:rsidR="00577427" w:rsidRPr="00642925">
        <w:rPr>
          <w:rFonts w:ascii="Times New Roman" w:eastAsia="Calibri" w:hAnsi="Times New Roman" w:cs="Times New Roman"/>
          <w:sz w:val="24"/>
          <w:szCs w:val="24"/>
        </w:rPr>
        <w:t xml:space="preserve">, is a bacterial infection of the skeletal muscles that results in pus development in the muscle fascial layers. Necrotizing soft tissue infections (NSTI) affect deep soft tissues with gas gangrene, tissue breakdown and tissue necrosis.  Following superficial skin infections, infectious bursitis affects the olecranon and pre-patellar bursa.  When it comes to infections of the muscles and bones, infection of the covering sheath of the tendons and ligaments of the hands and wrists is also a serious problem (Martin et al., 2020). Musculoskeletal infections can spread by external routes, such as trauma (cuts, stabs, thorns), or endogenous ones, such as </w:t>
      </w:r>
      <w:proofErr w:type="spellStart"/>
      <w:r w:rsidR="00577427" w:rsidRPr="00642925">
        <w:rPr>
          <w:rFonts w:ascii="Times New Roman" w:eastAsia="Calibri" w:hAnsi="Times New Roman" w:cs="Times New Roman"/>
          <w:sz w:val="24"/>
          <w:szCs w:val="24"/>
        </w:rPr>
        <w:t>hematogenous</w:t>
      </w:r>
      <w:proofErr w:type="spellEnd"/>
      <w:r w:rsidR="00577427" w:rsidRPr="00642925">
        <w:rPr>
          <w:rFonts w:ascii="Times New Roman" w:eastAsia="Calibri" w:hAnsi="Times New Roman" w:cs="Times New Roman"/>
          <w:sz w:val="24"/>
          <w:szCs w:val="24"/>
        </w:rPr>
        <w:t xml:space="preserve"> dissemination linked to bacteremia, as in rheumatoid arthritis and infective endocarditis (immunocompromised state).  Musculoskeletal infections are more likely to occur as a result of unintentional trauma and injury to the muscles and bones that </w:t>
      </w:r>
      <w:proofErr w:type="gramStart"/>
      <w:r w:rsidR="00577427" w:rsidRPr="00642925">
        <w:rPr>
          <w:rFonts w:ascii="Times New Roman" w:eastAsia="Calibri" w:hAnsi="Times New Roman" w:cs="Times New Roman"/>
          <w:sz w:val="24"/>
          <w:szCs w:val="24"/>
        </w:rPr>
        <w:t>allows</w:t>
      </w:r>
      <w:proofErr w:type="gramEnd"/>
      <w:r w:rsidR="00577427" w:rsidRPr="00642925">
        <w:rPr>
          <w:rFonts w:ascii="Times New Roman" w:eastAsia="Calibri" w:hAnsi="Times New Roman" w:cs="Times New Roman"/>
          <w:sz w:val="24"/>
          <w:szCs w:val="24"/>
        </w:rPr>
        <w:t xml:space="preserve"> bacteria direct access to the wound, which raises the morbidity and mortality of the illness (</w:t>
      </w:r>
      <w:proofErr w:type="spellStart"/>
      <w:r w:rsidR="00577427" w:rsidRPr="00642925">
        <w:rPr>
          <w:rFonts w:ascii="Times New Roman" w:eastAsia="Calibri" w:hAnsi="Times New Roman" w:cs="Times New Roman"/>
          <w:sz w:val="24"/>
          <w:szCs w:val="24"/>
        </w:rPr>
        <w:t>Sendi</w:t>
      </w:r>
      <w:proofErr w:type="spellEnd"/>
      <w:r w:rsidR="00577427" w:rsidRPr="00642925">
        <w:rPr>
          <w:rFonts w:ascii="Times New Roman" w:eastAsia="Calibri" w:hAnsi="Times New Roman" w:cs="Times New Roman"/>
          <w:sz w:val="24"/>
          <w:szCs w:val="24"/>
        </w:rPr>
        <w:t xml:space="preserve"> et al., 2020). Osteomyelitis is an infection-related inflammatory disease of the bones that can be caused by contiguous spread from surrounding tissues, </w:t>
      </w:r>
      <w:proofErr w:type="spellStart"/>
      <w:r w:rsidR="00577427" w:rsidRPr="00642925">
        <w:rPr>
          <w:rFonts w:ascii="Times New Roman" w:eastAsia="Calibri" w:hAnsi="Times New Roman" w:cs="Times New Roman"/>
          <w:sz w:val="24"/>
          <w:szCs w:val="24"/>
        </w:rPr>
        <w:t>hematogenous</w:t>
      </w:r>
      <w:proofErr w:type="spellEnd"/>
      <w:r w:rsidR="00577427" w:rsidRPr="00642925">
        <w:rPr>
          <w:rFonts w:ascii="Times New Roman" w:eastAsia="Calibri" w:hAnsi="Times New Roman" w:cs="Times New Roman"/>
          <w:sz w:val="24"/>
          <w:szCs w:val="24"/>
        </w:rPr>
        <w:t xml:space="preserve"> spread, or bone trauma.  It happens as a result of the pathogen's interaction with the host immune system.  About 22 instances of </w:t>
      </w:r>
      <w:r w:rsidR="00577427" w:rsidRPr="00642925">
        <w:rPr>
          <w:rFonts w:ascii="Times New Roman" w:eastAsia="Calibri" w:hAnsi="Times New Roman" w:cs="Times New Roman"/>
          <w:sz w:val="24"/>
          <w:szCs w:val="24"/>
        </w:rPr>
        <w:lastRenderedPageBreak/>
        <w:t>osteomyelitis occur for every 100,000 person-years, and the incidence will increase in people with diabetes and those with weakened immune systems.  There are several types of osteomyelitis, including spinal osteomyelitis, prosthetic joint infections, acute osteomyelitis, implant-associated osteomyelitis, and chronic osteomyelitis (</w:t>
      </w:r>
      <w:proofErr w:type="spellStart"/>
      <w:r w:rsidR="00577427" w:rsidRPr="00642925">
        <w:rPr>
          <w:rFonts w:ascii="Times New Roman" w:eastAsia="Calibri" w:hAnsi="Times New Roman" w:cs="Times New Roman"/>
          <w:sz w:val="24"/>
          <w:szCs w:val="24"/>
        </w:rPr>
        <w:t>Elysia</w:t>
      </w:r>
      <w:proofErr w:type="spellEnd"/>
      <w:r w:rsidR="00577427" w:rsidRPr="00642925">
        <w:rPr>
          <w:rFonts w:ascii="Times New Roman" w:eastAsia="Calibri" w:hAnsi="Times New Roman" w:cs="Times New Roman"/>
          <w:sz w:val="24"/>
          <w:szCs w:val="24"/>
        </w:rPr>
        <w:t xml:space="preserve"> et al., 2022). The” hot” joint is a tender swollen joint which has inflammatory causes as reactive arthritis, septic arthritis, rheumatoid arthritis, systemic lupus erythematosus, gout or </w:t>
      </w:r>
      <w:proofErr w:type="spellStart"/>
      <w:r w:rsidR="00577427" w:rsidRPr="00642925">
        <w:rPr>
          <w:rFonts w:ascii="Times New Roman" w:eastAsia="Calibri" w:hAnsi="Times New Roman" w:cs="Times New Roman"/>
          <w:sz w:val="24"/>
          <w:szCs w:val="24"/>
        </w:rPr>
        <w:t>pseudogout</w:t>
      </w:r>
      <w:proofErr w:type="spellEnd"/>
      <w:r w:rsidR="00577427" w:rsidRPr="00642925">
        <w:rPr>
          <w:rFonts w:ascii="Times New Roman" w:eastAsia="Calibri" w:hAnsi="Times New Roman" w:cs="Times New Roman"/>
          <w:sz w:val="24"/>
          <w:szCs w:val="24"/>
        </w:rPr>
        <w:t xml:space="preserve"> and </w:t>
      </w:r>
      <w:proofErr w:type="spellStart"/>
      <w:r w:rsidR="00577427" w:rsidRPr="00642925">
        <w:rPr>
          <w:rFonts w:ascii="Times New Roman" w:eastAsia="Calibri" w:hAnsi="Times New Roman" w:cs="Times New Roman"/>
          <w:sz w:val="24"/>
          <w:szCs w:val="24"/>
        </w:rPr>
        <w:t>noninflammatory</w:t>
      </w:r>
      <w:proofErr w:type="spellEnd"/>
      <w:r w:rsidR="00577427" w:rsidRPr="00642925">
        <w:rPr>
          <w:rFonts w:ascii="Times New Roman" w:eastAsia="Calibri" w:hAnsi="Times New Roman" w:cs="Times New Roman"/>
          <w:sz w:val="24"/>
          <w:szCs w:val="24"/>
        </w:rPr>
        <w:t xml:space="preserve"> causes as trauma, tissue necrosis and degenerative illnesses.  The knee joint is most affected by acute septic arthritis, although it can also affect the hip, ankle, and wrist joints.  A comprehensive physical and medical history will aid in the diagnosis, although blood cultures are only positive in 50% of cases (Julia and Bridget, 2018).</w:t>
      </w:r>
    </w:p>
    <w:p w14:paraId="59FDE1B7" w14:textId="77777777" w:rsidR="00577427" w:rsidRPr="00642925" w:rsidRDefault="00577427" w:rsidP="00642925">
      <w:pPr>
        <w:spacing w:line="360" w:lineRule="auto"/>
        <w:ind w:firstLine="720"/>
        <w:contextualSpacing/>
        <w:jc w:val="both"/>
        <w:rPr>
          <w:rFonts w:ascii="Times New Roman" w:eastAsia="Calibri" w:hAnsi="Times New Roman" w:cs="Times New Roman"/>
          <w:b/>
          <w:bCs/>
          <w:smallCaps/>
          <w:sz w:val="24"/>
          <w:szCs w:val="24"/>
        </w:rPr>
      </w:pPr>
      <w:r w:rsidRPr="00642925">
        <w:rPr>
          <w:rFonts w:ascii="Times New Roman" w:eastAsia="Calibri" w:hAnsi="Times New Roman" w:cs="Times New Roman"/>
          <w:b/>
          <w:bCs/>
          <w:smallCaps/>
          <w:sz w:val="24"/>
          <w:szCs w:val="24"/>
        </w:rPr>
        <w:t>2</w:t>
      </w:r>
      <w:r w:rsidRPr="00642925">
        <w:rPr>
          <w:rFonts w:ascii="Times New Roman" w:eastAsia="Calibri" w:hAnsi="Times New Roman" w:cs="Times New Roman"/>
          <w:b/>
          <w:bCs/>
          <w:i/>
          <w:iCs/>
          <w:smallCaps/>
          <w:sz w:val="24"/>
          <w:szCs w:val="24"/>
        </w:rPr>
        <w:t>.</w:t>
      </w:r>
      <w:r w:rsidRPr="00642925">
        <w:rPr>
          <w:rFonts w:ascii="Times New Roman" w:eastAsia="Calibri" w:hAnsi="Times New Roman" w:cs="Times New Roman"/>
          <w:b/>
          <w:bCs/>
          <w:smallCaps/>
          <w:sz w:val="24"/>
          <w:szCs w:val="24"/>
        </w:rPr>
        <w:t>5</w:t>
      </w:r>
      <w:r w:rsidRPr="00642925">
        <w:rPr>
          <w:rFonts w:ascii="Times New Roman" w:eastAsia="Calibri" w:hAnsi="Times New Roman" w:cs="Times New Roman"/>
          <w:b/>
          <w:bCs/>
          <w:i/>
          <w:iCs/>
          <w:smallCaps/>
          <w:sz w:val="24"/>
          <w:szCs w:val="24"/>
        </w:rPr>
        <w:t xml:space="preserve"> P. Aeruginosa</w:t>
      </w:r>
      <w:r w:rsidRPr="00642925">
        <w:rPr>
          <w:rFonts w:ascii="Times New Roman" w:eastAsia="Calibri" w:hAnsi="Times New Roman" w:cs="Times New Roman"/>
          <w:b/>
          <w:bCs/>
          <w:smallCaps/>
          <w:sz w:val="24"/>
          <w:szCs w:val="24"/>
        </w:rPr>
        <w:t xml:space="preserve"> Pathogenesis</w:t>
      </w:r>
    </w:p>
    <w:p w14:paraId="7BC90A96" w14:textId="77777777" w:rsidR="00577427" w:rsidRPr="00642925" w:rsidRDefault="00577427" w:rsidP="00642925">
      <w:pPr>
        <w:spacing w:line="360" w:lineRule="auto"/>
        <w:ind w:firstLine="720"/>
        <w:contextualSpacing/>
        <w:jc w:val="both"/>
        <w:rPr>
          <w:rFonts w:ascii="Times New Roman" w:eastAsia="Calibri" w:hAnsi="Times New Roman" w:cs="Times New Roman"/>
          <w:iCs/>
          <w:sz w:val="24"/>
          <w:szCs w:val="24"/>
        </w:rPr>
      </w:pPr>
      <w:r w:rsidRPr="00642925">
        <w:rPr>
          <w:rFonts w:ascii="Times New Roman" w:eastAsia="Calibri" w:hAnsi="Times New Roman" w:cs="Times New Roman"/>
          <w:iCs/>
          <w:sz w:val="24"/>
          <w:szCs w:val="24"/>
        </w:rPr>
        <w:t xml:space="preserve">One of the most harmful and common bacteria in hospital settings is </w:t>
      </w:r>
      <w:r w:rsidRPr="00642925">
        <w:rPr>
          <w:rFonts w:ascii="Times New Roman" w:eastAsia="Calibri" w:hAnsi="Times New Roman" w:cs="Times New Roman"/>
          <w:i/>
          <w:iCs/>
          <w:sz w:val="24"/>
          <w:szCs w:val="24"/>
        </w:rPr>
        <w:t>P. aeruginosa</w:t>
      </w:r>
      <w:r w:rsidRPr="00642925">
        <w:rPr>
          <w:rFonts w:ascii="Times New Roman" w:eastAsia="Calibri" w:hAnsi="Times New Roman" w:cs="Times New Roman"/>
          <w:iCs/>
          <w:sz w:val="24"/>
          <w:szCs w:val="24"/>
        </w:rPr>
        <w:t>, which has generated a lot of discussion and public anxiety.  This bacterium has the potential to develop into a pathogen after interacting with the host's immune system (</w:t>
      </w:r>
      <w:proofErr w:type="spellStart"/>
      <w:r w:rsidRPr="00642925">
        <w:rPr>
          <w:rFonts w:ascii="Times New Roman" w:eastAsia="Calibri" w:hAnsi="Times New Roman" w:cs="Times New Roman"/>
          <w:iCs/>
          <w:sz w:val="24"/>
          <w:szCs w:val="24"/>
        </w:rPr>
        <w:t>Irazoqui</w:t>
      </w:r>
      <w:proofErr w:type="spellEnd"/>
      <w:r w:rsidRPr="00642925">
        <w:rPr>
          <w:rFonts w:ascii="Times New Roman" w:eastAsia="Calibri" w:hAnsi="Times New Roman" w:cs="Times New Roman"/>
          <w:iCs/>
          <w:sz w:val="24"/>
          <w:szCs w:val="24"/>
        </w:rPr>
        <w:t xml:space="preserve"> et al., 2010).  Its resistance to antibiotics and other antiseptics used to eradicate other environmental bacteria has made it a significant opportunistic disease for humans (Oka et al., 2022).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iCs/>
          <w:sz w:val="24"/>
          <w:szCs w:val="24"/>
        </w:rPr>
        <w:t xml:space="preserve"> may act as a moderate invasion, a highly virulent invader during the infection phase, or a source of persistent infection, depending on the host immunological status and specific environmental factors (Qin et al., 2022).</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Cs/>
          <w:sz w:val="24"/>
          <w:szCs w:val="24"/>
        </w:rPr>
        <w:t xml:space="preserve">Acute ventilator-associated pneumonia can result from </w:t>
      </w:r>
      <w:r w:rsidRPr="00642925">
        <w:rPr>
          <w:rFonts w:ascii="Times New Roman" w:eastAsia="Calibri" w:hAnsi="Times New Roman" w:cs="Times New Roman"/>
          <w:i/>
          <w:iCs/>
          <w:sz w:val="24"/>
          <w:szCs w:val="24"/>
        </w:rPr>
        <w:t>P. aeruginosa</w:t>
      </w:r>
      <w:r w:rsidRPr="00642925">
        <w:rPr>
          <w:rFonts w:ascii="Times New Roman" w:eastAsia="Calibri" w:hAnsi="Times New Roman" w:cs="Times New Roman"/>
          <w:iCs/>
          <w:sz w:val="24"/>
          <w:szCs w:val="24"/>
        </w:rPr>
        <w:t xml:space="preserve"> colonization in COPD in some human instances, and recurring infections that impair lung function have been documented in patients with cystic fibrosis (</w:t>
      </w:r>
      <w:proofErr w:type="spellStart"/>
      <w:r w:rsidRPr="00642925">
        <w:rPr>
          <w:rFonts w:ascii="Times New Roman" w:eastAsia="Calibri" w:hAnsi="Times New Roman" w:cs="Times New Roman"/>
          <w:iCs/>
          <w:sz w:val="24"/>
          <w:szCs w:val="24"/>
        </w:rPr>
        <w:t>Fujitani</w:t>
      </w:r>
      <w:proofErr w:type="spellEnd"/>
      <w:r w:rsidRPr="00642925">
        <w:rPr>
          <w:rFonts w:ascii="Times New Roman" w:eastAsia="Calibri" w:hAnsi="Times New Roman" w:cs="Times New Roman"/>
          <w:iCs/>
          <w:sz w:val="24"/>
          <w:szCs w:val="24"/>
        </w:rPr>
        <w:t xml:space="preserve"> et al., 2011).  With 10% of its genes arranged in "pathogenic genomic islands," </w:t>
      </w:r>
      <w:r w:rsidRPr="00642925">
        <w:rPr>
          <w:rFonts w:ascii="Times New Roman" w:eastAsia="Calibri" w:hAnsi="Times New Roman" w:cs="Times New Roman"/>
          <w:i/>
          <w:iCs/>
          <w:sz w:val="24"/>
          <w:szCs w:val="24"/>
        </w:rPr>
        <w:t xml:space="preserve">P. </w:t>
      </w:r>
      <w:proofErr w:type="spellStart"/>
      <w:r w:rsidRPr="00642925">
        <w:rPr>
          <w:rFonts w:ascii="Times New Roman" w:eastAsia="Calibri" w:hAnsi="Times New Roman" w:cs="Times New Roman"/>
          <w:i/>
          <w:iCs/>
          <w:sz w:val="24"/>
          <w:szCs w:val="24"/>
        </w:rPr>
        <w:t>aeruginosa's</w:t>
      </w:r>
      <w:proofErr w:type="spellEnd"/>
      <w:r w:rsidRPr="00642925">
        <w:rPr>
          <w:rFonts w:ascii="Times New Roman" w:eastAsia="Calibri" w:hAnsi="Times New Roman" w:cs="Times New Roman"/>
          <w:iCs/>
          <w:sz w:val="24"/>
          <w:szCs w:val="24"/>
        </w:rPr>
        <w:t xml:space="preserve"> adaptable and diverse genome generates a wide range of virulence factors that greatly boost the organism's capacity for infection (Jani et al., 2016).</w:t>
      </w:r>
    </w:p>
    <w:p w14:paraId="6AA805EA" w14:textId="77777777" w:rsidR="00577427" w:rsidRPr="00642925" w:rsidRDefault="00577427" w:rsidP="00642925">
      <w:pPr>
        <w:spacing w:line="360" w:lineRule="auto"/>
        <w:ind w:firstLine="720"/>
        <w:contextualSpacing/>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This fact encourages a great deal of molecular, biological, clinical, and therapeutic research to work together to better understand the pathogenicity potential of </w:t>
      </w:r>
      <w:r w:rsidRPr="00642925">
        <w:rPr>
          <w:rFonts w:ascii="Times New Roman" w:eastAsia="Calibri" w:hAnsi="Times New Roman" w:cs="Times New Roman"/>
          <w:i/>
          <w:sz w:val="24"/>
          <w:szCs w:val="24"/>
        </w:rPr>
        <w:t>P. aeruginosa</w:t>
      </w:r>
      <w:r w:rsidRPr="00642925">
        <w:rPr>
          <w:rFonts w:ascii="Times New Roman" w:eastAsia="Calibri" w:hAnsi="Times New Roman" w:cs="Times New Roman"/>
          <w:sz w:val="24"/>
          <w:szCs w:val="24"/>
        </w:rPr>
        <w:t xml:space="preserve">.  Numerous pathogenic characteristics of </w:t>
      </w:r>
      <w:r w:rsidRPr="00642925">
        <w:rPr>
          <w:rFonts w:ascii="Times New Roman" w:eastAsia="Calibri" w:hAnsi="Times New Roman" w:cs="Times New Roman"/>
          <w:i/>
          <w:sz w:val="24"/>
          <w:szCs w:val="24"/>
        </w:rPr>
        <w:t>P. aeruginosa</w:t>
      </w:r>
      <w:r w:rsidRPr="00642925">
        <w:rPr>
          <w:rFonts w:ascii="Times New Roman" w:eastAsia="Calibri" w:hAnsi="Times New Roman" w:cs="Times New Roman"/>
          <w:sz w:val="24"/>
          <w:szCs w:val="24"/>
        </w:rPr>
        <w:t xml:space="preserve"> contribute to its overall ability to spread infection.  Understanding the mechanisms underlying this interaction, which is thought to be more important to the spread of infection than the influence of a single infectious component, would be very helpful for future research (</w:t>
      </w:r>
      <w:proofErr w:type="spellStart"/>
      <w:r w:rsidRPr="00642925">
        <w:rPr>
          <w:rFonts w:ascii="Times New Roman" w:eastAsia="Calibri" w:hAnsi="Times New Roman" w:cs="Times New Roman"/>
          <w:sz w:val="24"/>
          <w:szCs w:val="24"/>
        </w:rPr>
        <w:t>Bentzmann</w:t>
      </w:r>
      <w:proofErr w:type="spellEnd"/>
      <w:r w:rsidRPr="00642925">
        <w:rPr>
          <w:rFonts w:ascii="Times New Roman" w:eastAsia="Calibri" w:hAnsi="Times New Roman" w:cs="Times New Roman"/>
          <w:sz w:val="24"/>
          <w:szCs w:val="24"/>
        </w:rPr>
        <w:t xml:space="preserve"> and </w:t>
      </w:r>
      <w:proofErr w:type="spellStart"/>
      <w:r w:rsidRPr="00642925">
        <w:rPr>
          <w:rFonts w:ascii="Times New Roman" w:eastAsia="Calibri" w:hAnsi="Times New Roman" w:cs="Times New Roman"/>
          <w:sz w:val="24"/>
          <w:szCs w:val="24"/>
        </w:rPr>
        <w:t>Plesiat</w:t>
      </w:r>
      <w:proofErr w:type="spellEnd"/>
      <w:r w:rsidRPr="00642925">
        <w:rPr>
          <w:rFonts w:ascii="Times New Roman" w:eastAsia="Calibri" w:hAnsi="Times New Roman" w:cs="Times New Roman"/>
          <w:sz w:val="24"/>
          <w:szCs w:val="24"/>
        </w:rPr>
        <w:t>, 2011).</w:t>
      </w:r>
    </w:p>
    <w:p w14:paraId="4AF7D1BA" w14:textId="77777777" w:rsidR="00577427" w:rsidRPr="00642925" w:rsidRDefault="00577427" w:rsidP="00642925">
      <w:pPr>
        <w:spacing w:line="360" w:lineRule="auto"/>
        <w:ind w:firstLine="720"/>
        <w:contextualSpacing/>
        <w:jc w:val="both"/>
        <w:rPr>
          <w:rFonts w:ascii="Times New Roman" w:eastAsia="Calibri" w:hAnsi="Times New Roman" w:cs="Times New Roman"/>
          <w:sz w:val="24"/>
          <w:szCs w:val="24"/>
        </w:rPr>
      </w:pPr>
    </w:p>
    <w:p w14:paraId="20359FBE" w14:textId="77777777" w:rsidR="00577427" w:rsidRPr="00642925" w:rsidRDefault="00577427" w:rsidP="00642925">
      <w:pPr>
        <w:spacing w:line="360" w:lineRule="auto"/>
        <w:ind w:firstLine="720"/>
        <w:contextualSpacing/>
        <w:jc w:val="both"/>
        <w:rPr>
          <w:rFonts w:ascii="Times New Roman" w:eastAsia="Calibri" w:hAnsi="Times New Roman" w:cs="Times New Roman"/>
          <w:b/>
          <w:bCs/>
          <w:smallCaps/>
          <w:sz w:val="24"/>
          <w:szCs w:val="24"/>
        </w:rPr>
      </w:pPr>
      <w:r w:rsidRPr="00642925">
        <w:rPr>
          <w:rFonts w:ascii="Times New Roman" w:eastAsia="Calibri" w:hAnsi="Times New Roman" w:cs="Times New Roman"/>
          <w:b/>
          <w:bCs/>
          <w:smallCaps/>
          <w:sz w:val="24"/>
          <w:szCs w:val="24"/>
        </w:rPr>
        <w:t>2.6 Virulence Factors</w:t>
      </w:r>
    </w:p>
    <w:p w14:paraId="0DCA8995" w14:textId="4A8ED3E6" w:rsidR="00577427" w:rsidRDefault="00577427" w:rsidP="00E53CCC">
      <w:pPr>
        <w:spacing w:line="360" w:lineRule="auto"/>
        <w:ind w:firstLine="720"/>
        <w:contextualSpacing/>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One of the most infectious traits of </w:t>
      </w:r>
      <w:r w:rsidRPr="00642925">
        <w:rPr>
          <w:rFonts w:ascii="Times New Roman" w:eastAsia="Calibri" w:hAnsi="Times New Roman" w:cs="Times New Roman"/>
          <w:i/>
          <w:sz w:val="24"/>
          <w:szCs w:val="24"/>
        </w:rPr>
        <w:t>P. aeruginosa</w:t>
      </w:r>
      <w:r w:rsidRPr="00642925">
        <w:rPr>
          <w:rFonts w:ascii="Times New Roman" w:eastAsia="Calibri" w:hAnsi="Times New Roman" w:cs="Times New Roman"/>
          <w:sz w:val="24"/>
          <w:szCs w:val="24"/>
        </w:rPr>
        <w:t xml:space="preserve"> is its associated virulence factors.  </w:t>
      </w:r>
      <w:r w:rsidRPr="00642925">
        <w:rPr>
          <w:rFonts w:ascii="Times New Roman" w:eastAsia="Calibri" w:hAnsi="Times New Roman" w:cs="Times New Roman"/>
          <w:i/>
          <w:sz w:val="24"/>
          <w:szCs w:val="24"/>
        </w:rPr>
        <w:t>P. aeruginosa</w:t>
      </w:r>
      <w:r w:rsidRPr="00642925">
        <w:rPr>
          <w:rFonts w:ascii="Times New Roman" w:eastAsia="Calibri" w:hAnsi="Times New Roman" w:cs="Times New Roman"/>
          <w:sz w:val="24"/>
          <w:szCs w:val="24"/>
        </w:rPr>
        <w:t xml:space="preserve"> generates substances that lead to infections, including toxins, enzymes, and lipopolysaccharide (LPS).  This group includes both cell-associated and secreted virulence factors (Sousa et al., 2021).</w:t>
      </w:r>
    </w:p>
    <w:p w14:paraId="6463FA31" w14:textId="77777777" w:rsidR="00E53CCC" w:rsidRPr="00642925" w:rsidRDefault="00E53CCC" w:rsidP="00E53CCC">
      <w:pPr>
        <w:spacing w:line="360" w:lineRule="auto"/>
        <w:ind w:firstLine="720"/>
        <w:contextualSpacing/>
        <w:jc w:val="both"/>
        <w:rPr>
          <w:rFonts w:ascii="Times New Roman" w:eastAsia="Calibri" w:hAnsi="Times New Roman" w:cs="Times New Roman"/>
          <w:sz w:val="24"/>
          <w:szCs w:val="24"/>
        </w:rPr>
      </w:pPr>
    </w:p>
    <w:p w14:paraId="2E0CDD8A" w14:textId="77777777" w:rsidR="00577427" w:rsidRPr="00642925" w:rsidRDefault="00577427" w:rsidP="00642925">
      <w:pPr>
        <w:spacing w:line="360" w:lineRule="auto"/>
        <w:ind w:left="720" w:firstLine="720"/>
        <w:contextualSpacing/>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2.6.1 Cell-Linked Virulence Factors</w:t>
      </w:r>
    </w:p>
    <w:p w14:paraId="3E9BCAC1" w14:textId="77777777" w:rsidR="00577427" w:rsidRPr="00642925" w:rsidRDefault="00577427" w:rsidP="00642925">
      <w:pPr>
        <w:spacing w:line="360" w:lineRule="auto"/>
        <w:contextualSpacing/>
        <w:jc w:val="both"/>
        <w:rPr>
          <w:rFonts w:ascii="Times New Roman" w:eastAsia="Calibri" w:hAnsi="Times New Roman" w:cs="Times New Roman"/>
          <w:bCs/>
          <w:sz w:val="24"/>
          <w:szCs w:val="24"/>
        </w:rPr>
      </w:pPr>
      <w:r w:rsidRPr="00642925">
        <w:rPr>
          <w:rFonts w:ascii="Times New Roman" w:eastAsia="Calibri" w:hAnsi="Times New Roman" w:cs="Times New Roman"/>
          <w:bCs/>
          <w:sz w:val="24"/>
          <w:szCs w:val="24"/>
        </w:rPr>
        <w:t xml:space="preserve">            Bacterial colonization requires a variety of cell-associated virulence factors that P. aeruginosa produces.  The delivery mechanisms that transport effector proteins into the host cells, pili and flagella, and lipopolysaccharide (LPS), which can obstruct the host immune response and contribute to the maintenance of chronic infections, are examples of </w:t>
      </w:r>
      <w:r w:rsidRPr="00642925">
        <w:rPr>
          <w:rFonts w:ascii="Times New Roman" w:eastAsia="Calibri" w:hAnsi="Times New Roman" w:cs="Times New Roman"/>
          <w:bCs/>
          <w:i/>
          <w:sz w:val="24"/>
          <w:szCs w:val="24"/>
        </w:rPr>
        <w:t>P. aeruginosa</w:t>
      </w:r>
      <w:r w:rsidRPr="00642925">
        <w:rPr>
          <w:rFonts w:ascii="Times New Roman" w:eastAsia="Calibri" w:hAnsi="Times New Roman" w:cs="Times New Roman"/>
          <w:bCs/>
          <w:sz w:val="24"/>
          <w:szCs w:val="24"/>
        </w:rPr>
        <w:t xml:space="preserve"> cell structure elements with virulence potential (</w:t>
      </w:r>
      <w:proofErr w:type="spellStart"/>
      <w:r w:rsidRPr="00642925">
        <w:rPr>
          <w:rFonts w:ascii="Times New Roman" w:eastAsia="Calibri" w:hAnsi="Times New Roman" w:cs="Times New Roman"/>
          <w:bCs/>
          <w:sz w:val="24"/>
          <w:szCs w:val="24"/>
        </w:rPr>
        <w:t>Skariyachan</w:t>
      </w:r>
      <w:proofErr w:type="spellEnd"/>
      <w:r w:rsidRPr="00642925">
        <w:rPr>
          <w:rFonts w:ascii="Times New Roman" w:eastAsia="Calibri" w:hAnsi="Times New Roman" w:cs="Times New Roman"/>
          <w:bCs/>
          <w:sz w:val="24"/>
          <w:szCs w:val="24"/>
        </w:rPr>
        <w:t xml:space="preserve"> et al., 2018).</w:t>
      </w:r>
    </w:p>
    <w:p w14:paraId="79BE1CDC" w14:textId="77777777" w:rsidR="00577427" w:rsidRPr="00642925" w:rsidRDefault="00577427" w:rsidP="00642925">
      <w:pPr>
        <w:spacing w:line="360" w:lineRule="auto"/>
        <w:ind w:left="1440" w:firstLine="720"/>
        <w:contextualSpacing/>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2.6.1.1 Pili</w:t>
      </w:r>
    </w:p>
    <w:p w14:paraId="0D662075" w14:textId="77777777" w:rsidR="00577427" w:rsidRPr="00642925" w:rsidRDefault="00577427" w:rsidP="00642925">
      <w:pPr>
        <w:spacing w:line="360" w:lineRule="auto"/>
        <w:ind w:firstLine="720"/>
        <w:contextualSpacing/>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Pili polymer-based polarity-localized cell appendages known as type IV pili (T4P) have the ability to assemble and disassemble reversibly.  They enable </w:t>
      </w:r>
      <w:r w:rsidRPr="00642925">
        <w:rPr>
          <w:rFonts w:ascii="Times New Roman" w:eastAsia="Calibri" w:hAnsi="Times New Roman" w:cs="Times New Roman"/>
          <w:i/>
          <w:sz w:val="24"/>
          <w:szCs w:val="24"/>
        </w:rPr>
        <w:t>P. aeruginosa</w:t>
      </w:r>
      <w:r w:rsidRPr="00642925">
        <w:rPr>
          <w:rFonts w:ascii="Times New Roman" w:eastAsia="Calibri" w:hAnsi="Times New Roman" w:cs="Times New Roman"/>
          <w:sz w:val="24"/>
          <w:szCs w:val="24"/>
        </w:rPr>
        <w:t xml:space="preserve"> to move across solid surfaces by a process known as twitching motility (Jain et al., 2012).  </w:t>
      </w:r>
      <w:r w:rsidRPr="00642925">
        <w:rPr>
          <w:rFonts w:ascii="Times New Roman" w:eastAsia="Calibri" w:hAnsi="Times New Roman" w:cs="Times New Roman"/>
          <w:i/>
          <w:sz w:val="24"/>
          <w:szCs w:val="24"/>
        </w:rPr>
        <w:t>P. aeruginosa</w:t>
      </w:r>
      <w:r w:rsidRPr="00642925">
        <w:rPr>
          <w:rFonts w:ascii="Times New Roman" w:eastAsia="Calibri" w:hAnsi="Times New Roman" w:cs="Times New Roman"/>
          <w:sz w:val="24"/>
          <w:szCs w:val="24"/>
        </w:rPr>
        <w:t xml:space="preserve"> may quickly colonize surfaces and produce biofilms because of its capacity to glide or move through environmental and nutritional cues (</w:t>
      </w:r>
      <w:proofErr w:type="spellStart"/>
      <w:r w:rsidRPr="00642925">
        <w:rPr>
          <w:rFonts w:ascii="Times New Roman" w:eastAsia="Calibri" w:hAnsi="Times New Roman" w:cs="Times New Roman"/>
          <w:sz w:val="24"/>
          <w:szCs w:val="24"/>
        </w:rPr>
        <w:t>Persat</w:t>
      </w:r>
      <w:proofErr w:type="spellEnd"/>
      <w:r w:rsidRPr="00642925">
        <w:rPr>
          <w:rFonts w:ascii="Times New Roman" w:eastAsia="Calibri" w:hAnsi="Times New Roman" w:cs="Times New Roman"/>
          <w:sz w:val="24"/>
          <w:szCs w:val="24"/>
        </w:rPr>
        <w:t xml:space="preserve"> et al., 2015).  In the early phases of biofilm development and mammalian cell attachment, (T4P) can act as a phage receptor. </w:t>
      </w:r>
      <w:proofErr w:type="gramStart"/>
      <w:r w:rsidRPr="00642925">
        <w:rPr>
          <w:rFonts w:ascii="Times New Roman" w:eastAsia="Calibri" w:hAnsi="Times New Roman" w:cs="Times New Roman"/>
          <w:sz w:val="24"/>
          <w:szCs w:val="24"/>
        </w:rPr>
        <w:t>The exact method by which bacteria use glycosphingolipids as host receptors for T4P to adhere to the apical surface of host polarized cells has not been determined, despite numerous investigations (Koch et al., 2022).</w:t>
      </w:r>
      <w:proofErr w:type="gramEnd"/>
    </w:p>
    <w:p w14:paraId="21F7D7C9" w14:textId="77777777" w:rsidR="00577427" w:rsidRPr="00642925" w:rsidRDefault="00577427" w:rsidP="00642925">
      <w:pPr>
        <w:spacing w:line="360" w:lineRule="auto"/>
        <w:ind w:left="1440" w:firstLine="720"/>
        <w:contextualSpacing/>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2.6.1.2 Flagellum</w:t>
      </w:r>
    </w:p>
    <w:p w14:paraId="3C1E0519" w14:textId="77777777" w:rsidR="00577427" w:rsidRPr="00642925" w:rsidRDefault="00577427" w:rsidP="00642925">
      <w:pPr>
        <w:spacing w:line="360" w:lineRule="auto"/>
        <w:ind w:firstLine="720"/>
        <w:contextualSpacing/>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The polymer </w:t>
      </w:r>
      <w:proofErr w:type="spellStart"/>
      <w:r w:rsidRPr="00642925">
        <w:rPr>
          <w:rFonts w:ascii="Times New Roman" w:eastAsia="Calibri" w:hAnsi="Times New Roman" w:cs="Times New Roman"/>
          <w:sz w:val="24"/>
          <w:szCs w:val="24"/>
        </w:rPr>
        <w:t>flagellin</w:t>
      </w:r>
      <w:proofErr w:type="spellEnd"/>
      <w:r w:rsidRPr="00642925">
        <w:rPr>
          <w:rFonts w:ascii="Times New Roman" w:eastAsia="Calibri" w:hAnsi="Times New Roman" w:cs="Times New Roman"/>
          <w:sz w:val="24"/>
          <w:szCs w:val="24"/>
        </w:rPr>
        <w:t xml:space="preserve">, which is normally observed in </w:t>
      </w:r>
      <w:r w:rsidRPr="00642925">
        <w:rPr>
          <w:rFonts w:ascii="Times New Roman" w:eastAsia="Calibri" w:hAnsi="Times New Roman" w:cs="Times New Roman"/>
          <w:i/>
          <w:sz w:val="24"/>
          <w:szCs w:val="24"/>
        </w:rPr>
        <w:t>P. aeruginosa</w:t>
      </w:r>
      <w:r w:rsidRPr="00642925">
        <w:rPr>
          <w:rFonts w:ascii="Times New Roman" w:eastAsia="Calibri" w:hAnsi="Times New Roman" w:cs="Times New Roman"/>
          <w:sz w:val="24"/>
          <w:szCs w:val="24"/>
        </w:rPr>
        <w:t xml:space="preserve"> as a single polar unit, makes up the bacterial flagellum.  Although the flagellar self-construct requires other gene products, it is a </w:t>
      </w:r>
      <w:proofErr w:type="spellStart"/>
      <w:r w:rsidRPr="00642925">
        <w:rPr>
          <w:rFonts w:ascii="Times New Roman" w:eastAsia="Calibri" w:hAnsi="Times New Roman" w:cs="Times New Roman"/>
          <w:sz w:val="24"/>
          <w:szCs w:val="24"/>
        </w:rPr>
        <w:t>fliC</w:t>
      </w:r>
      <w:proofErr w:type="spellEnd"/>
      <w:r w:rsidRPr="00642925">
        <w:rPr>
          <w:rFonts w:ascii="Times New Roman" w:eastAsia="Calibri" w:hAnsi="Times New Roman" w:cs="Times New Roman"/>
          <w:sz w:val="24"/>
          <w:szCs w:val="24"/>
        </w:rPr>
        <w:t xml:space="preserve"> gene product.  Architecturally, an organelle consists of a basal body wrapped in a filament that is connected to the cell surface by a hook (</w:t>
      </w:r>
      <w:proofErr w:type="spellStart"/>
      <w:r w:rsidRPr="00642925">
        <w:rPr>
          <w:rFonts w:ascii="Times New Roman" w:eastAsia="Calibri" w:hAnsi="Times New Roman" w:cs="Times New Roman"/>
          <w:sz w:val="24"/>
          <w:szCs w:val="24"/>
        </w:rPr>
        <w:t>Wrafy</w:t>
      </w:r>
      <w:proofErr w:type="spellEnd"/>
      <w:r w:rsidRPr="00642925">
        <w:rPr>
          <w:rFonts w:ascii="Times New Roman" w:eastAsia="Calibri" w:hAnsi="Times New Roman" w:cs="Times New Roman"/>
          <w:sz w:val="24"/>
          <w:szCs w:val="24"/>
        </w:rPr>
        <w:t xml:space="preserve"> et al., 2017).  The flagella are essential for </w:t>
      </w:r>
      <w:r w:rsidRPr="00642925">
        <w:rPr>
          <w:rFonts w:ascii="Times New Roman" w:eastAsia="Calibri" w:hAnsi="Times New Roman" w:cs="Times New Roman"/>
          <w:i/>
          <w:sz w:val="24"/>
          <w:szCs w:val="24"/>
        </w:rPr>
        <w:t>P. aeruginosa</w:t>
      </w:r>
      <w:r w:rsidRPr="00642925">
        <w:rPr>
          <w:rFonts w:ascii="Times New Roman" w:eastAsia="Calibri" w:hAnsi="Times New Roman" w:cs="Times New Roman"/>
          <w:sz w:val="24"/>
          <w:szCs w:val="24"/>
        </w:rPr>
        <w:t xml:space="preserve"> biofilm formation, cell adhesion, and motility, including swimming and swarming. Furthermore, the innate immune system detects the monomeric </w:t>
      </w:r>
      <w:proofErr w:type="spellStart"/>
      <w:r w:rsidRPr="00642925">
        <w:rPr>
          <w:rFonts w:ascii="Times New Roman" w:eastAsia="Calibri" w:hAnsi="Times New Roman" w:cs="Times New Roman"/>
          <w:sz w:val="24"/>
          <w:szCs w:val="24"/>
        </w:rPr>
        <w:t>flagellin</w:t>
      </w:r>
      <w:proofErr w:type="spellEnd"/>
      <w:r w:rsidRPr="00642925">
        <w:rPr>
          <w:rFonts w:ascii="Times New Roman" w:eastAsia="Calibri" w:hAnsi="Times New Roman" w:cs="Times New Roman"/>
          <w:sz w:val="24"/>
          <w:szCs w:val="24"/>
        </w:rPr>
        <w:t xml:space="preserve"> component </w:t>
      </w:r>
      <w:r w:rsidRPr="00642925">
        <w:rPr>
          <w:rFonts w:ascii="Times New Roman" w:eastAsia="Calibri" w:hAnsi="Times New Roman" w:cs="Times New Roman"/>
          <w:sz w:val="24"/>
          <w:szCs w:val="24"/>
        </w:rPr>
        <w:lastRenderedPageBreak/>
        <w:t>of flagella through internal cytosolic sensors that recognize certain subunits or the Toll-like receptor 5 (TLR5) on the cell surface (</w:t>
      </w:r>
      <w:proofErr w:type="spellStart"/>
      <w:r w:rsidRPr="00642925">
        <w:rPr>
          <w:rFonts w:ascii="Times New Roman" w:eastAsia="Calibri" w:hAnsi="Times New Roman" w:cs="Times New Roman"/>
          <w:sz w:val="24"/>
          <w:szCs w:val="24"/>
        </w:rPr>
        <w:t>Haiko</w:t>
      </w:r>
      <w:proofErr w:type="spellEnd"/>
      <w:r w:rsidRPr="00642925">
        <w:rPr>
          <w:rFonts w:ascii="Times New Roman" w:eastAsia="Calibri" w:hAnsi="Times New Roman" w:cs="Times New Roman"/>
          <w:sz w:val="24"/>
          <w:szCs w:val="24"/>
        </w:rPr>
        <w:t xml:space="preserve"> and </w:t>
      </w:r>
      <w:proofErr w:type="spellStart"/>
      <w:r w:rsidRPr="00642925">
        <w:rPr>
          <w:rFonts w:ascii="Times New Roman" w:eastAsia="Calibri" w:hAnsi="Times New Roman" w:cs="Times New Roman"/>
          <w:sz w:val="24"/>
          <w:szCs w:val="24"/>
        </w:rPr>
        <w:t>Westerlund</w:t>
      </w:r>
      <w:proofErr w:type="spellEnd"/>
      <w:r w:rsidRPr="00642925">
        <w:rPr>
          <w:rFonts w:ascii="Times New Roman" w:eastAsia="Calibri" w:hAnsi="Times New Roman" w:cs="Times New Roman"/>
          <w:sz w:val="24"/>
          <w:szCs w:val="24"/>
        </w:rPr>
        <w:t>, 2013).</w:t>
      </w:r>
    </w:p>
    <w:p w14:paraId="66B66A12" w14:textId="77777777" w:rsidR="00577427" w:rsidRPr="00642925" w:rsidRDefault="00577427" w:rsidP="00642925">
      <w:pPr>
        <w:spacing w:line="360" w:lineRule="auto"/>
        <w:ind w:left="1440" w:firstLine="720"/>
        <w:contextualSpacing/>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2.6.1.3 Lipopolysaccharide</w:t>
      </w:r>
    </w:p>
    <w:p w14:paraId="7F101425" w14:textId="6A820942" w:rsidR="00577427" w:rsidRDefault="00577427" w:rsidP="00642925">
      <w:pPr>
        <w:spacing w:line="360" w:lineRule="auto"/>
        <w:ind w:firstLine="720"/>
        <w:contextualSpacing/>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Significant features linked to LPS cells include pathogenicity and the innate and acquired host defenses against infection.  Lipid A, a hydrophobic domain, and a hydrophilic tail made up of core polysaccharides and O-specific polysaccharide that protrudes from the cell surface make up the majority of </w:t>
      </w:r>
      <w:r w:rsidRPr="00642925">
        <w:rPr>
          <w:rFonts w:ascii="Times New Roman" w:eastAsia="Calibri" w:hAnsi="Times New Roman" w:cs="Times New Roman"/>
          <w:i/>
          <w:sz w:val="24"/>
          <w:szCs w:val="24"/>
        </w:rPr>
        <w:t>P. aeruginosa</w:t>
      </w:r>
      <w:r w:rsidRPr="00642925">
        <w:rPr>
          <w:rFonts w:ascii="Times New Roman" w:eastAsia="Calibri" w:hAnsi="Times New Roman" w:cs="Times New Roman"/>
          <w:sz w:val="24"/>
          <w:szCs w:val="24"/>
        </w:rPr>
        <w:t xml:space="preserve"> LPS in the outer membrane (</w:t>
      </w:r>
      <w:proofErr w:type="spellStart"/>
      <w:r w:rsidRPr="00642925">
        <w:rPr>
          <w:rFonts w:ascii="Times New Roman" w:eastAsia="Calibri" w:hAnsi="Times New Roman" w:cs="Times New Roman"/>
          <w:sz w:val="24"/>
          <w:szCs w:val="24"/>
        </w:rPr>
        <w:t>Huszczynski</w:t>
      </w:r>
      <w:proofErr w:type="spellEnd"/>
      <w:r w:rsidRPr="00642925">
        <w:rPr>
          <w:rFonts w:ascii="Times New Roman" w:eastAsia="Calibri" w:hAnsi="Times New Roman" w:cs="Times New Roman"/>
          <w:sz w:val="24"/>
          <w:szCs w:val="24"/>
        </w:rPr>
        <w:t xml:space="preserve"> et al., 2019). By allowing the bacteria to attach and penetrate, interfering with host immune responses, and decreasing the effectiveness of medications, these cell-associated virulence factors can aid </w:t>
      </w:r>
      <w:r w:rsidRPr="00642925">
        <w:rPr>
          <w:rFonts w:ascii="Times New Roman" w:eastAsia="Calibri" w:hAnsi="Times New Roman" w:cs="Times New Roman"/>
          <w:i/>
          <w:sz w:val="24"/>
          <w:szCs w:val="24"/>
        </w:rPr>
        <w:t>P. aeruginosa</w:t>
      </w:r>
      <w:r w:rsidRPr="00642925">
        <w:rPr>
          <w:rFonts w:ascii="Times New Roman" w:eastAsia="Calibri" w:hAnsi="Times New Roman" w:cs="Times New Roman"/>
          <w:sz w:val="24"/>
          <w:szCs w:val="24"/>
        </w:rPr>
        <w:t xml:space="preserve"> in colonizing host organisms (Qin et al., 2022).</w:t>
      </w:r>
    </w:p>
    <w:p w14:paraId="19AA128E" w14:textId="77777777" w:rsidR="00E53CCC" w:rsidRPr="00642925" w:rsidRDefault="00E53CCC" w:rsidP="00642925">
      <w:pPr>
        <w:spacing w:line="360" w:lineRule="auto"/>
        <w:ind w:firstLine="720"/>
        <w:contextualSpacing/>
        <w:jc w:val="both"/>
        <w:rPr>
          <w:rFonts w:ascii="Times New Roman" w:eastAsia="Calibri" w:hAnsi="Times New Roman" w:cs="Times New Roman"/>
          <w:sz w:val="24"/>
          <w:szCs w:val="24"/>
        </w:rPr>
      </w:pPr>
    </w:p>
    <w:p w14:paraId="26E1C6F4" w14:textId="77777777" w:rsidR="00577427" w:rsidRPr="00642925" w:rsidRDefault="00577427" w:rsidP="00642925">
      <w:pPr>
        <w:spacing w:line="360" w:lineRule="auto"/>
        <w:ind w:left="720" w:firstLine="720"/>
        <w:contextualSpacing/>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2.6.2 Secreted Virulence Factors</w:t>
      </w:r>
    </w:p>
    <w:p w14:paraId="3E9A4DB1" w14:textId="77777777" w:rsidR="00577427" w:rsidRPr="00642925" w:rsidRDefault="00577427" w:rsidP="00642925">
      <w:pPr>
        <w:spacing w:after="0"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             Following colonization, </w:t>
      </w:r>
      <w:r w:rsidRPr="00642925">
        <w:rPr>
          <w:rFonts w:ascii="Times New Roman" w:eastAsia="Times New Roman" w:hAnsi="Times New Roman" w:cs="Times New Roman"/>
          <w:i/>
          <w:sz w:val="24"/>
          <w:szCs w:val="24"/>
        </w:rPr>
        <w:t>P. aeruginosa</w:t>
      </w:r>
      <w:r w:rsidRPr="00642925">
        <w:rPr>
          <w:rFonts w:ascii="Times New Roman" w:eastAsia="Times New Roman" w:hAnsi="Times New Roman" w:cs="Times New Roman"/>
          <w:sz w:val="24"/>
          <w:szCs w:val="24"/>
        </w:rPr>
        <w:t xml:space="preserve"> releases a range of extracellular compounds that can promote dispersion, bloodstream invasion, and significant tissue damage. The involvement of each component and cell-to-cell communication networks may change the type of infection (</w:t>
      </w:r>
      <w:proofErr w:type="spellStart"/>
      <w:r w:rsidRPr="00642925">
        <w:rPr>
          <w:rFonts w:ascii="Times New Roman" w:eastAsia="Times New Roman" w:hAnsi="Times New Roman" w:cs="Times New Roman"/>
          <w:sz w:val="24"/>
          <w:szCs w:val="24"/>
        </w:rPr>
        <w:t>Skariyachan</w:t>
      </w:r>
      <w:proofErr w:type="spellEnd"/>
      <w:r w:rsidRPr="00642925">
        <w:rPr>
          <w:rFonts w:ascii="Times New Roman" w:eastAsia="Times New Roman" w:hAnsi="Times New Roman" w:cs="Times New Roman"/>
          <w:sz w:val="24"/>
          <w:szCs w:val="24"/>
        </w:rPr>
        <w:t xml:space="preserve"> et al., 2018).</w:t>
      </w:r>
    </w:p>
    <w:p w14:paraId="40A34AFB" w14:textId="77777777" w:rsidR="00577427" w:rsidRPr="00642925" w:rsidRDefault="00577427" w:rsidP="00642925">
      <w:pPr>
        <w:spacing w:line="360" w:lineRule="auto"/>
        <w:ind w:left="1440" w:firstLine="720"/>
        <w:contextualSpacing/>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2.6.2.1 Proteases</w:t>
      </w:r>
    </w:p>
    <w:p w14:paraId="53804431" w14:textId="77777777" w:rsidR="00577427" w:rsidRPr="00642925" w:rsidRDefault="00577427" w:rsidP="00642925">
      <w:pPr>
        <w:spacing w:line="360" w:lineRule="auto"/>
        <w:contextualSpacing/>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Acute infection is largely caused by proteases and other virulence factors.  Protease IV, alkaline protease, </w:t>
      </w:r>
      <w:proofErr w:type="spellStart"/>
      <w:r w:rsidRPr="00642925">
        <w:rPr>
          <w:rFonts w:ascii="Times New Roman" w:eastAsia="Calibri" w:hAnsi="Times New Roman" w:cs="Times New Roman"/>
          <w:sz w:val="24"/>
          <w:szCs w:val="24"/>
        </w:rPr>
        <w:t>LasA</w:t>
      </w:r>
      <w:proofErr w:type="spellEnd"/>
      <w:r w:rsidRPr="00642925">
        <w:rPr>
          <w:rFonts w:ascii="Times New Roman" w:eastAsia="Calibri" w:hAnsi="Times New Roman" w:cs="Times New Roman"/>
          <w:sz w:val="24"/>
          <w:szCs w:val="24"/>
        </w:rPr>
        <w:t xml:space="preserve">, and </w:t>
      </w:r>
      <w:proofErr w:type="spellStart"/>
      <w:r w:rsidRPr="00642925">
        <w:rPr>
          <w:rFonts w:ascii="Times New Roman" w:eastAsia="Calibri" w:hAnsi="Times New Roman" w:cs="Times New Roman"/>
          <w:sz w:val="24"/>
          <w:szCs w:val="24"/>
        </w:rPr>
        <w:t>LasB</w:t>
      </w:r>
      <w:proofErr w:type="spellEnd"/>
      <w:r w:rsidRPr="00642925">
        <w:rPr>
          <w:rFonts w:ascii="Times New Roman" w:eastAsia="Calibri" w:hAnsi="Times New Roman" w:cs="Times New Roman"/>
          <w:sz w:val="24"/>
          <w:szCs w:val="24"/>
        </w:rPr>
        <w:t xml:space="preserve"> elastases (</w:t>
      </w:r>
      <w:proofErr w:type="spellStart"/>
      <w:r w:rsidRPr="00642925">
        <w:rPr>
          <w:rFonts w:ascii="Times New Roman" w:eastAsia="Calibri" w:hAnsi="Times New Roman" w:cs="Times New Roman"/>
          <w:sz w:val="24"/>
          <w:szCs w:val="24"/>
        </w:rPr>
        <w:t>staphylolysin</w:t>
      </w:r>
      <w:proofErr w:type="spellEnd"/>
      <w:r w:rsidRPr="00642925">
        <w:rPr>
          <w:rFonts w:ascii="Times New Roman" w:eastAsia="Calibri" w:hAnsi="Times New Roman" w:cs="Times New Roman"/>
          <w:sz w:val="24"/>
          <w:szCs w:val="24"/>
        </w:rPr>
        <w:t>) are the four proteases that are now known to be secreted.  Because of these released proteases, P. aeruginosa can more easily penetrate cellular tissues and weaken defenses (</w:t>
      </w:r>
      <w:proofErr w:type="spellStart"/>
      <w:r w:rsidRPr="00642925">
        <w:rPr>
          <w:rFonts w:ascii="Times New Roman" w:eastAsia="Calibri" w:hAnsi="Times New Roman" w:cs="Times New Roman"/>
          <w:sz w:val="24"/>
          <w:szCs w:val="24"/>
        </w:rPr>
        <w:t>Jurado</w:t>
      </w:r>
      <w:proofErr w:type="spellEnd"/>
      <w:r w:rsidRPr="00642925">
        <w:rPr>
          <w:rFonts w:ascii="Times New Roman" w:eastAsia="Calibri" w:hAnsi="Times New Roman" w:cs="Times New Roman"/>
          <w:sz w:val="24"/>
          <w:szCs w:val="24"/>
        </w:rPr>
        <w:t xml:space="preserve"> et al., 2021). One of the main virulence characteristics of P. aeruginosa in acute infections is elastin degradation.  This protein regulates the expansion and contraction of the lung and is one of the vital parts of the lung cell tissues.  Additionally, maintaining the tonicity of blood arteries depends on this protein (</w:t>
      </w:r>
      <w:proofErr w:type="spellStart"/>
      <w:r w:rsidRPr="00642925">
        <w:rPr>
          <w:rFonts w:ascii="Times New Roman" w:eastAsia="Calibri" w:hAnsi="Times New Roman" w:cs="Times New Roman"/>
          <w:sz w:val="24"/>
          <w:szCs w:val="24"/>
        </w:rPr>
        <w:t>Strateva</w:t>
      </w:r>
      <w:proofErr w:type="spellEnd"/>
      <w:r w:rsidRPr="00642925">
        <w:rPr>
          <w:rFonts w:ascii="Times New Roman" w:eastAsia="Calibri" w:hAnsi="Times New Roman" w:cs="Times New Roman"/>
          <w:sz w:val="24"/>
          <w:szCs w:val="24"/>
        </w:rPr>
        <w:t xml:space="preserve"> &amp; </w:t>
      </w:r>
      <w:proofErr w:type="spellStart"/>
      <w:r w:rsidRPr="00642925">
        <w:rPr>
          <w:rFonts w:ascii="Times New Roman" w:eastAsia="Calibri" w:hAnsi="Times New Roman" w:cs="Times New Roman"/>
          <w:sz w:val="24"/>
          <w:szCs w:val="24"/>
        </w:rPr>
        <w:t>Mitov</w:t>
      </w:r>
      <w:proofErr w:type="spellEnd"/>
      <w:r w:rsidRPr="00642925">
        <w:rPr>
          <w:rFonts w:ascii="Times New Roman" w:eastAsia="Calibri" w:hAnsi="Times New Roman" w:cs="Times New Roman"/>
          <w:sz w:val="24"/>
          <w:szCs w:val="24"/>
        </w:rPr>
        <w:t>, 2011).</w:t>
      </w:r>
    </w:p>
    <w:p w14:paraId="7AC4F0CD" w14:textId="77777777" w:rsidR="00577427" w:rsidRPr="00642925" w:rsidRDefault="00577427" w:rsidP="00642925">
      <w:pPr>
        <w:spacing w:line="360" w:lineRule="auto"/>
        <w:ind w:left="1440" w:firstLine="720"/>
        <w:contextualSpacing/>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 xml:space="preserve">2.6.2.2 </w:t>
      </w:r>
      <w:proofErr w:type="spellStart"/>
      <w:r w:rsidRPr="00642925">
        <w:rPr>
          <w:rFonts w:ascii="Times New Roman" w:eastAsia="Calibri" w:hAnsi="Times New Roman" w:cs="Times New Roman"/>
          <w:b/>
          <w:bCs/>
          <w:sz w:val="24"/>
          <w:szCs w:val="24"/>
        </w:rPr>
        <w:t>Exoenzyme</w:t>
      </w:r>
      <w:proofErr w:type="spellEnd"/>
    </w:p>
    <w:p w14:paraId="7056E2FA" w14:textId="77777777" w:rsidR="00577427" w:rsidRPr="00642925" w:rsidRDefault="00577427" w:rsidP="00642925">
      <w:pPr>
        <w:spacing w:after="0"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             To give the host cells virulence factors, </w:t>
      </w:r>
      <w:r w:rsidRPr="00642925">
        <w:rPr>
          <w:rFonts w:ascii="Times New Roman" w:eastAsia="Times New Roman" w:hAnsi="Times New Roman" w:cs="Times New Roman"/>
          <w:i/>
          <w:sz w:val="24"/>
          <w:szCs w:val="24"/>
        </w:rPr>
        <w:t>P. aeruginosa</w:t>
      </w:r>
      <w:r w:rsidRPr="00642925">
        <w:rPr>
          <w:rFonts w:ascii="Times New Roman" w:eastAsia="Times New Roman" w:hAnsi="Times New Roman" w:cs="Times New Roman"/>
          <w:sz w:val="24"/>
          <w:szCs w:val="24"/>
        </w:rPr>
        <w:t xml:space="preserve"> uses the type III secretion system (T3SS or TTSS), which transfers </w:t>
      </w:r>
      <w:proofErr w:type="spellStart"/>
      <w:r w:rsidRPr="00642925">
        <w:rPr>
          <w:rFonts w:ascii="Times New Roman" w:eastAsia="Times New Roman" w:hAnsi="Times New Roman" w:cs="Times New Roman"/>
          <w:sz w:val="24"/>
          <w:szCs w:val="24"/>
        </w:rPr>
        <w:t>exoenzymes</w:t>
      </w:r>
      <w:proofErr w:type="spellEnd"/>
      <w:r w:rsidRPr="00642925">
        <w:rPr>
          <w:rFonts w:ascii="Times New Roman" w:eastAsia="Times New Roman" w:hAnsi="Times New Roman" w:cs="Times New Roman"/>
          <w:sz w:val="24"/>
          <w:szCs w:val="24"/>
        </w:rPr>
        <w:t xml:space="preserve"> to the cells. Different strains express the four enzymes, </w:t>
      </w:r>
      <w:proofErr w:type="spellStart"/>
      <w:r w:rsidRPr="00642925">
        <w:rPr>
          <w:rFonts w:ascii="Times New Roman" w:eastAsia="Times New Roman" w:hAnsi="Times New Roman" w:cs="Times New Roman"/>
          <w:sz w:val="24"/>
          <w:szCs w:val="24"/>
        </w:rPr>
        <w:t>Exoenzyme</w:t>
      </w:r>
      <w:proofErr w:type="spellEnd"/>
      <w:r w:rsidRPr="00642925">
        <w:rPr>
          <w:rFonts w:ascii="Times New Roman" w:eastAsia="Times New Roman" w:hAnsi="Times New Roman" w:cs="Times New Roman"/>
          <w:sz w:val="24"/>
          <w:szCs w:val="24"/>
        </w:rPr>
        <w:t xml:space="preserve"> T (</w:t>
      </w:r>
      <w:proofErr w:type="spellStart"/>
      <w:r w:rsidRPr="00642925">
        <w:rPr>
          <w:rFonts w:ascii="Times New Roman" w:eastAsia="Times New Roman" w:hAnsi="Times New Roman" w:cs="Times New Roman"/>
          <w:sz w:val="24"/>
          <w:szCs w:val="24"/>
        </w:rPr>
        <w:t>ExoT</w:t>
      </w:r>
      <w:proofErr w:type="spellEnd"/>
      <w:r w:rsidRPr="00642925">
        <w:rPr>
          <w:rFonts w:ascii="Times New Roman" w:eastAsia="Times New Roman" w:hAnsi="Times New Roman" w:cs="Times New Roman"/>
          <w:sz w:val="24"/>
          <w:szCs w:val="24"/>
        </w:rPr>
        <w:t xml:space="preserve">), </w:t>
      </w:r>
      <w:proofErr w:type="spellStart"/>
      <w:r w:rsidRPr="00642925">
        <w:rPr>
          <w:rFonts w:ascii="Times New Roman" w:eastAsia="Times New Roman" w:hAnsi="Times New Roman" w:cs="Times New Roman"/>
          <w:sz w:val="24"/>
          <w:szCs w:val="24"/>
        </w:rPr>
        <w:t>Exoenzyme</w:t>
      </w:r>
      <w:proofErr w:type="spellEnd"/>
      <w:r w:rsidRPr="00642925">
        <w:rPr>
          <w:rFonts w:ascii="Times New Roman" w:eastAsia="Times New Roman" w:hAnsi="Times New Roman" w:cs="Times New Roman"/>
          <w:sz w:val="24"/>
          <w:szCs w:val="24"/>
        </w:rPr>
        <w:t xml:space="preserve"> S (</w:t>
      </w:r>
      <w:proofErr w:type="spellStart"/>
      <w:r w:rsidRPr="00642925">
        <w:rPr>
          <w:rFonts w:ascii="Times New Roman" w:eastAsia="Times New Roman" w:hAnsi="Times New Roman" w:cs="Times New Roman"/>
          <w:sz w:val="24"/>
          <w:szCs w:val="24"/>
        </w:rPr>
        <w:t>ExoS</w:t>
      </w:r>
      <w:proofErr w:type="spellEnd"/>
      <w:r w:rsidRPr="00642925">
        <w:rPr>
          <w:rFonts w:ascii="Times New Roman" w:eastAsia="Times New Roman" w:hAnsi="Times New Roman" w:cs="Times New Roman"/>
          <w:sz w:val="24"/>
          <w:szCs w:val="24"/>
        </w:rPr>
        <w:t xml:space="preserve">), </w:t>
      </w:r>
      <w:proofErr w:type="spellStart"/>
      <w:r w:rsidRPr="00642925">
        <w:rPr>
          <w:rFonts w:ascii="Times New Roman" w:eastAsia="Times New Roman" w:hAnsi="Times New Roman" w:cs="Times New Roman"/>
          <w:sz w:val="24"/>
          <w:szCs w:val="24"/>
        </w:rPr>
        <w:t>ExoY</w:t>
      </w:r>
      <w:proofErr w:type="spellEnd"/>
      <w:r w:rsidRPr="00642925">
        <w:rPr>
          <w:rFonts w:ascii="Times New Roman" w:eastAsia="Times New Roman" w:hAnsi="Times New Roman" w:cs="Times New Roman"/>
          <w:sz w:val="24"/>
          <w:szCs w:val="24"/>
        </w:rPr>
        <w:t xml:space="preserve"> (</w:t>
      </w:r>
      <w:proofErr w:type="spellStart"/>
      <w:r w:rsidRPr="00642925">
        <w:rPr>
          <w:rFonts w:ascii="Times New Roman" w:eastAsia="Times New Roman" w:hAnsi="Times New Roman" w:cs="Times New Roman"/>
          <w:sz w:val="24"/>
          <w:szCs w:val="24"/>
        </w:rPr>
        <w:t>ExoY</w:t>
      </w:r>
      <w:proofErr w:type="spellEnd"/>
      <w:r w:rsidRPr="00642925">
        <w:rPr>
          <w:rFonts w:ascii="Times New Roman" w:eastAsia="Times New Roman" w:hAnsi="Times New Roman" w:cs="Times New Roman"/>
          <w:sz w:val="24"/>
          <w:szCs w:val="24"/>
        </w:rPr>
        <w:t xml:space="preserve">), and </w:t>
      </w:r>
      <w:proofErr w:type="spellStart"/>
      <w:r w:rsidRPr="00642925">
        <w:rPr>
          <w:rFonts w:ascii="Times New Roman" w:eastAsia="Times New Roman" w:hAnsi="Times New Roman" w:cs="Times New Roman"/>
          <w:sz w:val="24"/>
          <w:szCs w:val="24"/>
        </w:rPr>
        <w:t>Exoenzyme</w:t>
      </w:r>
      <w:proofErr w:type="spellEnd"/>
      <w:r w:rsidRPr="00642925">
        <w:rPr>
          <w:rFonts w:ascii="Times New Roman" w:eastAsia="Times New Roman" w:hAnsi="Times New Roman" w:cs="Times New Roman"/>
          <w:sz w:val="24"/>
          <w:szCs w:val="24"/>
        </w:rPr>
        <w:t xml:space="preserve"> U (</w:t>
      </w:r>
      <w:proofErr w:type="spellStart"/>
      <w:r w:rsidRPr="00642925">
        <w:rPr>
          <w:rFonts w:ascii="Times New Roman" w:eastAsia="Times New Roman" w:hAnsi="Times New Roman" w:cs="Times New Roman"/>
          <w:sz w:val="24"/>
          <w:szCs w:val="24"/>
        </w:rPr>
        <w:t>ExoU</w:t>
      </w:r>
      <w:proofErr w:type="spellEnd"/>
      <w:r w:rsidRPr="00642925">
        <w:rPr>
          <w:rFonts w:ascii="Times New Roman" w:eastAsia="Times New Roman" w:hAnsi="Times New Roman" w:cs="Times New Roman"/>
          <w:sz w:val="24"/>
          <w:szCs w:val="24"/>
        </w:rPr>
        <w:t xml:space="preserve">), in different ways (K. Adam et al., 2016). Every isolate had </w:t>
      </w:r>
      <w:proofErr w:type="spellStart"/>
      <w:r w:rsidRPr="00642925">
        <w:rPr>
          <w:rFonts w:ascii="Times New Roman" w:eastAsia="Times New Roman" w:hAnsi="Times New Roman" w:cs="Times New Roman"/>
          <w:sz w:val="24"/>
          <w:szCs w:val="24"/>
        </w:rPr>
        <w:t>ExoT</w:t>
      </w:r>
      <w:proofErr w:type="spellEnd"/>
      <w:r w:rsidRPr="00642925">
        <w:rPr>
          <w:rFonts w:ascii="Times New Roman" w:eastAsia="Times New Roman" w:hAnsi="Times New Roman" w:cs="Times New Roman"/>
          <w:sz w:val="24"/>
          <w:szCs w:val="24"/>
        </w:rPr>
        <w:t xml:space="preserve">, defying the notion that its existence was incompatible with that of other </w:t>
      </w:r>
      <w:proofErr w:type="spellStart"/>
      <w:r w:rsidRPr="00642925">
        <w:rPr>
          <w:rFonts w:ascii="Times New Roman" w:eastAsia="Times New Roman" w:hAnsi="Times New Roman" w:cs="Times New Roman"/>
          <w:sz w:val="24"/>
          <w:szCs w:val="24"/>
        </w:rPr>
        <w:t>exoenzymes</w:t>
      </w:r>
      <w:proofErr w:type="spellEnd"/>
      <w:r w:rsidRPr="00642925">
        <w:rPr>
          <w:rFonts w:ascii="Times New Roman" w:eastAsia="Times New Roman" w:hAnsi="Times New Roman" w:cs="Times New Roman"/>
          <w:sz w:val="24"/>
          <w:szCs w:val="24"/>
        </w:rPr>
        <w:t xml:space="preserve"> (</w:t>
      </w:r>
      <w:proofErr w:type="spellStart"/>
      <w:r w:rsidRPr="00642925">
        <w:rPr>
          <w:rFonts w:ascii="Times New Roman" w:eastAsia="Times New Roman" w:hAnsi="Times New Roman" w:cs="Times New Roman"/>
          <w:sz w:val="24"/>
          <w:szCs w:val="24"/>
        </w:rPr>
        <w:t>Javanmardi</w:t>
      </w:r>
      <w:proofErr w:type="spellEnd"/>
      <w:r w:rsidRPr="00642925">
        <w:rPr>
          <w:rFonts w:ascii="Times New Roman" w:eastAsia="Times New Roman" w:hAnsi="Times New Roman" w:cs="Times New Roman"/>
          <w:sz w:val="24"/>
          <w:szCs w:val="24"/>
        </w:rPr>
        <w:t xml:space="preserve"> et al., 2019).</w:t>
      </w:r>
    </w:p>
    <w:p w14:paraId="504E906C" w14:textId="77777777" w:rsidR="00577427" w:rsidRPr="00642925" w:rsidRDefault="00577427" w:rsidP="00642925">
      <w:pPr>
        <w:spacing w:line="360" w:lineRule="auto"/>
        <w:ind w:left="1440" w:firstLine="720"/>
        <w:contextualSpacing/>
        <w:jc w:val="both"/>
        <w:rPr>
          <w:rFonts w:ascii="Times New Roman" w:eastAsia="Calibri" w:hAnsi="Times New Roman" w:cs="Times New Roman"/>
          <w:b/>
          <w:bCs/>
          <w:sz w:val="24"/>
          <w:szCs w:val="24"/>
        </w:rPr>
      </w:pPr>
    </w:p>
    <w:p w14:paraId="710765F5" w14:textId="77777777" w:rsidR="00577427" w:rsidRPr="00642925" w:rsidRDefault="00577427" w:rsidP="00642925">
      <w:pPr>
        <w:spacing w:line="360" w:lineRule="auto"/>
        <w:ind w:left="1440" w:firstLine="720"/>
        <w:contextualSpacing/>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2.6.2.3 Exotoxin</w:t>
      </w:r>
    </w:p>
    <w:p w14:paraId="43DF6955" w14:textId="77777777" w:rsidR="00577427" w:rsidRPr="00642925" w:rsidRDefault="00577427" w:rsidP="00642925">
      <w:pPr>
        <w:spacing w:line="360" w:lineRule="auto"/>
        <w:ind w:firstLine="720"/>
        <w:contextualSpacing/>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Exotoxin </w:t>
      </w:r>
      <w:proofErr w:type="gramStart"/>
      <w:r w:rsidRPr="00642925">
        <w:rPr>
          <w:rFonts w:ascii="Times New Roman" w:eastAsia="Calibri" w:hAnsi="Times New Roman" w:cs="Times New Roman"/>
          <w:sz w:val="24"/>
          <w:szCs w:val="24"/>
        </w:rPr>
        <w:t>A</w:t>
      </w:r>
      <w:proofErr w:type="gramEnd"/>
      <w:r w:rsidRPr="00642925">
        <w:rPr>
          <w:rFonts w:ascii="Times New Roman" w:eastAsia="Calibri" w:hAnsi="Times New Roman" w:cs="Times New Roman"/>
          <w:sz w:val="24"/>
          <w:szCs w:val="24"/>
        </w:rPr>
        <w:t xml:space="preserve"> (ETA) is one of the known secreted virulence factors.  Because it can block ADP-</w:t>
      </w:r>
      <w:proofErr w:type="spellStart"/>
      <w:r w:rsidRPr="00642925">
        <w:rPr>
          <w:rFonts w:ascii="Times New Roman" w:eastAsia="Calibri" w:hAnsi="Times New Roman" w:cs="Times New Roman"/>
          <w:sz w:val="24"/>
          <w:szCs w:val="24"/>
        </w:rPr>
        <w:t>ribosylate</w:t>
      </w:r>
      <w:proofErr w:type="spellEnd"/>
      <w:r w:rsidRPr="00642925">
        <w:rPr>
          <w:rFonts w:ascii="Times New Roman" w:eastAsia="Calibri" w:hAnsi="Times New Roman" w:cs="Times New Roman"/>
          <w:sz w:val="24"/>
          <w:szCs w:val="24"/>
        </w:rPr>
        <w:t xml:space="preserve"> (EF2) and elongation factor 2, this toxin can restrict protein synthesis and cause cell death.  One of the main effects of ETA activation is local tissue damage, including kidney necrosis, liver cell necrosis, and lung bleeding.  This exotoxin primarily affects immunosuppression and bacterial invasion in patients with cystic fibrosis (Qin et al., 2022). In the 19th century, </w:t>
      </w:r>
      <w:proofErr w:type="spellStart"/>
      <w:r w:rsidRPr="00642925">
        <w:rPr>
          <w:rFonts w:ascii="Times New Roman" w:eastAsia="Calibri" w:hAnsi="Times New Roman" w:cs="Times New Roman"/>
          <w:sz w:val="24"/>
          <w:szCs w:val="24"/>
        </w:rPr>
        <w:t>Charrin</w:t>
      </w:r>
      <w:proofErr w:type="spellEnd"/>
      <w:r w:rsidRPr="00642925">
        <w:rPr>
          <w:rFonts w:ascii="Times New Roman" w:eastAsia="Calibri" w:hAnsi="Times New Roman" w:cs="Times New Roman"/>
          <w:sz w:val="24"/>
          <w:szCs w:val="24"/>
        </w:rPr>
        <w:t xml:space="preserve"> and Bouchard postulated a link between human </w:t>
      </w:r>
      <w:r w:rsidRPr="00642925">
        <w:rPr>
          <w:rFonts w:ascii="Times New Roman" w:eastAsia="Calibri" w:hAnsi="Times New Roman" w:cs="Times New Roman"/>
          <w:i/>
          <w:sz w:val="24"/>
          <w:szCs w:val="24"/>
        </w:rPr>
        <w:t>Pseudomonas</w:t>
      </w:r>
      <w:r w:rsidRPr="00642925">
        <w:rPr>
          <w:rFonts w:ascii="Times New Roman" w:eastAsia="Calibri" w:hAnsi="Times New Roman" w:cs="Times New Roman"/>
          <w:sz w:val="24"/>
          <w:szCs w:val="24"/>
        </w:rPr>
        <w:t xml:space="preserve"> disease and a toxin.  About 75 years later, Liu found a possible toxin.  He discovered that under specific growth conditions, </w:t>
      </w:r>
      <w:r w:rsidRPr="00642925">
        <w:rPr>
          <w:rFonts w:ascii="Times New Roman" w:eastAsia="Calibri" w:hAnsi="Times New Roman" w:cs="Times New Roman"/>
          <w:i/>
          <w:sz w:val="24"/>
          <w:szCs w:val="24"/>
        </w:rPr>
        <w:t>Pseudomonas</w:t>
      </w:r>
      <w:r w:rsidRPr="00642925">
        <w:rPr>
          <w:rFonts w:ascii="Times New Roman" w:eastAsia="Calibri" w:hAnsi="Times New Roman" w:cs="Times New Roman"/>
          <w:sz w:val="24"/>
          <w:szCs w:val="24"/>
        </w:rPr>
        <w:t xml:space="preserve"> produced an extracellular protein that caused skin necrosis in rabbits and was lethal to mice (Cook and Wright, 2022).  After isolating and refining this material, Liu and his associates named it "exotoxin A" (Karlberg et al., 2018).</w:t>
      </w:r>
    </w:p>
    <w:p w14:paraId="6CD8A922" w14:textId="77777777" w:rsidR="00577427" w:rsidRPr="00642925" w:rsidRDefault="00577427" w:rsidP="00642925">
      <w:pPr>
        <w:spacing w:line="360" w:lineRule="auto"/>
        <w:contextualSpacing/>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More purification and </w:t>
      </w:r>
      <w:proofErr w:type="spellStart"/>
      <w:r w:rsidRPr="00642925">
        <w:rPr>
          <w:rFonts w:ascii="Times New Roman" w:eastAsia="Calibri" w:hAnsi="Times New Roman" w:cs="Times New Roman"/>
          <w:sz w:val="24"/>
          <w:szCs w:val="24"/>
        </w:rPr>
        <w:t>characterisation</w:t>
      </w:r>
      <w:proofErr w:type="spellEnd"/>
      <w:r w:rsidRPr="00642925">
        <w:rPr>
          <w:rFonts w:ascii="Times New Roman" w:eastAsia="Calibri" w:hAnsi="Times New Roman" w:cs="Times New Roman"/>
          <w:sz w:val="24"/>
          <w:szCs w:val="24"/>
        </w:rPr>
        <w:t xml:space="preserve"> procedures have recently been performed on exotoxin A.  The molecular weight of this single-chain polypeptide ranges from 66,000 to 71,500.  It is heat labile and trypsin sensitive.  It has an isoelectric point of 5.1, four </w:t>
      </w:r>
      <w:proofErr w:type="spellStart"/>
      <w:r w:rsidRPr="00642925">
        <w:rPr>
          <w:rFonts w:ascii="Times New Roman" w:eastAsia="Calibri" w:hAnsi="Times New Roman" w:cs="Times New Roman"/>
          <w:sz w:val="24"/>
          <w:szCs w:val="24"/>
        </w:rPr>
        <w:t>intrachain</w:t>
      </w:r>
      <w:proofErr w:type="spellEnd"/>
      <w:r w:rsidRPr="00642925">
        <w:rPr>
          <w:rFonts w:ascii="Times New Roman" w:eastAsia="Calibri" w:hAnsi="Times New Roman" w:cs="Times New Roman"/>
          <w:sz w:val="24"/>
          <w:szCs w:val="24"/>
        </w:rPr>
        <w:t xml:space="preserve"> disulfide bridges, and an unusually high arginine to lysine ratio.  Exotoxin A, which is said to be exclusive to </w:t>
      </w:r>
      <w:r w:rsidRPr="00642925">
        <w:rPr>
          <w:rFonts w:ascii="Times New Roman" w:eastAsia="Calibri" w:hAnsi="Times New Roman" w:cs="Times New Roman"/>
          <w:i/>
          <w:sz w:val="24"/>
          <w:szCs w:val="24"/>
        </w:rPr>
        <w:t>P. aeruginosa</w:t>
      </w:r>
      <w:r w:rsidRPr="00642925">
        <w:rPr>
          <w:rFonts w:ascii="Times New Roman" w:eastAsia="Calibri" w:hAnsi="Times New Roman" w:cs="Times New Roman"/>
          <w:sz w:val="24"/>
          <w:szCs w:val="24"/>
        </w:rPr>
        <w:t xml:space="preserve">, is produced by at least 88070 strains of the bacteria that have been found in patients.  The PA 103 strain was used to clone </w:t>
      </w:r>
      <w:r w:rsidRPr="00642925">
        <w:rPr>
          <w:rFonts w:ascii="Times New Roman" w:eastAsia="Calibri" w:hAnsi="Times New Roman" w:cs="Times New Roman"/>
          <w:i/>
          <w:sz w:val="24"/>
          <w:szCs w:val="24"/>
        </w:rPr>
        <w:t>Pseudomonas</w:t>
      </w:r>
      <w:r w:rsidRPr="00642925">
        <w:rPr>
          <w:rFonts w:ascii="Times New Roman" w:eastAsia="Calibri" w:hAnsi="Times New Roman" w:cs="Times New Roman"/>
          <w:sz w:val="24"/>
          <w:szCs w:val="24"/>
        </w:rPr>
        <w:t xml:space="preserve"> exotoxin A, which has a length of 638 amino acids and may be further divided into various structural and functional domains (Marta and Philipp, 2015). Exotoxin A is one of the few bacterial toxins with a reported chemical mechanism of action.  </w:t>
      </w:r>
      <w:proofErr w:type="gramStart"/>
      <w:r w:rsidRPr="00642925">
        <w:rPr>
          <w:rFonts w:ascii="Times New Roman" w:eastAsia="Calibri" w:hAnsi="Times New Roman" w:cs="Times New Roman"/>
          <w:sz w:val="24"/>
          <w:szCs w:val="24"/>
        </w:rPr>
        <w:t>Exotoxin  Although</w:t>
      </w:r>
      <w:proofErr w:type="gramEnd"/>
      <w:r w:rsidRPr="00642925">
        <w:rPr>
          <w:rFonts w:ascii="Times New Roman" w:eastAsia="Calibri" w:hAnsi="Times New Roman" w:cs="Times New Roman"/>
          <w:sz w:val="24"/>
          <w:szCs w:val="24"/>
        </w:rPr>
        <w:t xml:space="preserve"> its exact pathogenic role is unknown, animal research indicates that it damages disease by preventing the creation of proteins.  After injecting mice with pure toxin, lower amino acid absorption and functional EF2 levels in several organs show ADPR transferase activity in vivo.  These findings imply that toxins decrease the creation of proteins in living creatures (Ali, 2022).  More significantly, charred mice infected with toxic strains of </w:t>
      </w:r>
      <w:r w:rsidRPr="00642925">
        <w:rPr>
          <w:rFonts w:ascii="Times New Roman" w:eastAsia="Calibri" w:hAnsi="Times New Roman" w:cs="Times New Roman"/>
          <w:i/>
          <w:sz w:val="24"/>
          <w:szCs w:val="24"/>
        </w:rPr>
        <w:t>P. aeruginosa</w:t>
      </w:r>
      <w:r w:rsidRPr="00642925">
        <w:rPr>
          <w:rFonts w:ascii="Times New Roman" w:eastAsia="Calibri" w:hAnsi="Times New Roman" w:cs="Times New Roman"/>
          <w:sz w:val="24"/>
          <w:szCs w:val="24"/>
        </w:rPr>
        <w:t xml:space="preserve"> also exhibit the same metabolic alterations. These infected animals have enzymatically active toxins found in their serum and at the locations of their infected burns.  Exotoxin  When animals get an antibody treatment prior to the commencement of a burn infection, these biochemical alterations are stopped, tissue invasion and bacteremia levels are decreased, and survival is increased (</w:t>
      </w:r>
      <w:proofErr w:type="spellStart"/>
      <w:r w:rsidRPr="00642925">
        <w:rPr>
          <w:rFonts w:ascii="Times New Roman" w:eastAsia="Calibri" w:hAnsi="Times New Roman" w:cs="Times New Roman"/>
          <w:sz w:val="24"/>
          <w:szCs w:val="24"/>
        </w:rPr>
        <w:t>Gilardi</w:t>
      </w:r>
      <w:proofErr w:type="spellEnd"/>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sz w:val="24"/>
          <w:szCs w:val="24"/>
        </w:rPr>
        <w:lastRenderedPageBreak/>
        <w:t xml:space="preserve">2019).  Conversely, animals infected with nontoxigenic strains of </w:t>
      </w:r>
      <w:r w:rsidRPr="00642925">
        <w:rPr>
          <w:rFonts w:ascii="Times New Roman" w:eastAsia="Calibri" w:hAnsi="Times New Roman" w:cs="Times New Roman"/>
          <w:i/>
          <w:sz w:val="24"/>
          <w:szCs w:val="24"/>
        </w:rPr>
        <w:t>Pseudomonas</w:t>
      </w:r>
      <w:r w:rsidRPr="00642925">
        <w:rPr>
          <w:rFonts w:ascii="Times New Roman" w:eastAsia="Calibri" w:hAnsi="Times New Roman" w:cs="Times New Roman"/>
          <w:sz w:val="24"/>
          <w:szCs w:val="24"/>
        </w:rPr>
        <w:t xml:space="preserve"> show no antitoxin-protective effects and no alterations in protein synthesis or EF2 levels.  Exotoxin A may be harmful, according to research on corneal infections in mice.  Because of its persistence and capacity to inflict tissue damage, a parent strain of </w:t>
      </w:r>
      <w:r w:rsidRPr="00642925">
        <w:rPr>
          <w:rFonts w:ascii="Times New Roman" w:eastAsia="Calibri" w:hAnsi="Times New Roman" w:cs="Times New Roman"/>
          <w:i/>
          <w:sz w:val="24"/>
          <w:szCs w:val="24"/>
        </w:rPr>
        <w:t>P. aeruginosa</w:t>
      </w:r>
      <w:r w:rsidRPr="00642925">
        <w:rPr>
          <w:rFonts w:ascii="Times New Roman" w:eastAsia="Calibri" w:hAnsi="Times New Roman" w:cs="Times New Roman"/>
          <w:sz w:val="24"/>
          <w:szCs w:val="24"/>
        </w:rPr>
        <w:t xml:space="preserve"> that generates toxins is more virulent in this situation than mutant strains that do not (</w:t>
      </w:r>
      <w:proofErr w:type="spellStart"/>
      <w:r w:rsidRPr="00642925">
        <w:rPr>
          <w:rFonts w:ascii="Times New Roman" w:eastAsia="Calibri" w:hAnsi="Times New Roman" w:cs="Times New Roman"/>
          <w:sz w:val="24"/>
          <w:szCs w:val="24"/>
        </w:rPr>
        <w:t>Staub</w:t>
      </w:r>
      <w:proofErr w:type="spellEnd"/>
      <w:r w:rsidRPr="00642925">
        <w:rPr>
          <w:rFonts w:ascii="Times New Roman" w:eastAsia="Calibri" w:hAnsi="Times New Roman" w:cs="Times New Roman"/>
          <w:sz w:val="24"/>
          <w:szCs w:val="24"/>
        </w:rPr>
        <w:t xml:space="preserve"> et al., 2015).</w:t>
      </w:r>
    </w:p>
    <w:p w14:paraId="4EDD7396" w14:textId="616DA4BD" w:rsidR="00577427" w:rsidRPr="00642925" w:rsidRDefault="0007792A" w:rsidP="00642925">
      <w:pPr>
        <w:spacing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577427" w:rsidRPr="00642925">
        <w:rPr>
          <w:rFonts w:ascii="Times New Roman" w:eastAsia="Calibri" w:hAnsi="Times New Roman" w:cs="Times New Roman"/>
          <w:sz w:val="24"/>
          <w:szCs w:val="24"/>
        </w:rPr>
        <w:t xml:space="preserve">Exotoxin A is produced by the majority, but not all, </w:t>
      </w:r>
      <w:proofErr w:type="gramStart"/>
      <w:r w:rsidR="00577427" w:rsidRPr="00642925">
        <w:rPr>
          <w:rFonts w:ascii="Times New Roman" w:eastAsia="Calibri" w:hAnsi="Times New Roman" w:cs="Times New Roman"/>
          <w:sz w:val="24"/>
          <w:szCs w:val="24"/>
        </w:rPr>
        <w:t xml:space="preserve">of  </w:t>
      </w:r>
      <w:r w:rsidR="00577427" w:rsidRPr="00642925">
        <w:rPr>
          <w:rFonts w:ascii="Times New Roman" w:eastAsia="Calibri" w:hAnsi="Times New Roman" w:cs="Times New Roman"/>
          <w:i/>
          <w:sz w:val="24"/>
          <w:szCs w:val="24"/>
        </w:rPr>
        <w:t>P</w:t>
      </w:r>
      <w:proofErr w:type="gramEnd"/>
      <w:r w:rsidR="00577427" w:rsidRPr="00642925">
        <w:rPr>
          <w:rFonts w:ascii="Times New Roman" w:eastAsia="Calibri" w:hAnsi="Times New Roman" w:cs="Times New Roman"/>
          <w:i/>
          <w:sz w:val="24"/>
          <w:szCs w:val="24"/>
        </w:rPr>
        <w:t>. aeruginosa</w:t>
      </w:r>
      <w:r w:rsidR="00577427" w:rsidRPr="00642925">
        <w:rPr>
          <w:rFonts w:ascii="Times New Roman" w:eastAsia="Calibri" w:hAnsi="Times New Roman" w:cs="Times New Roman"/>
          <w:sz w:val="24"/>
          <w:szCs w:val="24"/>
        </w:rPr>
        <w:t xml:space="preserve"> isolates that infect humans.  The presence of toxin-specific antibody responses in patients exposed to </w:t>
      </w:r>
      <w:r w:rsidR="00577427" w:rsidRPr="00642925">
        <w:rPr>
          <w:rFonts w:ascii="Times New Roman" w:eastAsia="Calibri" w:hAnsi="Times New Roman" w:cs="Times New Roman"/>
          <w:i/>
          <w:sz w:val="24"/>
          <w:szCs w:val="24"/>
        </w:rPr>
        <w:t>Pseudomonas</w:t>
      </w:r>
      <w:r w:rsidR="00577427" w:rsidRPr="00642925">
        <w:rPr>
          <w:rFonts w:ascii="Times New Roman" w:eastAsia="Calibri" w:hAnsi="Times New Roman" w:cs="Times New Roman"/>
          <w:sz w:val="24"/>
          <w:szCs w:val="24"/>
        </w:rPr>
        <w:t xml:space="preserve"> strains that produce the toxin indirectly indicates in vivo production and release of the toxin, whereas the presence of exotoxin A in the tissues and sera of infected animals directly indicates these </w:t>
      </w:r>
      <w:proofErr w:type="spellStart"/>
      <w:r w:rsidR="00577427" w:rsidRPr="00642925">
        <w:rPr>
          <w:rFonts w:ascii="Times New Roman" w:eastAsia="Calibri" w:hAnsi="Times New Roman" w:cs="Times New Roman"/>
          <w:sz w:val="24"/>
          <w:szCs w:val="24"/>
        </w:rPr>
        <w:t>events.Additional</w:t>
      </w:r>
      <w:proofErr w:type="spellEnd"/>
      <w:r w:rsidR="00577427" w:rsidRPr="00642925">
        <w:rPr>
          <w:rFonts w:ascii="Times New Roman" w:eastAsia="Calibri" w:hAnsi="Times New Roman" w:cs="Times New Roman"/>
          <w:sz w:val="24"/>
          <w:szCs w:val="24"/>
        </w:rPr>
        <w:t xml:space="preserve"> evidence for the detrimental impact of exotoxin A is provided by the discovery that serum antibodies to it early in </w:t>
      </w:r>
      <w:proofErr w:type="spellStart"/>
      <w:r w:rsidR="00577427" w:rsidRPr="00642925">
        <w:rPr>
          <w:rFonts w:ascii="Times New Roman" w:eastAsia="Calibri" w:hAnsi="Times New Roman" w:cs="Times New Roman"/>
          <w:sz w:val="24"/>
          <w:szCs w:val="24"/>
        </w:rPr>
        <w:t>bacteremic</w:t>
      </w:r>
      <w:proofErr w:type="spellEnd"/>
      <w:r w:rsidR="00577427" w:rsidRPr="00642925">
        <w:rPr>
          <w:rFonts w:ascii="Times New Roman" w:eastAsia="Calibri" w:hAnsi="Times New Roman" w:cs="Times New Roman"/>
          <w:sz w:val="24"/>
          <w:szCs w:val="24"/>
        </w:rPr>
        <w:t xml:space="preserve"> human </w:t>
      </w:r>
      <w:r w:rsidR="00577427" w:rsidRPr="00642925">
        <w:rPr>
          <w:rFonts w:ascii="Times New Roman" w:eastAsia="Calibri" w:hAnsi="Times New Roman" w:cs="Times New Roman"/>
          <w:i/>
          <w:sz w:val="24"/>
          <w:szCs w:val="24"/>
        </w:rPr>
        <w:t xml:space="preserve">Pseudomonas </w:t>
      </w:r>
      <w:r w:rsidR="00577427" w:rsidRPr="00642925">
        <w:rPr>
          <w:rFonts w:ascii="Times New Roman" w:eastAsia="Calibri" w:hAnsi="Times New Roman" w:cs="Times New Roman"/>
          <w:sz w:val="24"/>
          <w:szCs w:val="24"/>
        </w:rPr>
        <w:t>infections increase the chance of survival later on (Ali, 2022).</w:t>
      </w:r>
    </w:p>
    <w:p w14:paraId="20A8339C" w14:textId="4B1D2B81" w:rsidR="00577427" w:rsidRPr="00642925" w:rsidRDefault="0007792A" w:rsidP="00642925">
      <w:pPr>
        <w:spacing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577427" w:rsidRPr="00642925">
        <w:rPr>
          <w:rFonts w:ascii="Times New Roman" w:eastAsia="Calibri" w:hAnsi="Times New Roman" w:cs="Times New Roman"/>
          <w:sz w:val="24"/>
          <w:szCs w:val="24"/>
        </w:rPr>
        <w:t xml:space="preserve">Defining the pathogenic importance of exotoxin A can be challenging by the large number of other virulence factors produced by </w:t>
      </w:r>
      <w:r w:rsidR="00577427" w:rsidRPr="00642925">
        <w:rPr>
          <w:rFonts w:ascii="Times New Roman" w:eastAsia="Calibri" w:hAnsi="Times New Roman" w:cs="Times New Roman"/>
          <w:i/>
          <w:sz w:val="24"/>
          <w:szCs w:val="24"/>
        </w:rPr>
        <w:t>P. aeruginosa</w:t>
      </w:r>
      <w:r w:rsidR="00577427" w:rsidRPr="00642925">
        <w:rPr>
          <w:rFonts w:ascii="Times New Roman" w:eastAsia="Calibri" w:hAnsi="Times New Roman" w:cs="Times New Roman"/>
          <w:sz w:val="24"/>
          <w:szCs w:val="24"/>
        </w:rPr>
        <w:t xml:space="preserve">.  In contrast to toxin-mediated diseases such as cholera and diphtheria, where primarily noninvasive bacteria release their toxic substances from surface areas, </w:t>
      </w:r>
      <w:r w:rsidR="00577427" w:rsidRPr="00642925">
        <w:rPr>
          <w:rFonts w:ascii="Times New Roman" w:eastAsia="Calibri" w:hAnsi="Times New Roman" w:cs="Times New Roman"/>
          <w:i/>
          <w:sz w:val="24"/>
          <w:szCs w:val="24"/>
        </w:rPr>
        <w:t xml:space="preserve">Pseudomonas </w:t>
      </w:r>
      <w:r w:rsidR="00577427" w:rsidRPr="00642925">
        <w:rPr>
          <w:rFonts w:ascii="Times New Roman" w:eastAsia="Calibri" w:hAnsi="Times New Roman" w:cs="Times New Roman"/>
          <w:sz w:val="24"/>
          <w:szCs w:val="24"/>
        </w:rPr>
        <w:t xml:space="preserve">causes </w:t>
      </w:r>
      <w:proofErr w:type="spellStart"/>
      <w:r w:rsidR="00577427" w:rsidRPr="00642925">
        <w:rPr>
          <w:rFonts w:ascii="Times New Roman" w:eastAsia="Calibri" w:hAnsi="Times New Roman" w:cs="Times New Roman"/>
          <w:sz w:val="24"/>
          <w:szCs w:val="24"/>
        </w:rPr>
        <w:t>bacteremic</w:t>
      </w:r>
      <w:proofErr w:type="spellEnd"/>
      <w:r w:rsidR="00577427" w:rsidRPr="00642925">
        <w:rPr>
          <w:rFonts w:ascii="Times New Roman" w:eastAsia="Calibri" w:hAnsi="Times New Roman" w:cs="Times New Roman"/>
          <w:sz w:val="24"/>
          <w:szCs w:val="24"/>
        </w:rPr>
        <w:t xml:space="preserve"> and locally invasive illness.  Consequently, a variety of host tissues are exposed to the lipopolysaccharide present in the organism's outer cell membrane as well as its extracellular byproducts, including exotoxin </w:t>
      </w:r>
      <w:proofErr w:type="spellStart"/>
      <w:r w:rsidR="00577427" w:rsidRPr="00642925">
        <w:rPr>
          <w:rFonts w:ascii="Times New Roman" w:eastAsia="Calibri" w:hAnsi="Times New Roman" w:cs="Times New Roman"/>
          <w:sz w:val="24"/>
          <w:szCs w:val="24"/>
        </w:rPr>
        <w:t>A.Consequently</w:t>
      </w:r>
      <w:proofErr w:type="spellEnd"/>
      <w:r w:rsidR="00577427" w:rsidRPr="00642925">
        <w:rPr>
          <w:rFonts w:ascii="Times New Roman" w:eastAsia="Calibri" w:hAnsi="Times New Roman" w:cs="Times New Roman"/>
          <w:sz w:val="24"/>
          <w:szCs w:val="24"/>
        </w:rPr>
        <w:t>, understanding an organism's pathogenicity requires considering both how it overcomes the host's defenses and how it causes illness after invasion has occurred (Qin et al., 2022). Exotoxin A can be cytotoxic, inhibit protein synthesis, and induce death when it is generated in vivo, all of which suggest that it may be a cause of disease.  Exotoxin A's necrotizing effects on the skin and eyes suggest that it might also aid in overcoming the host's physical defenses (Ali, 2022).  Experimental evidence suggests that exotoxin A may potentially function as an immunotoxin, most likely due to its suppression of protein synthesis.  For example, the enzyme is harmful to human macrophages and decreases their phagocytic function in vitro.  Additionally, it stops mice's spleen cells and human mononuclear cells from reacting to T cell mitogens, and it may stop further T cell activity (Qin et al., 2022).</w:t>
      </w:r>
    </w:p>
    <w:p w14:paraId="6FD0B3A6" w14:textId="77777777" w:rsidR="00577427" w:rsidRPr="00642925" w:rsidRDefault="00577427" w:rsidP="00642925">
      <w:pPr>
        <w:spacing w:line="360" w:lineRule="auto"/>
        <w:ind w:firstLine="720"/>
        <w:contextualSpacing/>
        <w:jc w:val="both"/>
        <w:rPr>
          <w:rFonts w:ascii="Times New Roman" w:eastAsia="Calibri" w:hAnsi="Times New Roman" w:cs="Times New Roman"/>
          <w:b/>
          <w:bCs/>
          <w:smallCaps/>
          <w:sz w:val="24"/>
          <w:szCs w:val="24"/>
        </w:rPr>
      </w:pPr>
    </w:p>
    <w:p w14:paraId="3488C830" w14:textId="77777777" w:rsidR="00577427" w:rsidRPr="00642925" w:rsidRDefault="00577427" w:rsidP="00642925">
      <w:pPr>
        <w:spacing w:line="360" w:lineRule="auto"/>
        <w:ind w:firstLine="720"/>
        <w:contextualSpacing/>
        <w:jc w:val="both"/>
        <w:rPr>
          <w:rFonts w:ascii="Times New Roman" w:eastAsia="Calibri" w:hAnsi="Times New Roman" w:cs="Times New Roman"/>
          <w:b/>
          <w:bCs/>
          <w:smallCaps/>
          <w:sz w:val="24"/>
          <w:szCs w:val="24"/>
        </w:rPr>
      </w:pPr>
      <w:r w:rsidRPr="00642925">
        <w:rPr>
          <w:rFonts w:ascii="Times New Roman" w:eastAsia="Calibri" w:hAnsi="Times New Roman" w:cs="Times New Roman"/>
          <w:b/>
          <w:bCs/>
          <w:smallCaps/>
          <w:sz w:val="24"/>
          <w:szCs w:val="24"/>
        </w:rPr>
        <w:t>2.7 Diagnosis Of Musculoskeletal Infections (MSKI)</w:t>
      </w:r>
    </w:p>
    <w:p w14:paraId="7E74AE07" w14:textId="77777777" w:rsidR="00577427" w:rsidRPr="00642925" w:rsidRDefault="00577427" w:rsidP="00642925">
      <w:pPr>
        <w:spacing w:line="360" w:lineRule="auto"/>
        <w:ind w:firstLine="720"/>
        <w:contextualSpacing/>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lastRenderedPageBreak/>
        <w:t xml:space="preserve">The primary methods for diagnosing MSKI include history and physical examination, together with evaluation of risk factors, infection route, and </w:t>
      </w:r>
      <w:proofErr w:type="spellStart"/>
      <w:r w:rsidRPr="00642925">
        <w:rPr>
          <w:rFonts w:ascii="Times New Roman" w:eastAsia="Calibri" w:hAnsi="Times New Roman" w:cs="Times New Roman"/>
          <w:sz w:val="24"/>
          <w:szCs w:val="24"/>
        </w:rPr>
        <w:t>hematogenous</w:t>
      </w:r>
      <w:proofErr w:type="spellEnd"/>
      <w:r w:rsidRPr="00642925">
        <w:rPr>
          <w:rFonts w:ascii="Times New Roman" w:eastAsia="Calibri" w:hAnsi="Times New Roman" w:cs="Times New Roman"/>
          <w:sz w:val="24"/>
          <w:szCs w:val="24"/>
        </w:rPr>
        <w:t xml:space="preserve"> or local dissemination.  Infections of the bones and muscles are more common in people with autoimmune diseases of the joints.  Approximately 85% of patients arrive with excruciating pain, 78% complain of joint inflammation, nearly all patients have soreness, and nearly 58% have a fever higher than 39 degrees Celsius.  Laboratory results indicate a nonspecific high ESR and a sensitivity of 42–90% for a leukocyte count with neutrophils.  The primary diagnostic procedure for joint infections is joint fluid aspiration (Brit et al., 2018). Significant side effects of MSKI include functional impairment and bone and joint abnormalities, as well as acute consequences such septicemia that results in </w:t>
      </w:r>
      <w:proofErr w:type="spellStart"/>
      <w:r w:rsidRPr="00642925">
        <w:rPr>
          <w:rFonts w:ascii="Times New Roman" w:eastAsia="Calibri" w:hAnsi="Times New Roman" w:cs="Times New Roman"/>
          <w:sz w:val="24"/>
          <w:szCs w:val="24"/>
        </w:rPr>
        <w:t>multiorgan</w:t>
      </w:r>
      <w:proofErr w:type="spellEnd"/>
      <w:r w:rsidRPr="00642925">
        <w:rPr>
          <w:rFonts w:ascii="Times New Roman" w:eastAsia="Calibri" w:hAnsi="Times New Roman" w:cs="Times New Roman"/>
          <w:sz w:val="24"/>
          <w:szCs w:val="24"/>
        </w:rPr>
        <w:t xml:space="preserve"> </w:t>
      </w:r>
      <w:proofErr w:type="spellStart"/>
      <w:r w:rsidRPr="00642925">
        <w:rPr>
          <w:rFonts w:ascii="Times New Roman" w:eastAsia="Calibri" w:hAnsi="Times New Roman" w:cs="Times New Roman"/>
          <w:sz w:val="24"/>
          <w:szCs w:val="24"/>
        </w:rPr>
        <w:t>failure.Joint</w:t>
      </w:r>
      <w:proofErr w:type="spellEnd"/>
      <w:r w:rsidRPr="00642925">
        <w:rPr>
          <w:rFonts w:ascii="Times New Roman" w:eastAsia="Calibri" w:hAnsi="Times New Roman" w:cs="Times New Roman"/>
          <w:sz w:val="24"/>
          <w:szCs w:val="24"/>
        </w:rPr>
        <w:t xml:space="preserve"> deformity, chronic osteomyelitis, pathological fractures, avascular necrosis, and ultimately a disparity in leg length can result from further MSKI (Andrew et al., 2020).  Potential pathogens are the primary organisms responsible for these consequences. Gram-negative, aerobic, non-fermenting, and opportunistic, </w:t>
      </w:r>
      <w:r w:rsidRPr="00642925">
        <w:rPr>
          <w:rFonts w:ascii="Times New Roman" w:eastAsia="Calibri" w:hAnsi="Times New Roman" w:cs="Times New Roman"/>
          <w:i/>
          <w:sz w:val="24"/>
          <w:szCs w:val="24"/>
        </w:rPr>
        <w:t>Pseudomonas aeruginosa</w:t>
      </w:r>
      <w:r w:rsidRPr="00642925">
        <w:rPr>
          <w:rFonts w:ascii="Times New Roman" w:eastAsia="Calibri" w:hAnsi="Times New Roman" w:cs="Times New Roman"/>
          <w:sz w:val="24"/>
          <w:szCs w:val="24"/>
        </w:rPr>
        <w:t xml:space="preserve"> is a pathogen.  It colonizes several bodily parts, including the skin, heart, and respiratory tracts, and is the primary cause of nosocomial and hospital-acquired infections.  In contrast to chronic infections, which have a lower virulence but different methods for fending off antibiotics, acute infections might have an elevated virulence factor (VF) and be vulnerable to drugs (</w:t>
      </w:r>
      <w:proofErr w:type="spellStart"/>
      <w:r w:rsidRPr="00642925">
        <w:rPr>
          <w:rFonts w:ascii="Times New Roman" w:eastAsia="Calibri" w:hAnsi="Times New Roman" w:cs="Times New Roman"/>
          <w:sz w:val="24"/>
          <w:szCs w:val="24"/>
        </w:rPr>
        <w:t>Denisa</w:t>
      </w:r>
      <w:proofErr w:type="spellEnd"/>
      <w:r w:rsidRPr="00642925">
        <w:rPr>
          <w:rFonts w:ascii="Times New Roman" w:eastAsia="Calibri" w:hAnsi="Times New Roman" w:cs="Times New Roman"/>
          <w:sz w:val="24"/>
          <w:szCs w:val="24"/>
        </w:rPr>
        <w:t xml:space="preserve"> et al., 2022).  Approximately 4–6% of all infections acquired in hospitals are brought on by </w:t>
      </w:r>
      <w:r w:rsidRPr="00642925">
        <w:rPr>
          <w:rFonts w:ascii="Times New Roman" w:eastAsia="Calibri" w:hAnsi="Times New Roman" w:cs="Times New Roman"/>
          <w:i/>
          <w:sz w:val="24"/>
          <w:szCs w:val="24"/>
        </w:rPr>
        <w:t>Pseudomonas aeruginosa</w:t>
      </w:r>
      <w:r w:rsidRPr="00642925">
        <w:rPr>
          <w:rFonts w:ascii="Times New Roman" w:eastAsia="Calibri" w:hAnsi="Times New Roman" w:cs="Times New Roman"/>
          <w:sz w:val="24"/>
          <w:szCs w:val="24"/>
        </w:rPr>
        <w:t xml:space="preserve">. Because it produces a variety of enzymes and virulence factors, including </w:t>
      </w:r>
      <w:proofErr w:type="spellStart"/>
      <w:r w:rsidRPr="00642925">
        <w:rPr>
          <w:rFonts w:ascii="Times New Roman" w:eastAsia="Calibri" w:hAnsi="Times New Roman" w:cs="Times New Roman"/>
          <w:sz w:val="24"/>
          <w:szCs w:val="24"/>
        </w:rPr>
        <w:t>hemolysin</w:t>
      </w:r>
      <w:proofErr w:type="spellEnd"/>
      <w:r w:rsidRPr="00642925">
        <w:rPr>
          <w:rFonts w:ascii="Times New Roman" w:eastAsia="Calibri" w:hAnsi="Times New Roman" w:cs="Times New Roman"/>
          <w:sz w:val="24"/>
          <w:szCs w:val="24"/>
        </w:rPr>
        <w:t>, proteases, and toxin A, it has developed a number of mechanisms for resistance to different antibiotics.  Additionally, there is a mechanism of biofilm development that increases antimicrobial resistance by facilitating the pathogen's adherence to the host and shielding it from host defense systems (</w:t>
      </w:r>
      <w:proofErr w:type="spellStart"/>
      <w:r w:rsidRPr="00642925">
        <w:rPr>
          <w:rFonts w:ascii="Times New Roman" w:eastAsia="Calibri" w:hAnsi="Times New Roman" w:cs="Times New Roman"/>
          <w:sz w:val="24"/>
          <w:szCs w:val="24"/>
        </w:rPr>
        <w:t>Pezhman</w:t>
      </w:r>
      <w:proofErr w:type="spellEnd"/>
      <w:r w:rsidRPr="00642925">
        <w:rPr>
          <w:rFonts w:ascii="Times New Roman" w:eastAsia="Calibri" w:hAnsi="Times New Roman" w:cs="Times New Roman"/>
          <w:sz w:val="24"/>
          <w:szCs w:val="24"/>
        </w:rPr>
        <w:t xml:space="preserve"> et al., 2019).</w:t>
      </w:r>
    </w:p>
    <w:p w14:paraId="5D454584" w14:textId="77777777" w:rsidR="00577427" w:rsidRPr="00642925" w:rsidRDefault="00577427" w:rsidP="00642925">
      <w:pPr>
        <w:spacing w:line="360" w:lineRule="auto"/>
        <w:ind w:firstLine="720"/>
        <w:contextualSpacing/>
        <w:jc w:val="both"/>
        <w:rPr>
          <w:rFonts w:ascii="Times New Roman" w:eastAsia="Calibri" w:hAnsi="Times New Roman" w:cs="Times New Roman"/>
          <w:sz w:val="24"/>
          <w:szCs w:val="24"/>
        </w:rPr>
      </w:pPr>
    </w:p>
    <w:p w14:paraId="4588C646" w14:textId="77777777" w:rsidR="00577427" w:rsidRPr="00642925" w:rsidRDefault="00577427" w:rsidP="00642925">
      <w:pPr>
        <w:spacing w:line="360" w:lineRule="auto"/>
        <w:ind w:firstLine="720"/>
        <w:contextualSpacing/>
        <w:jc w:val="both"/>
        <w:rPr>
          <w:rFonts w:ascii="Times New Roman" w:eastAsia="Calibri" w:hAnsi="Times New Roman" w:cs="Times New Roman"/>
          <w:b/>
          <w:bCs/>
          <w:smallCaps/>
          <w:sz w:val="24"/>
          <w:szCs w:val="24"/>
        </w:rPr>
      </w:pPr>
      <w:r w:rsidRPr="00642925">
        <w:rPr>
          <w:rFonts w:ascii="Times New Roman" w:eastAsia="Calibri" w:hAnsi="Times New Roman" w:cs="Times New Roman"/>
          <w:b/>
          <w:bCs/>
          <w:smallCaps/>
          <w:sz w:val="24"/>
          <w:szCs w:val="24"/>
        </w:rPr>
        <w:t>2.8 Antimicrobial Resistance</w:t>
      </w:r>
    </w:p>
    <w:p w14:paraId="2B2B45CB" w14:textId="77777777" w:rsidR="00577427" w:rsidRPr="00642925" w:rsidRDefault="00577427" w:rsidP="00642925">
      <w:pPr>
        <w:spacing w:line="360" w:lineRule="auto"/>
        <w:ind w:firstLine="720"/>
        <w:contextualSpacing/>
        <w:jc w:val="both"/>
        <w:rPr>
          <w:rFonts w:ascii="Times New Roman" w:eastAsia="Calibri" w:hAnsi="Times New Roman" w:cs="Times New Roman"/>
          <w:b/>
          <w:bCs/>
          <w:smallCaps/>
          <w:sz w:val="24"/>
          <w:szCs w:val="24"/>
        </w:rPr>
      </w:pPr>
      <w:r w:rsidRPr="00642925">
        <w:rPr>
          <w:rFonts w:ascii="Times New Roman" w:eastAsia="Calibri" w:hAnsi="Times New Roman" w:cs="Times New Roman"/>
          <w:sz w:val="24"/>
          <w:szCs w:val="24"/>
        </w:rPr>
        <w:t xml:space="preserve">It may be difficult to treat </w:t>
      </w:r>
      <w:r w:rsidRPr="00642925">
        <w:rPr>
          <w:rFonts w:ascii="Times New Roman" w:eastAsia="Calibri" w:hAnsi="Times New Roman" w:cs="Times New Roman"/>
          <w:i/>
          <w:sz w:val="24"/>
          <w:szCs w:val="24"/>
        </w:rPr>
        <w:t>P. aeruginosa</w:t>
      </w:r>
      <w:r w:rsidRPr="00642925">
        <w:rPr>
          <w:rFonts w:ascii="Times New Roman" w:eastAsia="Calibri" w:hAnsi="Times New Roman" w:cs="Times New Roman"/>
          <w:sz w:val="24"/>
          <w:szCs w:val="24"/>
        </w:rPr>
        <w:t xml:space="preserve"> with antimicrobial medications due to its diverse array of innate and acquired resistance mechanisms (Cho et al., 2018).  Compared to the United States, Europe and other developing countries have higher rates of antibiotic acquired resistance.  Additionally, </w:t>
      </w:r>
      <w:r w:rsidRPr="00642925">
        <w:rPr>
          <w:rFonts w:ascii="Times New Roman" w:eastAsia="Calibri" w:hAnsi="Times New Roman" w:cs="Times New Roman"/>
          <w:i/>
          <w:sz w:val="24"/>
          <w:szCs w:val="24"/>
        </w:rPr>
        <w:t>P. aeruginosa</w:t>
      </w:r>
      <w:r w:rsidRPr="00642925">
        <w:rPr>
          <w:rFonts w:ascii="Times New Roman" w:eastAsia="Calibri" w:hAnsi="Times New Roman" w:cs="Times New Roman"/>
          <w:sz w:val="24"/>
          <w:szCs w:val="24"/>
        </w:rPr>
        <w:t xml:space="preserve"> isolates from hospitals are more likely to have antibiotic resistance than isolates from the </w:t>
      </w:r>
      <w:r w:rsidRPr="00642925">
        <w:rPr>
          <w:rFonts w:ascii="Times New Roman" w:eastAsia="Calibri" w:hAnsi="Times New Roman" w:cs="Times New Roman"/>
          <w:sz w:val="24"/>
          <w:szCs w:val="24"/>
        </w:rPr>
        <w:lastRenderedPageBreak/>
        <w:t xml:space="preserve">population.  Overall antibiotic resistance is higher in </w:t>
      </w:r>
      <w:r w:rsidRPr="00642925">
        <w:rPr>
          <w:rFonts w:ascii="Times New Roman" w:eastAsia="Calibri" w:hAnsi="Times New Roman" w:cs="Times New Roman"/>
          <w:i/>
          <w:sz w:val="24"/>
          <w:szCs w:val="24"/>
        </w:rPr>
        <w:t>P. aeruginosa</w:t>
      </w:r>
      <w:r w:rsidRPr="00642925">
        <w:rPr>
          <w:rFonts w:ascii="Times New Roman" w:eastAsia="Calibri" w:hAnsi="Times New Roman" w:cs="Times New Roman"/>
          <w:sz w:val="24"/>
          <w:szCs w:val="24"/>
        </w:rPr>
        <w:t xml:space="preserve"> isolates from CF than in isolates from other diseases (Ding et al., 2016). Furthermore, these isolates provide unique challenges for antimicrobial resistance testing due to their </w:t>
      </w:r>
      <w:proofErr w:type="spellStart"/>
      <w:r w:rsidRPr="00642925">
        <w:rPr>
          <w:rFonts w:ascii="Times New Roman" w:eastAsia="Calibri" w:hAnsi="Times New Roman" w:cs="Times New Roman"/>
          <w:sz w:val="24"/>
          <w:szCs w:val="24"/>
        </w:rPr>
        <w:t>hypermutability</w:t>
      </w:r>
      <w:proofErr w:type="spellEnd"/>
      <w:r w:rsidRPr="00642925">
        <w:rPr>
          <w:rFonts w:ascii="Times New Roman" w:eastAsia="Calibri" w:hAnsi="Times New Roman" w:cs="Times New Roman"/>
          <w:sz w:val="24"/>
          <w:szCs w:val="24"/>
        </w:rPr>
        <w:t xml:space="preserve">.  The ability of upcoming </w:t>
      </w:r>
      <w:r w:rsidRPr="00642925">
        <w:rPr>
          <w:rFonts w:ascii="Times New Roman" w:eastAsia="Calibri" w:hAnsi="Times New Roman" w:cs="Times New Roman"/>
          <w:i/>
          <w:sz w:val="24"/>
          <w:szCs w:val="24"/>
        </w:rPr>
        <w:t>P. aeruginosa</w:t>
      </w:r>
      <w:r w:rsidRPr="00642925">
        <w:rPr>
          <w:rFonts w:ascii="Times New Roman" w:eastAsia="Calibri" w:hAnsi="Times New Roman" w:cs="Times New Roman"/>
          <w:sz w:val="24"/>
          <w:szCs w:val="24"/>
        </w:rPr>
        <w:t xml:space="preserve"> treatments to completely eradicate infections will be significantly impacted by the concerning worldwide trend of multi-drug resistance (Ding et al., 2016; </w:t>
      </w:r>
      <w:proofErr w:type="spellStart"/>
      <w:r w:rsidRPr="00642925">
        <w:rPr>
          <w:rFonts w:ascii="Times New Roman" w:eastAsia="Calibri" w:hAnsi="Times New Roman" w:cs="Times New Roman"/>
          <w:sz w:val="24"/>
          <w:szCs w:val="24"/>
        </w:rPr>
        <w:t>Langendonk</w:t>
      </w:r>
      <w:proofErr w:type="spellEnd"/>
      <w:r w:rsidRPr="00642925">
        <w:rPr>
          <w:rFonts w:ascii="Times New Roman" w:eastAsia="Calibri" w:hAnsi="Times New Roman" w:cs="Times New Roman"/>
          <w:sz w:val="24"/>
          <w:szCs w:val="24"/>
        </w:rPr>
        <w:t xml:space="preserve"> et al., 2021).</w:t>
      </w:r>
    </w:p>
    <w:p w14:paraId="362158D5" w14:textId="77777777" w:rsidR="00577427" w:rsidRPr="00642925" w:rsidRDefault="00577427" w:rsidP="00642925">
      <w:pPr>
        <w:spacing w:line="360" w:lineRule="auto"/>
        <w:ind w:firstLine="720"/>
        <w:contextualSpacing/>
        <w:jc w:val="both"/>
        <w:rPr>
          <w:rFonts w:ascii="Times New Roman" w:eastAsia="Calibri" w:hAnsi="Times New Roman" w:cs="Times New Roman"/>
          <w:b/>
          <w:bCs/>
          <w:smallCaps/>
          <w:sz w:val="24"/>
          <w:szCs w:val="24"/>
        </w:rPr>
      </w:pPr>
    </w:p>
    <w:p w14:paraId="6718AF5D" w14:textId="0426E599" w:rsidR="00577427" w:rsidRPr="00642925" w:rsidRDefault="00577427" w:rsidP="0007792A">
      <w:pPr>
        <w:spacing w:line="360" w:lineRule="auto"/>
        <w:ind w:firstLine="720"/>
        <w:contextualSpacing/>
        <w:jc w:val="both"/>
        <w:rPr>
          <w:rFonts w:ascii="Times New Roman" w:eastAsia="Calibri" w:hAnsi="Times New Roman" w:cs="Times New Roman"/>
          <w:b/>
          <w:bCs/>
          <w:smallCaps/>
          <w:sz w:val="24"/>
          <w:szCs w:val="24"/>
        </w:rPr>
      </w:pPr>
      <w:r w:rsidRPr="00642925">
        <w:rPr>
          <w:rFonts w:ascii="Times New Roman" w:eastAsia="Calibri" w:hAnsi="Times New Roman" w:cs="Times New Roman"/>
          <w:b/>
          <w:bCs/>
          <w:smallCaps/>
          <w:sz w:val="24"/>
          <w:szCs w:val="24"/>
        </w:rPr>
        <w:t>2.9</w:t>
      </w:r>
      <w:r w:rsidR="0007792A">
        <w:rPr>
          <w:rFonts w:ascii="Times New Roman" w:eastAsia="Calibri" w:hAnsi="Times New Roman" w:cs="Times New Roman"/>
          <w:b/>
          <w:bCs/>
          <w:smallCaps/>
          <w:sz w:val="24"/>
          <w:szCs w:val="24"/>
        </w:rPr>
        <w:t xml:space="preserve"> Intrinsic resistant mechanisms</w:t>
      </w:r>
    </w:p>
    <w:p w14:paraId="03379CA0" w14:textId="77777777" w:rsidR="00E53CCC" w:rsidRDefault="00577427" w:rsidP="00642925">
      <w:pPr>
        <w:spacing w:line="360" w:lineRule="auto"/>
        <w:ind w:firstLine="720"/>
        <w:contextualSpacing/>
        <w:jc w:val="both"/>
        <w:rPr>
          <w:rFonts w:ascii="Times New Roman" w:eastAsia="Calibri" w:hAnsi="Times New Roman" w:cs="Times New Roman"/>
          <w:b/>
          <w:bCs/>
          <w:smallCaps/>
          <w:sz w:val="24"/>
          <w:szCs w:val="24"/>
        </w:rPr>
      </w:pPr>
      <w:r w:rsidRPr="00642925">
        <w:rPr>
          <w:rFonts w:ascii="Times New Roman" w:eastAsia="Times New Roman" w:hAnsi="Times New Roman" w:cs="Times New Roman"/>
          <w:sz w:val="24"/>
          <w:szCs w:val="24"/>
        </w:rPr>
        <w:t xml:space="preserve">A number of drugs that are frequently used to treat Gram-negative infections are ineffective against </w:t>
      </w:r>
      <w:r w:rsidRPr="00642925">
        <w:rPr>
          <w:rFonts w:ascii="Times New Roman" w:eastAsia="Times New Roman" w:hAnsi="Times New Roman" w:cs="Times New Roman"/>
          <w:i/>
          <w:sz w:val="24"/>
          <w:szCs w:val="24"/>
        </w:rPr>
        <w:t>P. aeruginosa</w:t>
      </w:r>
      <w:r w:rsidRPr="00642925">
        <w:rPr>
          <w:rFonts w:ascii="Times New Roman" w:eastAsia="Times New Roman" w:hAnsi="Times New Roman" w:cs="Times New Roman"/>
          <w:sz w:val="24"/>
          <w:szCs w:val="24"/>
        </w:rPr>
        <w:t xml:space="preserve">. It was previously thought that this was due to the impermeability of the cell membrane, but in reality, the large membrane </w:t>
      </w:r>
      <w:proofErr w:type="spellStart"/>
      <w:r w:rsidRPr="00642925">
        <w:rPr>
          <w:rFonts w:ascii="Times New Roman" w:eastAsia="Times New Roman" w:hAnsi="Times New Roman" w:cs="Times New Roman"/>
          <w:sz w:val="24"/>
          <w:szCs w:val="24"/>
        </w:rPr>
        <w:t>porin</w:t>
      </w:r>
      <w:proofErr w:type="spellEnd"/>
      <w:r w:rsidRPr="00642925">
        <w:rPr>
          <w:rFonts w:ascii="Times New Roman" w:eastAsia="Times New Roman" w:hAnsi="Times New Roman" w:cs="Times New Roman"/>
          <w:sz w:val="24"/>
          <w:szCs w:val="24"/>
        </w:rPr>
        <w:t xml:space="preserve"> protein </w:t>
      </w:r>
      <w:proofErr w:type="spellStart"/>
      <w:r w:rsidRPr="00642925">
        <w:rPr>
          <w:rFonts w:ascii="Times New Roman" w:eastAsia="Times New Roman" w:hAnsi="Times New Roman" w:cs="Times New Roman"/>
          <w:sz w:val="24"/>
          <w:szCs w:val="24"/>
        </w:rPr>
        <w:t>OprF</w:t>
      </w:r>
      <w:proofErr w:type="spellEnd"/>
      <w:r w:rsidRPr="00642925">
        <w:rPr>
          <w:rFonts w:ascii="Times New Roman" w:eastAsia="Times New Roman" w:hAnsi="Times New Roman" w:cs="Times New Roman"/>
          <w:sz w:val="24"/>
          <w:szCs w:val="24"/>
        </w:rPr>
        <w:t xml:space="preserve"> of </w:t>
      </w:r>
      <w:r w:rsidRPr="00642925">
        <w:rPr>
          <w:rFonts w:ascii="Times New Roman" w:eastAsia="Times New Roman" w:hAnsi="Times New Roman" w:cs="Times New Roman"/>
          <w:i/>
          <w:sz w:val="24"/>
          <w:szCs w:val="24"/>
        </w:rPr>
        <w:t>P. aeruginosa</w:t>
      </w:r>
      <w:r w:rsidRPr="00642925">
        <w:rPr>
          <w:rFonts w:ascii="Times New Roman" w:eastAsia="Times New Roman" w:hAnsi="Times New Roman" w:cs="Times New Roman"/>
          <w:sz w:val="24"/>
          <w:szCs w:val="24"/>
        </w:rPr>
        <w:t xml:space="preserve"> facilitates the easy entry of these drugs into the cell. More recent research have found the efflux pump system </w:t>
      </w:r>
      <w:proofErr w:type="spellStart"/>
      <w:r w:rsidRPr="00642925">
        <w:rPr>
          <w:rFonts w:ascii="Times New Roman" w:eastAsia="Times New Roman" w:hAnsi="Times New Roman" w:cs="Times New Roman"/>
          <w:sz w:val="24"/>
          <w:szCs w:val="24"/>
        </w:rPr>
        <w:t>MexAB-OprM</w:t>
      </w:r>
      <w:proofErr w:type="spellEnd"/>
      <w:r w:rsidRPr="00642925">
        <w:rPr>
          <w:rFonts w:ascii="Times New Roman" w:eastAsia="Times New Roman" w:hAnsi="Times New Roman" w:cs="Times New Roman"/>
          <w:sz w:val="24"/>
          <w:szCs w:val="24"/>
        </w:rPr>
        <w:t xml:space="preserve">, which aggressively removes a variety of color detergents, solvents, macrolides, </w:t>
      </w:r>
      <w:proofErr w:type="spellStart"/>
      <w:r w:rsidRPr="00642925">
        <w:rPr>
          <w:rFonts w:ascii="Times New Roman" w:eastAsia="Times New Roman" w:hAnsi="Times New Roman" w:cs="Times New Roman"/>
          <w:sz w:val="24"/>
          <w:szCs w:val="24"/>
        </w:rPr>
        <w:t>novobiocin</w:t>
      </w:r>
      <w:proofErr w:type="spellEnd"/>
      <w:r w:rsidRPr="00642925">
        <w:rPr>
          <w:rFonts w:ascii="Times New Roman" w:eastAsia="Times New Roman" w:hAnsi="Times New Roman" w:cs="Times New Roman"/>
          <w:sz w:val="24"/>
          <w:szCs w:val="24"/>
        </w:rPr>
        <w:t xml:space="preserve">, fluoroquinolones, </w:t>
      </w:r>
      <w:proofErr w:type="spellStart"/>
      <w:r w:rsidRPr="00642925">
        <w:rPr>
          <w:rFonts w:ascii="Times New Roman" w:eastAsia="Times New Roman" w:hAnsi="Times New Roman" w:cs="Times New Roman"/>
          <w:sz w:val="24"/>
          <w:szCs w:val="24"/>
        </w:rPr>
        <w:t>tetracyclines</w:t>
      </w:r>
      <w:proofErr w:type="spellEnd"/>
      <w:r w:rsidRPr="00642925">
        <w:rPr>
          <w:rFonts w:ascii="Times New Roman" w:eastAsia="Times New Roman" w:hAnsi="Times New Roman" w:cs="Times New Roman"/>
          <w:sz w:val="24"/>
          <w:szCs w:val="24"/>
        </w:rPr>
        <w:t>, and inhibitors of fatty acid biosynthesis from the cell (Qin et al., 2022).</w:t>
      </w:r>
      <w:r w:rsidRPr="00642925">
        <w:rPr>
          <w:rFonts w:ascii="Times New Roman" w:eastAsia="Calibri" w:hAnsi="Times New Roman" w:cs="Times New Roman"/>
          <w:b/>
          <w:bCs/>
          <w:smallCaps/>
          <w:sz w:val="24"/>
          <w:szCs w:val="24"/>
        </w:rPr>
        <w:t xml:space="preserve"> </w:t>
      </w:r>
    </w:p>
    <w:p w14:paraId="6108C57B" w14:textId="77777777" w:rsidR="00E53CCC" w:rsidRDefault="00E53CCC" w:rsidP="00642925">
      <w:pPr>
        <w:spacing w:line="360" w:lineRule="auto"/>
        <w:ind w:firstLine="720"/>
        <w:contextualSpacing/>
        <w:jc w:val="both"/>
        <w:rPr>
          <w:rFonts w:ascii="Times New Roman" w:eastAsia="Calibri" w:hAnsi="Times New Roman" w:cs="Times New Roman"/>
          <w:b/>
          <w:bCs/>
          <w:smallCaps/>
          <w:sz w:val="24"/>
          <w:szCs w:val="24"/>
        </w:rPr>
      </w:pPr>
    </w:p>
    <w:p w14:paraId="60A2CC2C" w14:textId="0780534F" w:rsidR="00577427" w:rsidRPr="00642925" w:rsidRDefault="00577427" w:rsidP="00642925">
      <w:pPr>
        <w:spacing w:line="360" w:lineRule="auto"/>
        <w:ind w:firstLine="720"/>
        <w:contextualSpacing/>
        <w:jc w:val="both"/>
        <w:rPr>
          <w:rFonts w:ascii="Times New Roman" w:eastAsia="Calibri" w:hAnsi="Times New Roman" w:cs="Times New Roman"/>
          <w:b/>
          <w:bCs/>
          <w:smallCaps/>
          <w:sz w:val="24"/>
          <w:szCs w:val="24"/>
        </w:rPr>
      </w:pPr>
      <w:r w:rsidRPr="00642925">
        <w:rPr>
          <w:rFonts w:ascii="Times New Roman" w:eastAsia="Calibri" w:hAnsi="Times New Roman" w:cs="Times New Roman"/>
          <w:b/>
          <w:bCs/>
          <w:smallCaps/>
          <w:sz w:val="24"/>
          <w:szCs w:val="24"/>
        </w:rPr>
        <w:t>2.10 Multidrug resistance</w:t>
      </w:r>
    </w:p>
    <w:p w14:paraId="607F9BD5" w14:textId="002C9885" w:rsidR="00577427" w:rsidRPr="00642925" w:rsidRDefault="00577427" w:rsidP="00642925">
      <w:pPr>
        <w:spacing w:line="360" w:lineRule="auto"/>
        <w:ind w:firstLine="720"/>
        <w:contextualSpacing/>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Resistance to all medications in two or more of the following classes—beta-lactams, aminoglycosides, and </w:t>
      </w:r>
      <w:proofErr w:type="spellStart"/>
      <w:r w:rsidRPr="00642925">
        <w:rPr>
          <w:rFonts w:ascii="Times New Roman" w:eastAsia="Calibri" w:hAnsi="Times New Roman" w:cs="Times New Roman"/>
          <w:sz w:val="24"/>
          <w:szCs w:val="24"/>
        </w:rPr>
        <w:t>flouroquinolones</w:t>
      </w:r>
      <w:proofErr w:type="spellEnd"/>
      <w:r w:rsidRPr="00642925">
        <w:rPr>
          <w:rFonts w:ascii="Times New Roman" w:eastAsia="Calibri" w:hAnsi="Times New Roman" w:cs="Times New Roman"/>
          <w:sz w:val="24"/>
          <w:szCs w:val="24"/>
        </w:rPr>
        <w:t xml:space="preserve">—is referred to as multi-drug resistance in </w:t>
      </w:r>
      <w:r w:rsidRPr="00642925">
        <w:rPr>
          <w:rFonts w:ascii="Times New Roman" w:eastAsia="Calibri" w:hAnsi="Times New Roman" w:cs="Times New Roman"/>
          <w:i/>
          <w:sz w:val="24"/>
          <w:szCs w:val="24"/>
        </w:rPr>
        <w:t>P. aeruginosa</w:t>
      </w:r>
      <w:r w:rsidRPr="00642925">
        <w:rPr>
          <w:rFonts w:ascii="Times New Roman" w:eastAsia="Calibri" w:hAnsi="Times New Roman" w:cs="Times New Roman"/>
          <w:sz w:val="24"/>
          <w:szCs w:val="24"/>
        </w:rPr>
        <w:t xml:space="preserve">.  The emergence of MDR strains in clinical isolates from patients with and without cystic fibrosis in recent years is concerning (Rutter et al., 2017).Any of the several multi-drug and </w:t>
      </w:r>
      <w:r w:rsidRPr="00642925">
        <w:rPr>
          <w:rFonts w:ascii="Times New Roman" w:eastAsia="Calibri" w:hAnsi="Times New Roman" w:cs="Times New Roman"/>
          <w:i/>
          <w:sz w:val="24"/>
          <w:szCs w:val="24"/>
        </w:rPr>
        <w:t>P. aeruginosa</w:t>
      </w:r>
      <w:r w:rsidRPr="00642925">
        <w:rPr>
          <w:rFonts w:ascii="Times New Roman" w:eastAsia="Calibri" w:hAnsi="Times New Roman" w:cs="Times New Roman"/>
          <w:sz w:val="24"/>
          <w:szCs w:val="24"/>
        </w:rPr>
        <w:t xml:space="preserve"> resistance mechanisms previously described may be present in any one isolate (</w:t>
      </w:r>
      <w:proofErr w:type="spellStart"/>
      <w:r w:rsidRPr="00642925">
        <w:rPr>
          <w:rFonts w:ascii="Times New Roman" w:eastAsia="Calibri" w:hAnsi="Times New Roman" w:cs="Times New Roman"/>
          <w:sz w:val="24"/>
          <w:szCs w:val="24"/>
        </w:rPr>
        <w:t>Cunrath</w:t>
      </w:r>
      <w:proofErr w:type="spellEnd"/>
      <w:r w:rsidRPr="00642925">
        <w:rPr>
          <w:rFonts w:ascii="Times New Roman" w:eastAsia="Calibri" w:hAnsi="Times New Roman" w:cs="Times New Roman"/>
          <w:sz w:val="24"/>
          <w:szCs w:val="24"/>
        </w:rPr>
        <w:t xml:space="preserve"> et al., 2019).  Nosocomial isolates are more likely to be multidrug resistant than isolates obtained in the community, and the risk of infection with MDR isolates declines with patient age. Both empirical </w:t>
      </w:r>
      <w:r w:rsidRPr="00642925">
        <w:rPr>
          <w:rFonts w:ascii="Times New Roman" w:eastAsia="Calibri" w:hAnsi="Times New Roman" w:cs="Times New Roman"/>
          <w:i/>
          <w:sz w:val="24"/>
          <w:szCs w:val="24"/>
        </w:rPr>
        <w:t>P. aeruginosa</w:t>
      </w:r>
      <w:r w:rsidRPr="00642925">
        <w:rPr>
          <w:rFonts w:ascii="Times New Roman" w:eastAsia="Calibri" w:hAnsi="Times New Roman" w:cs="Times New Roman"/>
          <w:sz w:val="24"/>
          <w:szCs w:val="24"/>
        </w:rPr>
        <w:t xml:space="preserve"> therapy and prolonged antibiotic use have been shown to increase the chance of developing MDR phenotypes (</w:t>
      </w:r>
      <w:proofErr w:type="spellStart"/>
      <w:r w:rsidRPr="00642925">
        <w:rPr>
          <w:rFonts w:ascii="Times New Roman" w:eastAsia="Calibri" w:hAnsi="Times New Roman" w:cs="Times New Roman"/>
          <w:sz w:val="24"/>
          <w:szCs w:val="24"/>
        </w:rPr>
        <w:t>Recio</w:t>
      </w:r>
      <w:proofErr w:type="spellEnd"/>
      <w:r w:rsidRPr="00642925">
        <w:rPr>
          <w:rFonts w:ascii="Times New Roman" w:eastAsia="Calibri" w:hAnsi="Times New Roman" w:cs="Times New Roman"/>
          <w:sz w:val="24"/>
          <w:szCs w:val="24"/>
        </w:rPr>
        <w:t xml:space="preserve"> et al., 2020).  A study conducted in the United States found that respiratory isolates from patients in intensive care units were the most frequent source of MDR isolates (resistance to three or more antimicrobial medications).  Sometimes therapy can be achieved with just one drug, such as </w:t>
      </w:r>
      <w:proofErr w:type="spellStart"/>
      <w:r w:rsidRPr="00642925">
        <w:rPr>
          <w:rFonts w:ascii="Times New Roman" w:eastAsia="Calibri" w:hAnsi="Times New Roman" w:cs="Times New Roman"/>
          <w:sz w:val="24"/>
          <w:szCs w:val="24"/>
        </w:rPr>
        <w:t>colistin</w:t>
      </w:r>
      <w:proofErr w:type="spellEnd"/>
      <w:r w:rsidRPr="00642925">
        <w:rPr>
          <w:rFonts w:ascii="Times New Roman" w:eastAsia="Calibri" w:hAnsi="Times New Roman" w:cs="Times New Roman"/>
          <w:sz w:val="24"/>
          <w:szCs w:val="24"/>
        </w:rPr>
        <w:t xml:space="preserve">.  MDR </w:t>
      </w:r>
      <w:r w:rsidRPr="00642925">
        <w:rPr>
          <w:rFonts w:ascii="Times New Roman" w:eastAsia="Calibri" w:hAnsi="Times New Roman" w:cs="Times New Roman"/>
          <w:i/>
          <w:sz w:val="24"/>
          <w:szCs w:val="24"/>
        </w:rPr>
        <w:t>P. aeruginosa</w:t>
      </w:r>
      <w:r w:rsidRPr="00642925">
        <w:rPr>
          <w:rFonts w:ascii="Times New Roman" w:eastAsia="Calibri" w:hAnsi="Times New Roman" w:cs="Times New Roman"/>
          <w:sz w:val="24"/>
          <w:szCs w:val="24"/>
        </w:rPr>
        <w:t xml:space="preserve"> nosocomial infections significantly impair patient outcomes and reduce the number of effective treatment options (</w:t>
      </w:r>
      <w:proofErr w:type="spellStart"/>
      <w:r w:rsidRPr="00642925">
        <w:rPr>
          <w:rFonts w:ascii="Times New Roman" w:eastAsia="Calibri" w:hAnsi="Times New Roman" w:cs="Times New Roman"/>
          <w:sz w:val="24"/>
          <w:szCs w:val="24"/>
        </w:rPr>
        <w:t>Horcajada</w:t>
      </w:r>
      <w:proofErr w:type="spellEnd"/>
      <w:r w:rsidRPr="00642925">
        <w:rPr>
          <w:rFonts w:ascii="Times New Roman" w:eastAsia="Calibri" w:hAnsi="Times New Roman" w:cs="Times New Roman"/>
          <w:sz w:val="24"/>
          <w:szCs w:val="24"/>
        </w:rPr>
        <w:t xml:space="preserve"> et al., 2019).</w:t>
      </w:r>
    </w:p>
    <w:p w14:paraId="03C490CC" w14:textId="04903D8C" w:rsidR="00577427" w:rsidRPr="00642925" w:rsidRDefault="00577427" w:rsidP="0072113F">
      <w:pPr>
        <w:spacing w:line="360" w:lineRule="auto"/>
        <w:contextualSpacing/>
        <w:jc w:val="both"/>
        <w:rPr>
          <w:rFonts w:ascii="Times New Roman" w:eastAsia="Calibri" w:hAnsi="Times New Roman" w:cs="Times New Roman"/>
          <w:sz w:val="24"/>
          <w:szCs w:val="24"/>
        </w:rPr>
      </w:pPr>
    </w:p>
    <w:p w14:paraId="34D68790" w14:textId="77777777" w:rsidR="0007792A" w:rsidRDefault="00577427" w:rsidP="0007792A">
      <w:pPr>
        <w:spacing w:line="360" w:lineRule="auto"/>
        <w:ind w:firstLine="720"/>
        <w:contextualSpacing/>
        <w:jc w:val="both"/>
        <w:rPr>
          <w:rFonts w:ascii="Times New Roman" w:eastAsia="Calibri" w:hAnsi="Times New Roman" w:cs="Times New Roman"/>
          <w:b/>
          <w:bCs/>
          <w:sz w:val="20"/>
          <w:szCs w:val="20"/>
        </w:rPr>
      </w:pPr>
      <w:r w:rsidRPr="00642925">
        <w:rPr>
          <w:rFonts w:ascii="Times New Roman" w:eastAsia="Calibri" w:hAnsi="Times New Roman" w:cs="Times New Roman"/>
          <w:noProof/>
          <w:sz w:val="24"/>
          <w:szCs w:val="24"/>
        </w:rPr>
        <w:drawing>
          <wp:inline distT="0" distB="0" distL="0" distR="0" wp14:anchorId="79C104A2" wp14:editId="48A1DC60">
            <wp:extent cx="3168503" cy="227418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188488" cy="2288529"/>
                    </a:xfrm>
                    <a:prstGeom prst="rect">
                      <a:avLst/>
                    </a:prstGeom>
                    <a:noFill/>
                  </pic:spPr>
                </pic:pic>
              </a:graphicData>
            </a:graphic>
          </wp:inline>
        </w:drawing>
      </w:r>
    </w:p>
    <w:p w14:paraId="7528FFA0" w14:textId="0D139D2A" w:rsidR="00577427" w:rsidRPr="00642925" w:rsidRDefault="00577427" w:rsidP="0072113F">
      <w:pPr>
        <w:spacing w:line="360" w:lineRule="auto"/>
        <w:ind w:firstLine="720"/>
        <w:contextualSpacing/>
        <w:jc w:val="both"/>
        <w:rPr>
          <w:rFonts w:ascii="Times New Roman" w:eastAsia="Calibri" w:hAnsi="Times New Roman" w:cs="Times New Roman"/>
          <w:sz w:val="24"/>
          <w:szCs w:val="24"/>
        </w:rPr>
      </w:pPr>
      <w:r w:rsidRPr="0007792A">
        <w:rPr>
          <w:rFonts w:ascii="Times New Roman" w:eastAsia="Calibri" w:hAnsi="Times New Roman" w:cs="Times New Roman"/>
          <w:b/>
          <w:bCs/>
          <w:sz w:val="20"/>
          <w:szCs w:val="20"/>
        </w:rPr>
        <w:t xml:space="preserve">Figure 2.1: </w:t>
      </w:r>
      <w:r w:rsidRPr="0007792A">
        <w:rPr>
          <w:rFonts w:ascii="Times New Roman" w:eastAsia="Calibri" w:hAnsi="Times New Roman" w:cs="Times New Roman"/>
          <w:b/>
          <w:bCs/>
          <w:i/>
          <w:iCs/>
          <w:sz w:val="20"/>
          <w:szCs w:val="20"/>
        </w:rPr>
        <w:t>P</w:t>
      </w:r>
      <w:r w:rsidRPr="0007792A">
        <w:rPr>
          <w:rFonts w:ascii="Times New Roman" w:eastAsia="Calibri" w:hAnsi="Times New Roman" w:cs="Times New Roman"/>
          <w:b/>
          <w:bCs/>
          <w:sz w:val="20"/>
          <w:szCs w:val="20"/>
        </w:rPr>
        <w:t xml:space="preserve">. </w:t>
      </w:r>
      <w:r w:rsidRPr="0007792A">
        <w:rPr>
          <w:rFonts w:ascii="Times New Roman" w:eastAsia="Calibri" w:hAnsi="Times New Roman" w:cs="Times New Roman"/>
          <w:b/>
          <w:bCs/>
          <w:i/>
          <w:iCs/>
          <w:sz w:val="20"/>
          <w:szCs w:val="20"/>
        </w:rPr>
        <w:t>aeruginosa</w:t>
      </w:r>
      <w:r w:rsidRPr="0007792A">
        <w:rPr>
          <w:rFonts w:ascii="Times New Roman" w:eastAsia="Calibri" w:hAnsi="Times New Roman" w:cs="Times New Roman"/>
          <w:b/>
          <w:bCs/>
          <w:sz w:val="20"/>
          <w:szCs w:val="20"/>
        </w:rPr>
        <w:t xml:space="preserve"> antibiotic resistance mechanisms</w:t>
      </w:r>
    </w:p>
    <w:p w14:paraId="52B1BC13" w14:textId="77777777" w:rsidR="00CA74D4" w:rsidRPr="00642925" w:rsidRDefault="00CA74D4" w:rsidP="00642925">
      <w:pPr>
        <w:spacing w:line="360" w:lineRule="auto"/>
        <w:ind w:firstLine="720"/>
        <w:contextualSpacing/>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 xml:space="preserve">2.11 Development of novel therapeutics for </w:t>
      </w:r>
      <w:r w:rsidRPr="00642925">
        <w:rPr>
          <w:rFonts w:ascii="Times New Roman" w:eastAsia="Calibri" w:hAnsi="Times New Roman" w:cs="Times New Roman"/>
          <w:b/>
          <w:bCs/>
          <w:i/>
          <w:sz w:val="24"/>
          <w:szCs w:val="24"/>
        </w:rPr>
        <w:t>P. aeruginosa</w:t>
      </w:r>
    </w:p>
    <w:p w14:paraId="0788F8D4" w14:textId="77777777" w:rsidR="00CA74D4" w:rsidRPr="00642925" w:rsidRDefault="00CA74D4" w:rsidP="00642925">
      <w:pPr>
        <w:spacing w:line="360" w:lineRule="auto"/>
        <w:ind w:firstLine="720"/>
        <w:contextualSpacing/>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The mechanisms by which </w:t>
      </w:r>
      <w:r w:rsidRPr="00642925">
        <w:rPr>
          <w:rFonts w:ascii="Times New Roman" w:eastAsia="Calibri" w:hAnsi="Times New Roman" w:cs="Times New Roman"/>
          <w:i/>
          <w:sz w:val="24"/>
          <w:szCs w:val="24"/>
        </w:rPr>
        <w:t>P. aeruginosa</w:t>
      </w:r>
      <w:r w:rsidRPr="00642925">
        <w:rPr>
          <w:rFonts w:ascii="Times New Roman" w:eastAsia="Calibri" w:hAnsi="Times New Roman" w:cs="Times New Roman"/>
          <w:sz w:val="24"/>
          <w:szCs w:val="24"/>
        </w:rPr>
        <w:t xml:space="preserve"> causes natural and acquired drug resistance include the production of antibiotic-inactivating or antibiotic-modifying enzymes, the inhibition of drug passage through the cell membrane, the modification of the antibacterial action target (</w:t>
      </w:r>
      <w:proofErr w:type="spellStart"/>
      <w:r w:rsidRPr="00642925">
        <w:rPr>
          <w:rFonts w:ascii="Times New Roman" w:eastAsia="Calibri" w:hAnsi="Times New Roman" w:cs="Times New Roman"/>
          <w:sz w:val="24"/>
          <w:szCs w:val="24"/>
        </w:rPr>
        <w:t>Bassetti</w:t>
      </w:r>
      <w:proofErr w:type="spellEnd"/>
      <w:r w:rsidRPr="00642925">
        <w:rPr>
          <w:rFonts w:ascii="Times New Roman" w:eastAsia="Calibri" w:hAnsi="Times New Roman" w:cs="Times New Roman"/>
          <w:sz w:val="24"/>
          <w:szCs w:val="24"/>
        </w:rPr>
        <w:t xml:space="preserve"> et al., 2018), the prevention of the drug from reaching its intended target, and adaptation to unfavorable environments (Fothergill et al., 2012).  Given the growing challenges in treating illnesses brought on by antibiotic-resistant strains, the development of an antibacterial drug depends on concentrating on the resistance mechanism (Pang et al., 2019; Qin et al., 2022). Research on the mechanism of </w:t>
      </w:r>
      <w:r w:rsidRPr="00642925">
        <w:rPr>
          <w:rFonts w:ascii="Times New Roman" w:eastAsia="Calibri" w:hAnsi="Times New Roman" w:cs="Times New Roman"/>
          <w:i/>
          <w:sz w:val="24"/>
          <w:szCs w:val="24"/>
        </w:rPr>
        <w:t>P. aeruginosa</w:t>
      </w:r>
      <w:r w:rsidRPr="00642925">
        <w:rPr>
          <w:rFonts w:ascii="Times New Roman" w:eastAsia="Calibri" w:hAnsi="Times New Roman" w:cs="Times New Roman"/>
          <w:sz w:val="24"/>
          <w:szCs w:val="24"/>
        </w:rPr>
        <w:t xml:space="preserve"> resistance has become essential due to the sharp rise in antibiotic resistance in recent decades (</w:t>
      </w:r>
      <w:proofErr w:type="spellStart"/>
      <w:r w:rsidRPr="00642925">
        <w:rPr>
          <w:rFonts w:ascii="Times New Roman" w:eastAsia="Calibri" w:hAnsi="Times New Roman" w:cs="Times New Roman"/>
          <w:sz w:val="24"/>
          <w:szCs w:val="24"/>
        </w:rPr>
        <w:t>Penesyan</w:t>
      </w:r>
      <w:proofErr w:type="spellEnd"/>
      <w:r w:rsidRPr="00642925">
        <w:rPr>
          <w:rFonts w:ascii="Times New Roman" w:eastAsia="Calibri" w:hAnsi="Times New Roman" w:cs="Times New Roman"/>
          <w:sz w:val="24"/>
          <w:szCs w:val="24"/>
        </w:rPr>
        <w:t xml:space="preserve"> et al., 2015).</w:t>
      </w:r>
    </w:p>
    <w:p w14:paraId="4DAF4DB7" w14:textId="5B829454" w:rsidR="00577427" w:rsidRPr="00642925" w:rsidRDefault="00577427" w:rsidP="00642925">
      <w:pPr>
        <w:spacing w:line="360" w:lineRule="auto"/>
        <w:ind w:firstLine="720"/>
        <w:contextualSpacing/>
        <w:jc w:val="both"/>
        <w:rPr>
          <w:rFonts w:ascii="Times New Roman" w:eastAsia="Calibri" w:hAnsi="Times New Roman" w:cs="Times New Roman"/>
          <w:sz w:val="24"/>
          <w:szCs w:val="24"/>
        </w:rPr>
      </w:pPr>
    </w:p>
    <w:p w14:paraId="3B814537" w14:textId="26D05030" w:rsidR="00CA74D4" w:rsidRPr="00642925" w:rsidRDefault="00CA74D4" w:rsidP="00642925">
      <w:pPr>
        <w:spacing w:line="360" w:lineRule="auto"/>
        <w:ind w:firstLine="720"/>
        <w:contextualSpacing/>
        <w:jc w:val="both"/>
        <w:rPr>
          <w:rFonts w:ascii="Times New Roman" w:eastAsia="Calibri" w:hAnsi="Times New Roman" w:cs="Times New Roman"/>
          <w:sz w:val="24"/>
          <w:szCs w:val="24"/>
        </w:rPr>
      </w:pPr>
      <w:r w:rsidRPr="00642925">
        <w:rPr>
          <w:rFonts w:ascii="Times New Roman" w:eastAsia="Calibri" w:hAnsi="Times New Roman" w:cs="Times New Roman"/>
          <w:noProof/>
          <w:sz w:val="24"/>
          <w:szCs w:val="24"/>
        </w:rPr>
        <w:lastRenderedPageBreak/>
        <w:drawing>
          <wp:inline distT="0" distB="0" distL="0" distR="0" wp14:anchorId="451DF404" wp14:editId="5FD26A4F">
            <wp:extent cx="4152305" cy="4084320"/>
            <wp:effectExtent l="0" t="0" r="635"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156416" cy="4088364"/>
                    </a:xfrm>
                    <a:prstGeom prst="rect">
                      <a:avLst/>
                    </a:prstGeom>
                    <a:noFill/>
                  </pic:spPr>
                </pic:pic>
              </a:graphicData>
            </a:graphic>
          </wp:inline>
        </w:drawing>
      </w:r>
    </w:p>
    <w:p w14:paraId="20A10E9E" w14:textId="77777777" w:rsidR="00CA74D4" w:rsidRPr="00642925" w:rsidRDefault="00CA74D4" w:rsidP="00642925">
      <w:pPr>
        <w:spacing w:line="360" w:lineRule="auto"/>
        <w:ind w:firstLine="720"/>
        <w:contextualSpacing/>
        <w:jc w:val="both"/>
        <w:rPr>
          <w:rFonts w:ascii="Times New Roman" w:eastAsia="Calibri" w:hAnsi="Times New Roman" w:cs="Times New Roman"/>
          <w:sz w:val="24"/>
          <w:szCs w:val="24"/>
        </w:rPr>
      </w:pPr>
    </w:p>
    <w:p w14:paraId="006CBD95" w14:textId="2459537A" w:rsidR="00CA74D4" w:rsidRPr="00E53CCC" w:rsidRDefault="00E53CCC" w:rsidP="00642925">
      <w:pPr>
        <w:spacing w:line="360" w:lineRule="auto"/>
        <w:ind w:firstLine="720"/>
        <w:contextualSpacing/>
        <w:jc w:val="both"/>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r w:rsidR="00CA74D4" w:rsidRPr="00E53CCC">
        <w:rPr>
          <w:rFonts w:ascii="Times New Roman" w:eastAsia="Calibri" w:hAnsi="Times New Roman" w:cs="Times New Roman"/>
          <w:b/>
          <w:sz w:val="20"/>
          <w:szCs w:val="20"/>
        </w:rPr>
        <w:t xml:space="preserve">Figure 2.2: Novel </w:t>
      </w:r>
      <w:r w:rsidR="00CA74D4" w:rsidRPr="00E53CCC">
        <w:rPr>
          <w:rFonts w:ascii="Times New Roman" w:eastAsia="Calibri" w:hAnsi="Times New Roman" w:cs="Times New Roman"/>
          <w:b/>
          <w:i/>
          <w:iCs/>
          <w:sz w:val="20"/>
          <w:szCs w:val="20"/>
        </w:rPr>
        <w:t>P</w:t>
      </w:r>
      <w:r w:rsidR="00CA74D4" w:rsidRPr="00E53CCC">
        <w:rPr>
          <w:rFonts w:ascii="Times New Roman" w:eastAsia="Calibri" w:hAnsi="Times New Roman" w:cs="Times New Roman"/>
          <w:b/>
          <w:sz w:val="20"/>
          <w:szCs w:val="20"/>
        </w:rPr>
        <w:t xml:space="preserve">. </w:t>
      </w:r>
      <w:r w:rsidR="00CA74D4" w:rsidRPr="00E53CCC">
        <w:rPr>
          <w:rFonts w:ascii="Times New Roman" w:eastAsia="Calibri" w:hAnsi="Times New Roman" w:cs="Times New Roman"/>
          <w:b/>
          <w:i/>
          <w:iCs/>
          <w:sz w:val="20"/>
          <w:szCs w:val="20"/>
        </w:rPr>
        <w:t>aeruginosa</w:t>
      </w:r>
      <w:r w:rsidR="00CA74D4" w:rsidRPr="00E53CCC">
        <w:rPr>
          <w:rFonts w:ascii="Times New Roman" w:eastAsia="Calibri" w:hAnsi="Times New Roman" w:cs="Times New Roman"/>
          <w:b/>
          <w:sz w:val="20"/>
          <w:szCs w:val="20"/>
        </w:rPr>
        <w:t xml:space="preserve"> treatments.</w:t>
      </w:r>
    </w:p>
    <w:p w14:paraId="284A2EB3" w14:textId="40EE47D1" w:rsidR="00CA74D4" w:rsidRPr="00642925" w:rsidRDefault="00CA74D4" w:rsidP="00642925">
      <w:pPr>
        <w:spacing w:line="360" w:lineRule="auto"/>
        <w:ind w:firstLine="720"/>
        <w:contextualSpacing/>
        <w:jc w:val="both"/>
        <w:rPr>
          <w:rFonts w:ascii="Times New Roman" w:eastAsia="Calibri" w:hAnsi="Times New Roman" w:cs="Times New Roman"/>
          <w:b/>
          <w:sz w:val="24"/>
          <w:szCs w:val="24"/>
        </w:rPr>
      </w:pPr>
    </w:p>
    <w:p w14:paraId="6BF77823" w14:textId="5E2BC35D" w:rsidR="00CA74D4" w:rsidRPr="00642925" w:rsidRDefault="0007792A" w:rsidP="00642925">
      <w:pPr>
        <w:spacing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CA74D4" w:rsidRPr="00642925">
        <w:rPr>
          <w:rFonts w:ascii="Times New Roman" w:eastAsia="Calibri" w:hAnsi="Times New Roman" w:cs="Times New Roman"/>
          <w:sz w:val="24"/>
          <w:szCs w:val="24"/>
        </w:rPr>
        <w:t xml:space="preserve">Multidrug-resistant </w:t>
      </w:r>
      <w:proofErr w:type="spellStart"/>
      <w:proofErr w:type="gramStart"/>
      <w:r w:rsidR="00CA74D4" w:rsidRPr="00642925">
        <w:rPr>
          <w:rFonts w:ascii="Times New Roman" w:eastAsia="Calibri" w:hAnsi="Times New Roman" w:cs="Times New Roman"/>
          <w:i/>
          <w:sz w:val="24"/>
          <w:szCs w:val="24"/>
        </w:rPr>
        <w:t>P.aeruginosa</w:t>
      </w:r>
      <w:proofErr w:type="spellEnd"/>
      <w:r w:rsidR="00CA74D4" w:rsidRPr="00642925">
        <w:rPr>
          <w:rFonts w:ascii="Times New Roman" w:eastAsia="Calibri" w:hAnsi="Times New Roman" w:cs="Times New Roman"/>
          <w:sz w:val="24"/>
          <w:szCs w:val="24"/>
        </w:rPr>
        <w:t xml:space="preserve">  represents</w:t>
      </w:r>
      <w:proofErr w:type="gramEnd"/>
      <w:r w:rsidR="00CA74D4" w:rsidRPr="00642925">
        <w:rPr>
          <w:rFonts w:ascii="Times New Roman" w:eastAsia="Calibri" w:hAnsi="Times New Roman" w:cs="Times New Roman"/>
          <w:sz w:val="24"/>
          <w:szCs w:val="24"/>
        </w:rPr>
        <w:t xml:space="preserve"> a serious threat to conventional antibiotic treatments.  Phage treatment, immunotherapy, gene editing therapy, antimicrobial peptides, and vaccine therapies are now the most successful methods for treating bacterial infections that are resistant to many medications (Shao et al., 2020).</w:t>
      </w:r>
    </w:p>
    <w:p w14:paraId="0FC8BC19" w14:textId="77777777" w:rsidR="00CA74D4" w:rsidRPr="00642925" w:rsidRDefault="00CA74D4" w:rsidP="00642925">
      <w:pPr>
        <w:spacing w:line="360" w:lineRule="auto"/>
        <w:contextualSpacing/>
        <w:jc w:val="both"/>
        <w:rPr>
          <w:rFonts w:ascii="Times New Roman" w:eastAsia="Calibri" w:hAnsi="Times New Roman" w:cs="Times New Roman"/>
          <w:sz w:val="24"/>
          <w:szCs w:val="24"/>
        </w:rPr>
      </w:pPr>
    </w:p>
    <w:p w14:paraId="22E4B56B" w14:textId="77777777" w:rsidR="00CA74D4" w:rsidRPr="00642925" w:rsidRDefault="00CA74D4" w:rsidP="00642925">
      <w:pPr>
        <w:spacing w:line="360" w:lineRule="auto"/>
        <w:ind w:firstLine="720"/>
        <w:contextualSpacing/>
        <w:jc w:val="both"/>
        <w:rPr>
          <w:rFonts w:ascii="Times New Roman" w:eastAsia="Calibri" w:hAnsi="Times New Roman" w:cs="Times New Roman"/>
          <w:b/>
          <w:bCs/>
          <w:smallCaps/>
          <w:sz w:val="24"/>
          <w:szCs w:val="24"/>
        </w:rPr>
      </w:pPr>
      <w:r w:rsidRPr="00642925">
        <w:rPr>
          <w:rFonts w:ascii="Times New Roman" w:eastAsia="Calibri" w:hAnsi="Times New Roman" w:cs="Times New Roman"/>
          <w:b/>
          <w:bCs/>
          <w:smallCaps/>
          <w:sz w:val="24"/>
          <w:szCs w:val="24"/>
        </w:rPr>
        <w:t>2.12 New Antibiotic Formulations And Compounds</w:t>
      </w:r>
    </w:p>
    <w:p w14:paraId="3B109566" w14:textId="6E0A84FF" w:rsidR="00CA74D4" w:rsidRDefault="0007792A" w:rsidP="00642925">
      <w:pPr>
        <w:spacing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CA74D4" w:rsidRPr="00642925">
        <w:rPr>
          <w:rFonts w:ascii="Times New Roman" w:eastAsia="Calibri" w:hAnsi="Times New Roman" w:cs="Times New Roman"/>
          <w:sz w:val="24"/>
          <w:szCs w:val="24"/>
        </w:rPr>
        <w:t xml:space="preserve">An alarming surge of bacteria resistant to currently available treatments has led to the development of several novel antibiotics in recent years; yet, </w:t>
      </w:r>
      <w:proofErr w:type="spellStart"/>
      <w:r w:rsidR="00CA74D4" w:rsidRPr="00642925">
        <w:rPr>
          <w:rFonts w:ascii="Times New Roman" w:eastAsia="Calibri" w:hAnsi="Times New Roman" w:cs="Times New Roman"/>
          <w:sz w:val="24"/>
          <w:szCs w:val="24"/>
        </w:rPr>
        <w:t>everytime</w:t>
      </w:r>
      <w:proofErr w:type="spellEnd"/>
      <w:r w:rsidR="00CA74D4" w:rsidRPr="00642925">
        <w:rPr>
          <w:rFonts w:ascii="Times New Roman" w:eastAsia="Calibri" w:hAnsi="Times New Roman" w:cs="Times New Roman"/>
          <w:sz w:val="24"/>
          <w:szCs w:val="24"/>
        </w:rPr>
        <w:t xml:space="preserve"> a new strain of antibiotic resistance emerges, patients' and doctors' hope is promptly dashed.  In order to discover new MDR bacterial treatments and substances that prevent the production of biofilms, we need invest atypical research resources (Qin et al., 2022). Furthermore, novel antimicrobial peptides exhibit potential as the next generation of antimicrobials.  Amino acid sequences found in plants, amphibians, insects, soil microbes, and even mammals exhibit antibiotic qualities.  Because of </w:t>
      </w:r>
      <w:r w:rsidR="00CA74D4" w:rsidRPr="00642925">
        <w:rPr>
          <w:rFonts w:ascii="Times New Roman" w:eastAsia="Calibri" w:hAnsi="Times New Roman" w:cs="Times New Roman"/>
          <w:sz w:val="24"/>
          <w:szCs w:val="24"/>
        </w:rPr>
        <w:lastRenderedPageBreak/>
        <w:t xml:space="preserve">their antibacterial properties and species variety, peptides serve a need as an extra treatment for MDR bacteria.  A number of new antibiotic formulations for the treatment of </w:t>
      </w:r>
      <w:r w:rsidR="00CA74D4" w:rsidRPr="00642925">
        <w:rPr>
          <w:rFonts w:ascii="Times New Roman" w:eastAsia="Calibri" w:hAnsi="Times New Roman" w:cs="Times New Roman"/>
          <w:i/>
          <w:sz w:val="24"/>
          <w:szCs w:val="24"/>
        </w:rPr>
        <w:t xml:space="preserve">P. aeruginosa </w:t>
      </w:r>
      <w:r w:rsidR="00CA74D4" w:rsidRPr="00642925">
        <w:rPr>
          <w:rFonts w:ascii="Times New Roman" w:eastAsia="Calibri" w:hAnsi="Times New Roman" w:cs="Times New Roman"/>
          <w:sz w:val="24"/>
          <w:szCs w:val="24"/>
        </w:rPr>
        <w:t xml:space="preserve">infections have been tested in clinics, but they are still mostly in the early stages (Chatterjee et al., 2016; Qin et al., 2022).  </w:t>
      </w:r>
      <w:proofErr w:type="spellStart"/>
      <w:r w:rsidR="00CA74D4" w:rsidRPr="00642925">
        <w:rPr>
          <w:rFonts w:ascii="Times New Roman" w:eastAsia="Calibri" w:hAnsi="Times New Roman" w:cs="Times New Roman"/>
          <w:sz w:val="24"/>
          <w:szCs w:val="24"/>
        </w:rPr>
        <w:t>Plazomicin</w:t>
      </w:r>
      <w:proofErr w:type="spellEnd"/>
      <w:r w:rsidR="00CA74D4" w:rsidRPr="00642925">
        <w:rPr>
          <w:rFonts w:ascii="Times New Roman" w:eastAsia="Calibri" w:hAnsi="Times New Roman" w:cs="Times New Roman"/>
          <w:sz w:val="24"/>
          <w:szCs w:val="24"/>
        </w:rPr>
        <w:t xml:space="preserve"> increased composite cure by 11.6%, from 81.7% (P) to 70.1% (M) (Singh, 2020). The potential of </w:t>
      </w:r>
      <w:proofErr w:type="spellStart"/>
      <w:r w:rsidR="00CA74D4" w:rsidRPr="00642925">
        <w:rPr>
          <w:rFonts w:ascii="Times New Roman" w:eastAsia="Calibri" w:hAnsi="Times New Roman" w:cs="Times New Roman"/>
          <w:sz w:val="24"/>
          <w:szCs w:val="24"/>
        </w:rPr>
        <w:t>eravacycline</w:t>
      </w:r>
      <w:proofErr w:type="spellEnd"/>
      <w:r w:rsidR="00CA74D4" w:rsidRPr="00642925">
        <w:rPr>
          <w:rFonts w:ascii="Times New Roman" w:eastAsia="Calibri" w:hAnsi="Times New Roman" w:cs="Times New Roman"/>
          <w:sz w:val="24"/>
          <w:szCs w:val="24"/>
        </w:rPr>
        <w:t xml:space="preserve">, a novel </w:t>
      </w:r>
      <w:proofErr w:type="spellStart"/>
      <w:r w:rsidR="00CA74D4" w:rsidRPr="00642925">
        <w:rPr>
          <w:rFonts w:ascii="Times New Roman" w:eastAsia="Calibri" w:hAnsi="Times New Roman" w:cs="Times New Roman"/>
          <w:sz w:val="24"/>
          <w:szCs w:val="24"/>
        </w:rPr>
        <w:t>fluorocycline</w:t>
      </w:r>
      <w:proofErr w:type="spellEnd"/>
      <w:r w:rsidR="00CA74D4" w:rsidRPr="00642925">
        <w:rPr>
          <w:rFonts w:ascii="Times New Roman" w:eastAsia="Calibri" w:hAnsi="Times New Roman" w:cs="Times New Roman"/>
          <w:sz w:val="24"/>
          <w:szCs w:val="24"/>
        </w:rPr>
        <w:t xml:space="preserve">, to combat anaerobic bacteria, both Gram-positive and Gram-negative, is being investigated.  </w:t>
      </w:r>
      <w:proofErr w:type="spellStart"/>
      <w:r w:rsidR="00CA74D4" w:rsidRPr="00642925">
        <w:rPr>
          <w:rFonts w:ascii="Times New Roman" w:eastAsia="Calibri" w:hAnsi="Times New Roman" w:cs="Times New Roman"/>
          <w:sz w:val="24"/>
          <w:szCs w:val="24"/>
        </w:rPr>
        <w:t>Eravacycline</w:t>
      </w:r>
      <w:proofErr w:type="spellEnd"/>
      <w:r w:rsidR="00CA74D4" w:rsidRPr="00642925">
        <w:rPr>
          <w:rFonts w:ascii="Times New Roman" w:eastAsia="Calibri" w:hAnsi="Times New Roman" w:cs="Times New Roman"/>
          <w:sz w:val="24"/>
          <w:szCs w:val="24"/>
        </w:rPr>
        <w:t xml:space="preserve"> exhibits high broad-spectrum activity against 90% of bacterial isolates, with concentrations ranging from 0.008 to 2 g/ml.  </w:t>
      </w:r>
      <w:proofErr w:type="spellStart"/>
      <w:r w:rsidR="00CA74D4" w:rsidRPr="00642925">
        <w:rPr>
          <w:rFonts w:ascii="Times New Roman" w:eastAsia="Calibri" w:hAnsi="Times New Roman" w:cs="Times New Roman"/>
          <w:sz w:val="24"/>
          <w:szCs w:val="24"/>
        </w:rPr>
        <w:t>Eravacycline</w:t>
      </w:r>
      <w:proofErr w:type="spellEnd"/>
      <w:r w:rsidR="00CA74D4" w:rsidRPr="00642925">
        <w:rPr>
          <w:rFonts w:ascii="Times New Roman" w:eastAsia="Calibri" w:hAnsi="Times New Roman" w:cs="Times New Roman"/>
          <w:sz w:val="24"/>
          <w:szCs w:val="24"/>
        </w:rPr>
        <w:t xml:space="preserve"> functions better when ribosome protection and tetracycline-specific efflux mechanisms are expressed.  Microbes resistant to numerous antibiotic classes can be effectively combatted with </w:t>
      </w:r>
      <w:proofErr w:type="spellStart"/>
      <w:r w:rsidR="00CA74D4" w:rsidRPr="00642925">
        <w:rPr>
          <w:rFonts w:ascii="Times New Roman" w:eastAsia="Calibri" w:hAnsi="Times New Roman" w:cs="Times New Roman"/>
          <w:sz w:val="24"/>
          <w:szCs w:val="24"/>
        </w:rPr>
        <w:t>eravacycline</w:t>
      </w:r>
      <w:proofErr w:type="spellEnd"/>
      <w:r w:rsidR="00CA74D4" w:rsidRPr="00642925">
        <w:rPr>
          <w:rFonts w:ascii="Times New Roman" w:eastAsia="Calibri" w:hAnsi="Times New Roman" w:cs="Times New Roman"/>
          <w:sz w:val="24"/>
          <w:szCs w:val="24"/>
        </w:rPr>
        <w:t xml:space="preserve">.  Broad-spectrum antibacterial activity was shown when the </w:t>
      </w:r>
      <w:proofErr w:type="spellStart"/>
      <w:r w:rsidR="00CA74D4" w:rsidRPr="00642925">
        <w:rPr>
          <w:rFonts w:ascii="Times New Roman" w:eastAsia="Calibri" w:hAnsi="Times New Roman" w:cs="Times New Roman"/>
          <w:sz w:val="24"/>
          <w:szCs w:val="24"/>
        </w:rPr>
        <w:t>eravacycline</w:t>
      </w:r>
      <w:proofErr w:type="spellEnd"/>
      <w:r w:rsidR="00CA74D4" w:rsidRPr="00642925">
        <w:rPr>
          <w:rFonts w:ascii="Times New Roman" w:eastAsia="Calibri" w:hAnsi="Times New Roman" w:cs="Times New Roman"/>
          <w:sz w:val="24"/>
          <w:szCs w:val="24"/>
        </w:rPr>
        <w:t xml:space="preserve"> tetracycline core experienced unique chemical modifications at locations C-9 and C-7 (</w:t>
      </w:r>
      <w:proofErr w:type="spellStart"/>
      <w:r w:rsidR="00CA74D4" w:rsidRPr="00642925">
        <w:rPr>
          <w:rFonts w:ascii="Times New Roman" w:eastAsia="Calibri" w:hAnsi="Times New Roman" w:cs="Times New Roman"/>
          <w:sz w:val="24"/>
          <w:szCs w:val="24"/>
        </w:rPr>
        <w:t>Alosaimy</w:t>
      </w:r>
      <w:proofErr w:type="spellEnd"/>
      <w:r w:rsidR="00CA74D4" w:rsidRPr="00642925">
        <w:rPr>
          <w:rFonts w:ascii="Times New Roman" w:eastAsia="Calibri" w:hAnsi="Times New Roman" w:cs="Times New Roman"/>
          <w:sz w:val="24"/>
          <w:szCs w:val="24"/>
        </w:rPr>
        <w:t xml:space="preserve"> et al., 2020; Sutcliffe et al., 2013). </w:t>
      </w:r>
      <w:proofErr w:type="spellStart"/>
      <w:r w:rsidR="00CA74D4" w:rsidRPr="00642925">
        <w:rPr>
          <w:rFonts w:ascii="Times New Roman" w:eastAsia="Calibri" w:hAnsi="Times New Roman" w:cs="Times New Roman"/>
          <w:sz w:val="24"/>
          <w:szCs w:val="24"/>
        </w:rPr>
        <w:t>Baxdela</w:t>
      </w:r>
      <w:proofErr w:type="spellEnd"/>
      <w:r w:rsidR="00CA74D4" w:rsidRPr="00642925">
        <w:rPr>
          <w:rFonts w:ascii="Times New Roman" w:eastAsia="Calibri" w:hAnsi="Times New Roman" w:cs="Times New Roman"/>
          <w:sz w:val="24"/>
          <w:szCs w:val="24"/>
        </w:rPr>
        <w:t xml:space="preserve">, also called </w:t>
      </w:r>
      <w:proofErr w:type="spellStart"/>
      <w:r w:rsidR="00CA74D4" w:rsidRPr="00642925">
        <w:rPr>
          <w:rFonts w:ascii="Times New Roman" w:eastAsia="Calibri" w:hAnsi="Times New Roman" w:cs="Times New Roman"/>
          <w:sz w:val="24"/>
          <w:szCs w:val="24"/>
        </w:rPr>
        <w:t>delafloxacin</w:t>
      </w:r>
      <w:proofErr w:type="spellEnd"/>
      <w:r w:rsidR="00CA74D4" w:rsidRPr="00642925">
        <w:rPr>
          <w:rFonts w:ascii="Times New Roman" w:eastAsia="Calibri" w:hAnsi="Times New Roman" w:cs="Times New Roman"/>
          <w:sz w:val="24"/>
          <w:szCs w:val="24"/>
        </w:rPr>
        <w:t xml:space="preserve"> </w:t>
      </w:r>
      <w:proofErr w:type="spellStart"/>
      <w:r w:rsidR="00CA74D4" w:rsidRPr="00642925">
        <w:rPr>
          <w:rFonts w:ascii="Times New Roman" w:eastAsia="Calibri" w:hAnsi="Times New Roman" w:cs="Times New Roman"/>
          <w:sz w:val="24"/>
          <w:szCs w:val="24"/>
        </w:rPr>
        <w:t>meglumine</w:t>
      </w:r>
      <w:proofErr w:type="spellEnd"/>
      <w:r w:rsidR="00CA74D4" w:rsidRPr="00642925">
        <w:rPr>
          <w:rFonts w:ascii="Times New Roman" w:eastAsia="Calibri" w:hAnsi="Times New Roman" w:cs="Times New Roman"/>
          <w:sz w:val="24"/>
          <w:szCs w:val="24"/>
        </w:rPr>
        <w:t xml:space="preserve">, is a broad-spectrum anionic fluoroquinolone with unique chemical structures that becomes more effective in acidic environments.  It is commonly known that </w:t>
      </w:r>
      <w:proofErr w:type="spellStart"/>
      <w:r w:rsidR="00CA74D4" w:rsidRPr="00642925">
        <w:rPr>
          <w:rFonts w:ascii="Times New Roman" w:eastAsia="Calibri" w:hAnsi="Times New Roman" w:cs="Times New Roman"/>
          <w:sz w:val="24"/>
          <w:szCs w:val="24"/>
        </w:rPr>
        <w:t>delafloxacin</w:t>
      </w:r>
      <w:proofErr w:type="spellEnd"/>
      <w:r w:rsidR="00CA74D4" w:rsidRPr="00642925">
        <w:rPr>
          <w:rFonts w:ascii="Times New Roman" w:eastAsia="Calibri" w:hAnsi="Times New Roman" w:cs="Times New Roman"/>
          <w:sz w:val="24"/>
          <w:szCs w:val="24"/>
        </w:rPr>
        <w:t xml:space="preserve"> inhibits DNA replication and repairs that target topoisomerase IV and DNA gyrase (</w:t>
      </w:r>
      <w:proofErr w:type="spellStart"/>
      <w:r w:rsidR="00CA74D4" w:rsidRPr="00642925">
        <w:rPr>
          <w:rFonts w:ascii="Times New Roman" w:eastAsia="Calibri" w:hAnsi="Times New Roman" w:cs="Times New Roman"/>
          <w:sz w:val="24"/>
          <w:szCs w:val="24"/>
        </w:rPr>
        <w:t>Kaul</w:t>
      </w:r>
      <w:proofErr w:type="spellEnd"/>
      <w:r w:rsidR="00CA74D4" w:rsidRPr="00642925">
        <w:rPr>
          <w:rFonts w:ascii="Times New Roman" w:eastAsia="Calibri" w:hAnsi="Times New Roman" w:cs="Times New Roman"/>
          <w:sz w:val="24"/>
          <w:szCs w:val="24"/>
        </w:rPr>
        <w:t xml:space="preserve"> et al., 2018).  The dual-action antibiotic </w:t>
      </w:r>
      <w:proofErr w:type="spellStart"/>
      <w:r w:rsidR="00CA74D4" w:rsidRPr="00642925">
        <w:rPr>
          <w:rFonts w:ascii="Times New Roman" w:eastAsia="Calibri" w:hAnsi="Times New Roman" w:cs="Times New Roman"/>
          <w:sz w:val="24"/>
          <w:szCs w:val="24"/>
        </w:rPr>
        <w:t>zidebactam</w:t>
      </w:r>
      <w:proofErr w:type="spellEnd"/>
      <w:r w:rsidR="00CA74D4" w:rsidRPr="00642925">
        <w:rPr>
          <w:rFonts w:ascii="Times New Roman" w:eastAsia="Calibri" w:hAnsi="Times New Roman" w:cs="Times New Roman"/>
          <w:sz w:val="24"/>
          <w:szCs w:val="24"/>
        </w:rPr>
        <w:t xml:space="preserve"> (WCK 5222) is presently being studied.  It blocks -lactamase by binding to Gram-negative PBP2.  As an active antibiotic against </w:t>
      </w:r>
      <w:proofErr w:type="spellStart"/>
      <w:r w:rsidR="00CA74D4" w:rsidRPr="00642925">
        <w:rPr>
          <w:rFonts w:ascii="Times New Roman" w:eastAsia="Calibri" w:hAnsi="Times New Roman" w:cs="Times New Roman"/>
          <w:sz w:val="24"/>
          <w:szCs w:val="24"/>
        </w:rPr>
        <w:t>Enterobacteria</w:t>
      </w:r>
      <w:proofErr w:type="spellEnd"/>
      <w:r w:rsidR="00CA74D4" w:rsidRPr="00642925">
        <w:rPr>
          <w:rFonts w:ascii="Times New Roman" w:eastAsia="Calibri" w:hAnsi="Times New Roman" w:cs="Times New Roman"/>
          <w:sz w:val="24"/>
          <w:szCs w:val="24"/>
        </w:rPr>
        <w:t xml:space="preserve"> that produce CTX-M-15, </w:t>
      </w:r>
      <w:proofErr w:type="spellStart"/>
      <w:r w:rsidR="00CA74D4" w:rsidRPr="00642925">
        <w:rPr>
          <w:rFonts w:ascii="Times New Roman" w:eastAsia="Calibri" w:hAnsi="Times New Roman" w:cs="Times New Roman"/>
          <w:sz w:val="24"/>
          <w:szCs w:val="24"/>
        </w:rPr>
        <w:t>zidebactam</w:t>
      </w:r>
      <w:proofErr w:type="spellEnd"/>
      <w:r w:rsidR="00CA74D4" w:rsidRPr="00642925">
        <w:rPr>
          <w:rFonts w:ascii="Times New Roman" w:eastAsia="Calibri" w:hAnsi="Times New Roman" w:cs="Times New Roman"/>
          <w:sz w:val="24"/>
          <w:szCs w:val="24"/>
        </w:rPr>
        <w:t xml:space="preserve"> has some effects on </w:t>
      </w:r>
      <w:r w:rsidR="00CA74D4" w:rsidRPr="00642925">
        <w:rPr>
          <w:rFonts w:ascii="Times New Roman" w:eastAsia="Calibri" w:hAnsi="Times New Roman" w:cs="Times New Roman"/>
          <w:i/>
          <w:sz w:val="24"/>
          <w:szCs w:val="24"/>
        </w:rPr>
        <w:t>P. aeruginosa</w:t>
      </w:r>
      <w:r w:rsidR="00CA74D4" w:rsidRPr="00642925">
        <w:rPr>
          <w:rFonts w:ascii="Times New Roman" w:eastAsia="Calibri" w:hAnsi="Times New Roman" w:cs="Times New Roman"/>
          <w:sz w:val="24"/>
          <w:szCs w:val="24"/>
        </w:rPr>
        <w:t xml:space="preserve"> and </w:t>
      </w:r>
      <w:proofErr w:type="spellStart"/>
      <w:r w:rsidR="00CA74D4" w:rsidRPr="00642925">
        <w:rPr>
          <w:rFonts w:ascii="Times New Roman" w:eastAsia="Calibri" w:hAnsi="Times New Roman" w:cs="Times New Roman"/>
          <w:sz w:val="24"/>
          <w:szCs w:val="24"/>
        </w:rPr>
        <w:t>Enterobacteriaceae</w:t>
      </w:r>
      <w:proofErr w:type="spellEnd"/>
      <w:r w:rsidR="00CA74D4" w:rsidRPr="00642925">
        <w:rPr>
          <w:rFonts w:ascii="Times New Roman" w:eastAsia="Calibri" w:hAnsi="Times New Roman" w:cs="Times New Roman"/>
          <w:sz w:val="24"/>
          <w:szCs w:val="24"/>
        </w:rPr>
        <w:t xml:space="preserve">.  There is still more to be done to battle the growing medication resistance, even though we only examined a small portion of the effort being done to find novel treatments for </w:t>
      </w:r>
      <w:r w:rsidR="00CA74D4" w:rsidRPr="00642925">
        <w:rPr>
          <w:rFonts w:ascii="Times New Roman" w:eastAsia="Calibri" w:hAnsi="Times New Roman" w:cs="Times New Roman"/>
          <w:i/>
          <w:sz w:val="24"/>
          <w:szCs w:val="24"/>
        </w:rPr>
        <w:t>P. aeruginosa</w:t>
      </w:r>
      <w:r w:rsidR="00CA74D4" w:rsidRPr="00642925">
        <w:rPr>
          <w:rFonts w:ascii="Times New Roman" w:eastAsia="Calibri" w:hAnsi="Times New Roman" w:cs="Times New Roman"/>
          <w:sz w:val="24"/>
          <w:szCs w:val="24"/>
        </w:rPr>
        <w:t xml:space="preserve"> (Khan et al., 2019). </w:t>
      </w:r>
    </w:p>
    <w:p w14:paraId="249D24FF" w14:textId="77777777" w:rsidR="0007792A" w:rsidRPr="00E53CCC" w:rsidRDefault="0007792A" w:rsidP="00642925">
      <w:pPr>
        <w:spacing w:line="360" w:lineRule="auto"/>
        <w:contextualSpacing/>
        <w:jc w:val="both"/>
        <w:rPr>
          <w:rFonts w:ascii="Times New Roman" w:eastAsia="Calibri" w:hAnsi="Times New Roman" w:cs="Times New Roman"/>
          <w:sz w:val="24"/>
          <w:szCs w:val="24"/>
        </w:rPr>
      </w:pPr>
    </w:p>
    <w:p w14:paraId="0640477E" w14:textId="0EC1D0F9" w:rsidR="00CA74D4" w:rsidRPr="00E53CCC" w:rsidRDefault="00CA74D4" w:rsidP="00642925">
      <w:pPr>
        <w:spacing w:line="360" w:lineRule="auto"/>
        <w:contextualSpacing/>
        <w:jc w:val="both"/>
        <w:rPr>
          <w:rFonts w:ascii="Times New Roman" w:eastAsia="Calibri" w:hAnsi="Times New Roman" w:cs="Times New Roman"/>
          <w:b/>
          <w:bCs/>
          <w:sz w:val="24"/>
          <w:szCs w:val="24"/>
        </w:rPr>
      </w:pPr>
      <w:r w:rsidRPr="00E53CCC">
        <w:rPr>
          <w:rFonts w:ascii="Times New Roman" w:eastAsia="Calibri" w:hAnsi="Times New Roman" w:cs="Times New Roman"/>
          <w:b/>
          <w:bCs/>
          <w:sz w:val="24"/>
          <w:szCs w:val="24"/>
        </w:rPr>
        <w:t xml:space="preserve">                   2</w:t>
      </w:r>
      <w:r w:rsidR="00E53CCC" w:rsidRPr="00E53CCC">
        <w:rPr>
          <w:rFonts w:ascii="Times New Roman" w:eastAsia="Calibri" w:hAnsi="Times New Roman" w:cs="Times New Roman"/>
          <w:b/>
          <w:bCs/>
          <w:sz w:val="24"/>
          <w:szCs w:val="24"/>
        </w:rPr>
        <w:t xml:space="preserve">.12.1 Vaccines/ medications </w:t>
      </w:r>
      <w:r w:rsidRPr="00E53CCC">
        <w:rPr>
          <w:rFonts w:ascii="Times New Roman" w:eastAsia="Calibri" w:hAnsi="Times New Roman" w:cs="Times New Roman"/>
          <w:b/>
          <w:bCs/>
          <w:sz w:val="24"/>
          <w:szCs w:val="24"/>
        </w:rPr>
        <w:t>delivered</w:t>
      </w:r>
      <w:r w:rsidR="00E53CCC" w:rsidRPr="00E53CCC">
        <w:rPr>
          <w:rFonts w:ascii="Times New Roman" w:eastAsia="Calibri" w:hAnsi="Times New Roman" w:cs="Times New Roman"/>
          <w:b/>
          <w:bCs/>
          <w:sz w:val="24"/>
          <w:szCs w:val="24"/>
        </w:rPr>
        <w:t xml:space="preserve"> by</w:t>
      </w:r>
      <w:r w:rsidRPr="00E53CCC">
        <w:rPr>
          <w:rFonts w:ascii="Times New Roman" w:eastAsia="Calibri" w:hAnsi="Times New Roman" w:cs="Times New Roman"/>
          <w:b/>
          <w:bCs/>
          <w:sz w:val="24"/>
          <w:szCs w:val="24"/>
        </w:rPr>
        <w:t xml:space="preserve"> using nanoparticles</w:t>
      </w:r>
    </w:p>
    <w:p w14:paraId="6B0373A7" w14:textId="4FC19E1A" w:rsidR="00CA74D4" w:rsidRPr="00642925" w:rsidRDefault="0007792A" w:rsidP="00642925">
      <w:pPr>
        <w:spacing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CA74D4" w:rsidRPr="00642925">
        <w:rPr>
          <w:rFonts w:ascii="Times New Roman" w:eastAsia="Calibri" w:hAnsi="Times New Roman" w:cs="Times New Roman"/>
          <w:sz w:val="24"/>
          <w:szCs w:val="24"/>
        </w:rPr>
        <w:t>Because of its ability to pass through membranes and produce reactive oxygen species (ROS), nanoparticles have been investigated for a number of therapeutic uses, such as the delivery of medications, genes, and vaccinations as well as the direct killing of germs.  Since the CRISPR/</w:t>
      </w:r>
      <w:proofErr w:type="spellStart"/>
      <w:r w:rsidR="00CA74D4" w:rsidRPr="00642925">
        <w:rPr>
          <w:rFonts w:ascii="Times New Roman" w:eastAsia="Calibri" w:hAnsi="Times New Roman" w:cs="Times New Roman"/>
          <w:sz w:val="24"/>
          <w:szCs w:val="24"/>
        </w:rPr>
        <w:t>Cas</w:t>
      </w:r>
      <w:proofErr w:type="spellEnd"/>
      <w:r w:rsidR="00CA74D4" w:rsidRPr="00642925">
        <w:rPr>
          <w:rFonts w:ascii="Times New Roman" w:eastAsia="Calibri" w:hAnsi="Times New Roman" w:cs="Times New Roman"/>
          <w:sz w:val="24"/>
          <w:szCs w:val="24"/>
        </w:rPr>
        <w:t xml:space="preserve"> system can target self-genes within a bacterium, delivering CRISPR-</w:t>
      </w:r>
      <w:proofErr w:type="spellStart"/>
      <w:r w:rsidR="00CA74D4" w:rsidRPr="00642925">
        <w:rPr>
          <w:rFonts w:ascii="Times New Roman" w:eastAsia="Calibri" w:hAnsi="Times New Roman" w:cs="Times New Roman"/>
          <w:sz w:val="24"/>
          <w:szCs w:val="24"/>
        </w:rPr>
        <w:t>Cas</w:t>
      </w:r>
      <w:proofErr w:type="spellEnd"/>
      <w:r w:rsidR="00CA74D4" w:rsidRPr="00642925">
        <w:rPr>
          <w:rFonts w:ascii="Times New Roman" w:eastAsia="Calibri" w:hAnsi="Times New Roman" w:cs="Times New Roman"/>
          <w:sz w:val="24"/>
          <w:szCs w:val="24"/>
        </w:rPr>
        <w:t xml:space="preserve"> via nanoparticles that target a critical gene (for survival) may result in the death of the organism (González et al., 2021). Despite the possibility of using nanoparticles to administer vaccines, it is still challenging to design the optimal particles that can effortlessly control protein loading and folding.  </w:t>
      </w:r>
      <w:r w:rsidR="00CA74D4" w:rsidRPr="00642925">
        <w:rPr>
          <w:rFonts w:ascii="Times New Roman" w:eastAsia="Calibri" w:hAnsi="Times New Roman" w:cs="Times New Roman"/>
          <w:sz w:val="24"/>
          <w:szCs w:val="24"/>
        </w:rPr>
        <w:lastRenderedPageBreak/>
        <w:t xml:space="preserve">Mesoporous silica, polymers, hydrogels, metallic particles, magnetic structures, carbon-based materials, and </w:t>
      </w:r>
      <w:proofErr w:type="spellStart"/>
      <w:r w:rsidR="00CA74D4" w:rsidRPr="00642925">
        <w:rPr>
          <w:rFonts w:ascii="Times New Roman" w:eastAsia="Calibri" w:hAnsi="Times New Roman" w:cs="Times New Roman"/>
          <w:sz w:val="24"/>
          <w:szCs w:val="24"/>
        </w:rPr>
        <w:t>nanoantibiotic</w:t>
      </w:r>
      <w:proofErr w:type="spellEnd"/>
      <w:r w:rsidR="00CA74D4" w:rsidRPr="00642925">
        <w:rPr>
          <w:rFonts w:ascii="Times New Roman" w:eastAsia="Calibri" w:hAnsi="Times New Roman" w:cs="Times New Roman"/>
          <w:sz w:val="24"/>
          <w:szCs w:val="24"/>
        </w:rPr>
        <w:t xml:space="preserve"> liposomes are only a few of the numerous varieties of nanoparticles.  Therefore, a multivalent nanoparticle technology is used to administer a vaccine using </w:t>
      </w:r>
      <w:r w:rsidR="00CA74D4" w:rsidRPr="00642925">
        <w:rPr>
          <w:rFonts w:ascii="Times New Roman" w:eastAsia="Calibri" w:hAnsi="Times New Roman" w:cs="Times New Roman"/>
          <w:i/>
          <w:sz w:val="24"/>
          <w:szCs w:val="24"/>
        </w:rPr>
        <w:t>P. aeruginosa,</w:t>
      </w:r>
      <w:r w:rsidR="00CA74D4" w:rsidRPr="00642925">
        <w:rPr>
          <w:rFonts w:ascii="Times New Roman" w:eastAsia="Calibri" w:hAnsi="Times New Roman" w:cs="Times New Roman"/>
          <w:sz w:val="24"/>
          <w:szCs w:val="24"/>
        </w:rPr>
        <w:t xml:space="preserve"> specifically to target T6SS, which is thought to be a better approach. To create diverse nanoparticles that carry vaccine antigens, T6SS can split into two distinct forms: a transmembrane complex and a structure resembling a phage tail.  To deploy the T6SS structural device, a single nanoparticle may simultaneously carry multiple proteins (</w:t>
      </w:r>
      <w:proofErr w:type="spellStart"/>
      <w:r w:rsidR="00CA74D4" w:rsidRPr="00642925">
        <w:rPr>
          <w:rFonts w:ascii="Times New Roman" w:eastAsia="Calibri" w:hAnsi="Times New Roman" w:cs="Times New Roman"/>
          <w:sz w:val="24"/>
          <w:szCs w:val="24"/>
        </w:rPr>
        <w:t>Sainz</w:t>
      </w:r>
      <w:proofErr w:type="spellEnd"/>
      <w:r w:rsidR="00CA74D4" w:rsidRPr="00642925">
        <w:rPr>
          <w:rFonts w:ascii="Times New Roman" w:eastAsia="Calibri" w:hAnsi="Times New Roman" w:cs="Times New Roman"/>
          <w:sz w:val="24"/>
          <w:szCs w:val="24"/>
        </w:rPr>
        <w:t xml:space="preserve"> et al., 2020).</w:t>
      </w:r>
    </w:p>
    <w:p w14:paraId="7E78C76C" w14:textId="77777777" w:rsidR="00CA74D4" w:rsidRPr="00642925" w:rsidRDefault="00CA74D4" w:rsidP="00642925">
      <w:pPr>
        <w:spacing w:line="360" w:lineRule="auto"/>
        <w:ind w:left="720" w:firstLine="720"/>
        <w:contextualSpacing/>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2.12.2 Phage therapy</w:t>
      </w:r>
    </w:p>
    <w:p w14:paraId="3DBA9489" w14:textId="2DB29742" w:rsidR="00CA74D4" w:rsidRPr="00F87D31" w:rsidRDefault="0007792A" w:rsidP="00F87D31">
      <w:pPr>
        <w:spacing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CA74D4" w:rsidRPr="00642925">
        <w:rPr>
          <w:rFonts w:ascii="Times New Roman" w:eastAsia="Calibri" w:hAnsi="Times New Roman" w:cs="Times New Roman"/>
          <w:sz w:val="24"/>
          <w:szCs w:val="24"/>
        </w:rPr>
        <w:t xml:space="preserve">Flagella vaccines have shown remarkable therapeutic results when administered in combination with phage or other therapies for </w:t>
      </w:r>
      <w:r w:rsidR="00CA74D4" w:rsidRPr="00642925">
        <w:rPr>
          <w:rFonts w:ascii="Times New Roman" w:eastAsia="Calibri" w:hAnsi="Times New Roman" w:cs="Times New Roman"/>
          <w:i/>
          <w:sz w:val="24"/>
          <w:szCs w:val="24"/>
        </w:rPr>
        <w:t>P. aeruginosa</w:t>
      </w:r>
      <w:r w:rsidR="00CA74D4" w:rsidRPr="00642925">
        <w:rPr>
          <w:rFonts w:ascii="Times New Roman" w:eastAsia="Calibri" w:hAnsi="Times New Roman" w:cs="Times New Roman"/>
          <w:sz w:val="24"/>
          <w:szCs w:val="24"/>
        </w:rPr>
        <w:t xml:space="preserve">.  However, </w:t>
      </w:r>
      <w:r w:rsidR="00CA74D4" w:rsidRPr="00642925">
        <w:rPr>
          <w:rFonts w:ascii="Times New Roman" w:eastAsia="Calibri" w:hAnsi="Times New Roman" w:cs="Times New Roman"/>
          <w:i/>
          <w:sz w:val="24"/>
          <w:szCs w:val="24"/>
        </w:rPr>
        <w:t>P. aeruginosa</w:t>
      </w:r>
      <w:r w:rsidR="00CA74D4" w:rsidRPr="00642925">
        <w:rPr>
          <w:rFonts w:ascii="Times New Roman" w:eastAsia="Calibri" w:hAnsi="Times New Roman" w:cs="Times New Roman"/>
          <w:sz w:val="24"/>
          <w:szCs w:val="24"/>
        </w:rPr>
        <w:t xml:space="preserve"> shows variability and a variety of clinical outcomes with acute infections as it develops and starts to lose its flagella and pili.  A vaccine based on flagella will target motile bacteria, as opposed to established/colonized biofilm-forming strains (</w:t>
      </w:r>
      <w:proofErr w:type="spellStart"/>
      <w:r w:rsidR="00CA74D4" w:rsidRPr="00642925">
        <w:rPr>
          <w:rFonts w:ascii="Times New Roman" w:eastAsia="Calibri" w:hAnsi="Times New Roman" w:cs="Times New Roman"/>
          <w:sz w:val="24"/>
          <w:szCs w:val="24"/>
        </w:rPr>
        <w:t>Hoggarth</w:t>
      </w:r>
      <w:proofErr w:type="spellEnd"/>
      <w:r w:rsidR="00CA74D4" w:rsidRPr="00642925">
        <w:rPr>
          <w:rFonts w:ascii="Times New Roman" w:eastAsia="Calibri" w:hAnsi="Times New Roman" w:cs="Times New Roman"/>
          <w:sz w:val="24"/>
          <w:szCs w:val="24"/>
        </w:rPr>
        <w:t xml:space="preserve"> et al., 2019).  These days, phage cocktails can be made with advanced techniques to boost their efficacy in vitro.  E215, E217, PAK_P1, PYO2, DEV, and PAK_P4 are among the six phages that were developed and showed some effectiveness against clinical </w:t>
      </w:r>
      <w:r w:rsidR="00CA74D4" w:rsidRPr="00642925">
        <w:rPr>
          <w:rFonts w:ascii="Times New Roman" w:eastAsia="Calibri" w:hAnsi="Times New Roman" w:cs="Times New Roman"/>
          <w:i/>
          <w:sz w:val="24"/>
          <w:szCs w:val="24"/>
        </w:rPr>
        <w:t>P. aeruginosa</w:t>
      </w:r>
      <w:r w:rsidR="00CA74D4" w:rsidRPr="00642925">
        <w:rPr>
          <w:rFonts w:ascii="Times New Roman" w:eastAsia="Calibri" w:hAnsi="Times New Roman" w:cs="Times New Roman"/>
          <w:sz w:val="24"/>
          <w:szCs w:val="24"/>
        </w:rPr>
        <w:t xml:space="preserve"> strains (</w:t>
      </w:r>
      <w:proofErr w:type="spellStart"/>
      <w:r w:rsidR="00CA74D4" w:rsidRPr="00642925">
        <w:rPr>
          <w:rFonts w:ascii="Times New Roman" w:eastAsia="Calibri" w:hAnsi="Times New Roman" w:cs="Times New Roman"/>
          <w:sz w:val="24"/>
          <w:szCs w:val="24"/>
        </w:rPr>
        <w:t>Forti</w:t>
      </w:r>
      <w:proofErr w:type="spellEnd"/>
      <w:r w:rsidR="00CA74D4" w:rsidRPr="00642925">
        <w:rPr>
          <w:rFonts w:ascii="Times New Roman" w:eastAsia="Calibri" w:hAnsi="Times New Roman" w:cs="Times New Roman"/>
          <w:sz w:val="24"/>
          <w:szCs w:val="24"/>
        </w:rPr>
        <w:t xml:space="preserve"> et al., 2018; Qin et al., 2022). Clinics have also employed customized phages and antibiotics for safe and effective treatment because patient strains differ.  This utilization is crucial, according to </w:t>
      </w:r>
      <w:proofErr w:type="spellStart"/>
      <w:r w:rsidR="00CA74D4" w:rsidRPr="00642925">
        <w:rPr>
          <w:rFonts w:ascii="Times New Roman" w:eastAsia="Calibri" w:hAnsi="Times New Roman" w:cs="Times New Roman"/>
          <w:sz w:val="24"/>
          <w:szCs w:val="24"/>
        </w:rPr>
        <w:t>Forti</w:t>
      </w:r>
      <w:proofErr w:type="spellEnd"/>
      <w:r w:rsidR="00CA74D4" w:rsidRPr="00642925">
        <w:rPr>
          <w:rFonts w:ascii="Times New Roman" w:eastAsia="Calibri" w:hAnsi="Times New Roman" w:cs="Times New Roman"/>
          <w:sz w:val="24"/>
          <w:szCs w:val="24"/>
        </w:rPr>
        <w:t xml:space="preserve"> et al., who developed phage cocktails depending on the host range and genetic</w:t>
      </w:r>
      <w:r w:rsidR="0072113F">
        <w:rPr>
          <w:rFonts w:ascii="Times New Roman" w:eastAsia="Calibri" w:hAnsi="Times New Roman" w:cs="Times New Roman"/>
          <w:sz w:val="24"/>
          <w:szCs w:val="24"/>
        </w:rPr>
        <w:t xml:space="preserve"> information (Qin et al., 2022</w:t>
      </w:r>
    </w:p>
    <w:p w14:paraId="4EE36C0D" w14:textId="6AB5C7BC" w:rsidR="00E53CCC" w:rsidRPr="008E51B7" w:rsidRDefault="00CA74D4" w:rsidP="000D54A0">
      <w:pPr>
        <w:spacing w:line="360" w:lineRule="auto"/>
        <w:contextualSpacing/>
        <w:jc w:val="center"/>
        <w:rPr>
          <w:rFonts w:ascii="Times New Roman" w:eastAsia="Calibri" w:hAnsi="Times New Roman" w:cs="Times New Roman"/>
          <w:b/>
          <w:bCs/>
          <w:sz w:val="24"/>
          <w:szCs w:val="24"/>
        </w:rPr>
      </w:pPr>
      <w:r w:rsidRPr="008E51B7">
        <w:rPr>
          <w:rFonts w:ascii="Times New Roman" w:eastAsia="Calibri" w:hAnsi="Times New Roman" w:cs="Times New Roman"/>
          <w:b/>
          <w:bCs/>
          <w:sz w:val="24"/>
          <w:szCs w:val="24"/>
        </w:rPr>
        <w:t xml:space="preserve">Chapter </w:t>
      </w:r>
      <w:r w:rsidR="00E53CCC" w:rsidRPr="008E51B7">
        <w:rPr>
          <w:rFonts w:ascii="Times New Roman" w:eastAsia="Calibri" w:hAnsi="Times New Roman" w:cs="Times New Roman"/>
          <w:b/>
          <w:bCs/>
          <w:sz w:val="24"/>
          <w:szCs w:val="24"/>
        </w:rPr>
        <w:t>3</w:t>
      </w:r>
    </w:p>
    <w:p w14:paraId="04A52C2F" w14:textId="3A64F486" w:rsidR="00E53CCC" w:rsidRPr="008E51B7" w:rsidRDefault="00CA74D4" w:rsidP="008E51B7">
      <w:pPr>
        <w:spacing w:line="360" w:lineRule="auto"/>
        <w:contextualSpacing/>
        <w:jc w:val="center"/>
        <w:rPr>
          <w:rFonts w:ascii="Times New Roman" w:eastAsia="Calibri" w:hAnsi="Times New Roman" w:cs="Times New Roman"/>
          <w:b/>
          <w:bCs/>
          <w:sz w:val="24"/>
          <w:szCs w:val="24"/>
        </w:rPr>
      </w:pPr>
      <w:r w:rsidRPr="008E51B7">
        <w:rPr>
          <w:rFonts w:ascii="Times New Roman" w:eastAsia="Calibri" w:hAnsi="Times New Roman" w:cs="Times New Roman"/>
          <w:b/>
          <w:bCs/>
          <w:smallCaps/>
          <w:sz w:val="24"/>
          <w:szCs w:val="24"/>
        </w:rPr>
        <w:t>Materials And Methods</w:t>
      </w:r>
    </w:p>
    <w:p w14:paraId="456278EA" w14:textId="77777777" w:rsidR="00E53CCC" w:rsidRPr="00642925" w:rsidRDefault="00E53CCC" w:rsidP="00642925">
      <w:pPr>
        <w:spacing w:line="360" w:lineRule="auto"/>
        <w:contextualSpacing/>
        <w:jc w:val="both"/>
        <w:rPr>
          <w:rFonts w:ascii="Times New Roman" w:eastAsia="Calibri" w:hAnsi="Times New Roman" w:cs="Times New Roman"/>
          <w:b/>
          <w:bCs/>
          <w:smallCaps/>
          <w:sz w:val="24"/>
          <w:szCs w:val="24"/>
          <w:u w:val="single"/>
        </w:rPr>
      </w:pPr>
    </w:p>
    <w:p w14:paraId="16918FD0" w14:textId="77777777" w:rsidR="00CA74D4" w:rsidRPr="00642925" w:rsidRDefault="00CA74D4" w:rsidP="00E53CCC">
      <w:pPr>
        <w:spacing w:line="360" w:lineRule="auto"/>
        <w:ind w:firstLine="720"/>
        <w:jc w:val="both"/>
        <w:rPr>
          <w:rFonts w:ascii="Times New Roman" w:eastAsia="Times New Roman" w:hAnsi="Times New Roman" w:cs="Times New Roman"/>
          <w:b/>
          <w:smallCaps/>
          <w:sz w:val="24"/>
          <w:szCs w:val="24"/>
        </w:rPr>
      </w:pPr>
      <w:r w:rsidRPr="00642925">
        <w:rPr>
          <w:rFonts w:ascii="Times New Roman" w:eastAsia="Times New Roman" w:hAnsi="Times New Roman" w:cs="Times New Roman"/>
          <w:b/>
          <w:smallCaps/>
          <w:sz w:val="24"/>
          <w:szCs w:val="24"/>
        </w:rPr>
        <w:t>3.1 Study site and type of samples</w:t>
      </w:r>
    </w:p>
    <w:p w14:paraId="6946E9B7" w14:textId="77777777" w:rsidR="00CA74D4" w:rsidRPr="00642925" w:rsidRDefault="00CA74D4" w:rsidP="00E53CCC">
      <w:pPr>
        <w:spacing w:line="360" w:lineRule="auto"/>
        <w:ind w:firstLine="720"/>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The study was carried out in the microbiology lab of the </w:t>
      </w:r>
      <w:proofErr w:type="spellStart"/>
      <w:r w:rsidRPr="00642925">
        <w:rPr>
          <w:rFonts w:ascii="Times New Roman" w:eastAsia="Times New Roman" w:hAnsi="Times New Roman" w:cs="Times New Roman"/>
          <w:sz w:val="24"/>
          <w:szCs w:val="24"/>
        </w:rPr>
        <w:t>Allama</w:t>
      </w:r>
      <w:proofErr w:type="spellEnd"/>
      <w:r w:rsidRPr="00642925">
        <w:rPr>
          <w:rFonts w:ascii="Times New Roman" w:eastAsia="Times New Roman" w:hAnsi="Times New Roman" w:cs="Times New Roman"/>
          <w:sz w:val="24"/>
          <w:szCs w:val="24"/>
        </w:rPr>
        <w:t xml:space="preserve"> medical College, Lahore in collaboration with </w:t>
      </w:r>
      <w:proofErr w:type="spellStart"/>
      <w:r w:rsidRPr="00642925">
        <w:rPr>
          <w:rFonts w:ascii="Times New Roman" w:eastAsia="Times New Roman" w:hAnsi="Times New Roman" w:cs="Times New Roman"/>
          <w:sz w:val="24"/>
          <w:szCs w:val="24"/>
        </w:rPr>
        <w:t>orthopaedic</w:t>
      </w:r>
      <w:proofErr w:type="spellEnd"/>
      <w:r w:rsidRPr="00642925">
        <w:rPr>
          <w:rFonts w:ascii="Times New Roman" w:eastAsia="Times New Roman" w:hAnsi="Times New Roman" w:cs="Times New Roman"/>
          <w:sz w:val="24"/>
          <w:szCs w:val="24"/>
        </w:rPr>
        <w:t xml:space="preserve"> and surgical departments of </w:t>
      </w:r>
      <w:proofErr w:type="gramStart"/>
      <w:r w:rsidRPr="00642925">
        <w:rPr>
          <w:rFonts w:ascii="Times New Roman" w:eastAsia="Times New Roman" w:hAnsi="Times New Roman" w:cs="Times New Roman"/>
          <w:sz w:val="24"/>
          <w:szCs w:val="24"/>
        </w:rPr>
        <w:t>Jinnah  Hospital</w:t>
      </w:r>
      <w:proofErr w:type="gramEnd"/>
      <w:r w:rsidRPr="00642925">
        <w:rPr>
          <w:rFonts w:ascii="Times New Roman" w:eastAsia="Times New Roman" w:hAnsi="Times New Roman" w:cs="Times New Roman"/>
          <w:sz w:val="24"/>
          <w:szCs w:val="24"/>
        </w:rPr>
        <w:t xml:space="preserve"> Lahore. The total 150 samples altogether, representing age groups from 13yrs to 80yrs, were collected from September 2024 to February 2025. These samples, which included blood, tissue swab, pus and wound swabs samples, were collected from </w:t>
      </w:r>
      <w:proofErr w:type="spellStart"/>
      <w:r w:rsidRPr="00642925">
        <w:rPr>
          <w:rFonts w:ascii="Times New Roman" w:eastAsia="Times New Roman" w:hAnsi="Times New Roman" w:cs="Times New Roman"/>
          <w:sz w:val="24"/>
          <w:szCs w:val="24"/>
        </w:rPr>
        <w:t>orthopaedic</w:t>
      </w:r>
      <w:proofErr w:type="spellEnd"/>
      <w:r w:rsidRPr="00642925">
        <w:rPr>
          <w:rFonts w:ascii="Times New Roman" w:eastAsia="Times New Roman" w:hAnsi="Times New Roman" w:cs="Times New Roman"/>
          <w:sz w:val="24"/>
          <w:szCs w:val="24"/>
        </w:rPr>
        <w:t xml:space="preserve">, surgical and emergency department. In order to stop the </w:t>
      </w:r>
      <w:r w:rsidRPr="00642925">
        <w:rPr>
          <w:rFonts w:ascii="Times New Roman" w:eastAsia="Times New Roman" w:hAnsi="Times New Roman" w:cs="Times New Roman"/>
          <w:sz w:val="24"/>
          <w:szCs w:val="24"/>
        </w:rPr>
        <w:lastRenderedPageBreak/>
        <w:t>development of common flora in the samples, the gathered samples were processed as soon as they were received and taken to the lab.</w:t>
      </w:r>
    </w:p>
    <w:p w14:paraId="6080F270" w14:textId="77777777" w:rsidR="00CA74D4" w:rsidRPr="00642925" w:rsidRDefault="00CA74D4" w:rsidP="00E53CCC">
      <w:pPr>
        <w:spacing w:line="360" w:lineRule="auto"/>
        <w:ind w:firstLine="720"/>
        <w:jc w:val="both"/>
        <w:rPr>
          <w:rFonts w:ascii="Times New Roman" w:eastAsia="Calibri" w:hAnsi="Times New Roman" w:cs="Times New Roman"/>
          <w:b/>
          <w:bCs/>
          <w:smallCaps/>
          <w:sz w:val="24"/>
          <w:szCs w:val="24"/>
        </w:rPr>
      </w:pPr>
      <w:r w:rsidRPr="00642925">
        <w:rPr>
          <w:rFonts w:ascii="Times New Roman" w:eastAsia="Calibri" w:hAnsi="Times New Roman" w:cs="Times New Roman"/>
          <w:b/>
          <w:bCs/>
          <w:smallCaps/>
          <w:sz w:val="24"/>
          <w:szCs w:val="24"/>
        </w:rPr>
        <w:t>3.2 Inclusion criteria</w:t>
      </w:r>
    </w:p>
    <w:p w14:paraId="4DE18E2D" w14:textId="77777777" w:rsidR="00CA74D4" w:rsidRPr="00642925" w:rsidRDefault="00CA74D4" w:rsidP="00E53CCC">
      <w:pPr>
        <w:spacing w:line="360" w:lineRule="auto"/>
        <w:ind w:firstLine="720"/>
        <w:jc w:val="both"/>
        <w:rPr>
          <w:rFonts w:ascii="Times New Roman" w:eastAsia="Calibri" w:hAnsi="Times New Roman" w:cs="Times New Roman"/>
          <w:bCs/>
          <w:sz w:val="24"/>
          <w:szCs w:val="24"/>
        </w:rPr>
      </w:pPr>
      <w:r w:rsidRPr="00642925">
        <w:rPr>
          <w:rFonts w:ascii="Times New Roman" w:eastAsia="Calibri" w:hAnsi="Times New Roman" w:cs="Times New Roman"/>
          <w:bCs/>
          <w:sz w:val="24"/>
          <w:szCs w:val="24"/>
        </w:rPr>
        <w:t xml:space="preserve"> All diagnosed cases of deep muscular tissues, infective myositis, osteomyelitis and septic</w:t>
      </w:r>
      <w:r w:rsidRPr="00642925">
        <w:rPr>
          <w:rFonts w:ascii="Times New Roman" w:eastAsia="Calibri" w:hAnsi="Times New Roman" w:cs="Times New Roman"/>
          <w:b/>
          <w:sz w:val="24"/>
          <w:szCs w:val="24"/>
        </w:rPr>
        <w:t xml:space="preserve"> </w:t>
      </w:r>
      <w:r w:rsidRPr="00642925">
        <w:rPr>
          <w:rFonts w:ascii="Times New Roman" w:eastAsia="Calibri" w:hAnsi="Times New Roman" w:cs="Times New Roman"/>
          <w:bCs/>
          <w:sz w:val="24"/>
          <w:szCs w:val="24"/>
        </w:rPr>
        <w:t>arthritis patients will be included in this study from age groups 13 to 80years. All muscular trauma and accidental injuries will be included in this study.</w:t>
      </w:r>
    </w:p>
    <w:p w14:paraId="611825DE" w14:textId="40A09D48" w:rsidR="00CA74D4" w:rsidRPr="00E53CCC" w:rsidRDefault="00E53CCC" w:rsidP="00E53CCC">
      <w:pPr>
        <w:rPr>
          <w:rStyle w:val="NoSpacingChar"/>
          <w:b/>
        </w:rPr>
      </w:pPr>
      <w:r>
        <w:rPr>
          <w:rFonts w:ascii="Times New Roman" w:eastAsia="Calibri" w:hAnsi="Times New Roman" w:cs="Times New Roman"/>
          <w:b/>
          <w:sz w:val="24"/>
          <w:szCs w:val="24"/>
        </w:rPr>
        <w:t xml:space="preserve">           </w:t>
      </w:r>
      <w:r w:rsidRPr="00E53CCC">
        <w:rPr>
          <w:rFonts w:ascii="Times New Roman" w:eastAsia="Calibri" w:hAnsi="Times New Roman" w:cs="Times New Roman"/>
          <w:b/>
          <w:sz w:val="24"/>
          <w:szCs w:val="24"/>
        </w:rPr>
        <w:t>3.</w:t>
      </w:r>
      <w:r w:rsidRPr="00E53CCC">
        <w:rPr>
          <w:rStyle w:val="NoSpacingChar"/>
          <w:b/>
        </w:rPr>
        <w:t>3 EXCLUSION CRITERIA</w:t>
      </w:r>
    </w:p>
    <w:p w14:paraId="7671A776" w14:textId="77777777" w:rsidR="00CA74D4" w:rsidRPr="00642925" w:rsidRDefault="00CA74D4" w:rsidP="00642925">
      <w:pPr>
        <w:spacing w:line="360" w:lineRule="auto"/>
        <w:ind w:firstLine="720"/>
        <w:jc w:val="both"/>
        <w:rPr>
          <w:rFonts w:ascii="Times New Roman" w:eastAsia="Calibri" w:hAnsi="Times New Roman" w:cs="Times New Roman"/>
          <w:bCs/>
          <w:sz w:val="24"/>
          <w:szCs w:val="24"/>
        </w:rPr>
      </w:pPr>
      <w:r w:rsidRPr="00642925">
        <w:rPr>
          <w:rFonts w:ascii="Times New Roman" w:eastAsia="Calibri" w:hAnsi="Times New Roman" w:cs="Times New Roman"/>
          <w:bCs/>
          <w:sz w:val="24"/>
          <w:szCs w:val="24"/>
        </w:rPr>
        <w:t xml:space="preserve"> All superficial skin and soft tissues infections including dermatitis, cellulitis and abrasions will be excluded from the study. All patients below 13 years and above 80 years will be excluded from this study. Viral, fungal and parasitical infections will also be excluded from the study. All consent not giving individuals will be excluded from the study.</w:t>
      </w:r>
    </w:p>
    <w:p w14:paraId="013256B4" w14:textId="77777777" w:rsidR="00CA74D4" w:rsidRPr="00642925" w:rsidRDefault="00CA74D4" w:rsidP="00642925">
      <w:pPr>
        <w:spacing w:line="360" w:lineRule="auto"/>
        <w:ind w:firstLine="720"/>
        <w:jc w:val="both"/>
        <w:rPr>
          <w:rFonts w:ascii="Times New Roman" w:eastAsia="Times New Roman" w:hAnsi="Times New Roman" w:cs="Times New Roman"/>
          <w:b/>
          <w:smallCaps/>
          <w:sz w:val="24"/>
          <w:szCs w:val="24"/>
        </w:rPr>
      </w:pPr>
      <w:r w:rsidRPr="00642925">
        <w:rPr>
          <w:rFonts w:ascii="Times New Roman" w:eastAsia="Times New Roman" w:hAnsi="Times New Roman" w:cs="Times New Roman"/>
          <w:b/>
          <w:smallCaps/>
          <w:sz w:val="24"/>
          <w:szCs w:val="24"/>
        </w:rPr>
        <w:t>3.4 Preparation of physical and chemical materials</w:t>
      </w:r>
    </w:p>
    <w:p w14:paraId="0334DC2F" w14:textId="0EAA97BC" w:rsidR="00CA74D4" w:rsidRDefault="00CA74D4" w:rsidP="00642925">
      <w:pPr>
        <w:spacing w:line="360" w:lineRule="auto"/>
        <w:ind w:firstLine="720"/>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The glassware (Pyrex), contained test tubes, petri dishes, conical flasks, and beakers among other things. After thoroughly cleaning it using liquid detergent and tap water, it was dried for 30 minutes in a warm air oven. Glassware and culture media were put in a conical flask, which was then covered in aluminum foil, cotton, and autoclaved for 15 minutes at 121°C to sterilize them.</w:t>
      </w:r>
    </w:p>
    <w:p w14:paraId="418BC470" w14:textId="29FBDEEC" w:rsidR="00B01F7F" w:rsidRDefault="00B01F7F" w:rsidP="00642925">
      <w:pPr>
        <w:spacing w:line="360" w:lineRule="auto"/>
        <w:ind w:firstLine="720"/>
        <w:jc w:val="both"/>
        <w:rPr>
          <w:rFonts w:ascii="Times New Roman" w:eastAsia="Times New Roman" w:hAnsi="Times New Roman" w:cs="Times New Roman"/>
          <w:sz w:val="24"/>
          <w:szCs w:val="24"/>
        </w:rPr>
      </w:pPr>
    </w:p>
    <w:p w14:paraId="3EA3BC3B" w14:textId="77777777" w:rsidR="00B01F7F" w:rsidRPr="00642925" w:rsidRDefault="00B01F7F" w:rsidP="00642925">
      <w:pPr>
        <w:spacing w:line="360" w:lineRule="auto"/>
        <w:ind w:firstLine="720"/>
        <w:jc w:val="both"/>
        <w:rPr>
          <w:rFonts w:ascii="Times New Roman" w:eastAsia="Times New Roman" w:hAnsi="Times New Roman" w:cs="Times New Roman"/>
          <w:sz w:val="24"/>
          <w:szCs w:val="24"/>
        </w:rPr>
      </w:pPr>
    </w:p>
    <w:p w14:paraId="1DEFB1AC" w14:textId="77777777" w:rsidR="00CA74D4" w:rsidRPr="00642925" w:rsidRDefault="00CA74D4" w:rsidP="00642925">
      <w:pPr>
        <w:spacing w:line="360" w:lineRule="auto"/>
        <w:ind w:firstLine="720"/>
        <w:jc w:val="both"/>
        <w:rPr>
          <w:rFonts w:ascii="Times New Roman" w:eastAsia="Times New Roman" w:hAnsi="Times New Roman" w:cs="Times New Roman"/>
          <w:b/>
          <w:smallCaps/>
          <w:sz w:val="24"/>
          <w:szCs w:val="24"/>
        </w:rPr>
      </w:pPr>
      <w:r w:rsidRPr="00642925">
        <w:rPr>
          <w:rFonts w:ascii="Times New Roman" w:eastAsia="Times New Roman" w:hAnsi="Times New Roman" w:cs="Times New Roman"/>
          <w:b/>
          <w:smallCaps/>
          <w:sz w:val="24"/>
          <w:szCs w:val="24"/>
        </w:rPr>
        <w:t>3.5 Sample Processing</w:t>
      </w:r>
    </w:p>
    <w:p w14:paraId="0F7FD41C" w14:textId="77777777" w:rsidR="00CA74D4" w:rsidRPr="00642925" w:rsidRDefault="00CA74D4" w:rsidP="00642925">
      <w:pPr>
        <w:spacing w:line="360" w:lineRule="auto"/>
        <w:ind w:firstLine="720"/>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A total of 150 samples were collected, including blood, pus swabs and wound swabs. Initially, these samples were recognized by means of traditional microbiological techniques.</w:t>
      </w:r>
    </w:p>
    <w:p w14:paraId="35F8FF57" w14:textId="77777777" w:rsidR="00CA74D4" w:rsidRPr="00642925" w:rsidRDefault="00CA74D4" w:rsidP="00642925">
      <w:pPr>
        <w:spacing w:line="360" w:lineRule="auto"/>
        <w:jc w:val="both"/>
        <w:rPr>
          <w:rFonts w:ascii="Times New Roman" w:eastAsia="Calibri" w:hAnsi="Times New Roman" w:cs="Times New Roman"/>
          <w:b/>
          <w:bCs/>
          <w:sz w:val="24"/>
          <w:szCs w:val="24"/>
        </w:rPr>
      </w:pPr>
    </w:p>
    <w:p w14:paraId="2C68818A" w14:textId="77777777" w:rsidR="00CA74D4" w:rsidRPr="00642925" w:rsidRDefault="00CA74D4" w:rsidP="00642925">
      <w:pPr>
        <w:spacing w:line="360" w:lineRule="auto"/>
        <w:ind w:firstLine="720"/>
        <w:jc w:val="both"/>
        <w:rPr>
          <w:rFonts w:ascii="Times New Roman" w:eastAsia="Calibri" w:hAnsi="Times New Roman" w:cs="Times New Roman"/>
          <w:b/>
          <w:smallCaps/>
          <w:sz w:val="24"/>
          <w:szCs w:val="24"/>
        </w:rPr>
      </w:pPr>
      <w:r w:rsidRPr="00642925">
        <w:rPr>
          <w:rFonts w:ascii="Times New Roman" w:eastAsia="Calibri" w:hAnsi="Times New Roman" w:cs="Times New Roman"/>
          <w:b/>
          <w:bCs/>
          <w:smallCaps/>
          <w:sz w:val="24"/>
          <w:szCs w:val="24"/>
        </w:rPr>
        <w:t>3.6 Sample size</w:t>
      </w:r>
    </w:p>
    <w:p w14:paraId="403E4D85" w14:textId="77777777" w:rsidR="00CA74D4" w:rsidRPr="00642925" w:rsidRDefault="00CA74D4" w:rsidP="00642925">
      <w:pPr>
        <w:spacing w:line="360" w:lineRule="auto"/>
        <w:ind w:firstLine="720"/>
        <w:jc w:val="both"/>
        <w:rPr>
          <w:rFonts w:ascii="Times New Roman" w:eastAsia="Calibri" w:hAnsi="Times New Roman" w:cs="Times New Roman"/>
          <w:bCs/>
          <w:sz w:val="24"/>
          <w:szCs w:val="24"/>
        </w:rPr>
      </w:pPr>
      <w:r w:rsidRPr="00642925">
        <w:rPr>
          <w:rFonts w:ascii="Times New Roman" w:eastAsia="Calibri" w:hAnsi="Times New Roman" w:cs="Times New Roman"/>
          <w:b/>
          <w:bCs/>
          <w:sz w:val="24"/>
          <w:szCs w:val="24"/>
        </w:rPr>
        <w:t xml:space="preserve"> </w:t>
      </w:r>
      <w:r w:rsidRPr="00642925">
        <w:rPr>
          <w:rFonts w:ascii="Times New Roman" w:eastAsia="Calibri" w:hAnsi="Times New Roman" w:cs="Times New Roman"/>
          <w:bCs/>
          <w:sz w:val="24"/>
          <w:szCs w:val="24"/>
        </w:rPr>
        <w:t xml:space="preserve">A total of 160 samples will be taken of which 150 samples will be of diagnosed patients and 10 samples (n=10) will serve as control group. </w:t>
      </w:r>
    </w:p>
    <w:p w14:paraId="3130BE9C" w14:textId="77777777" w:rsidR="00CA74D4" w:rsidRPr="00642925" w:rsidRDefault="00CA74D4"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lastRenderedPageBreak/>
        <w:t>Sample size n = [DEFF*</w:t>
      </w:r>
      <w:proofErr w:type="gramStart"/>
      <w:r w:rsidRPr="00642925">
        <w:rPr>
          <w:rFonts w:ascii="Times New Roman" w:eastAsia="Calibri" w:hAnsi="Times New Roman" w:cs="Times New Roman"/>
          <w:b/>
          <w:sz w:val="24"/>
          <w:szCs w:val="24"/>
        </w:rPr>
        <w:t>Np(</w:t>
      </w:r>
      <w:proofErr w:type="gramEnd"/>
      <w:r w:rsidRPr="00642925">
        <w:rPr>
          <w:rFonts w:ascii="Times New Roman" w:eastAsia="Calibri" w:hAnsi="Times New Roman" w:cs="Times New Roman"/>
          <w:b/>
          <w:sz w:val="24"/>
          <w:szCs w:val="24"/>
        </w:rPr>
        <w:t xml:space="preserve">1-p)]/ [(d2/Z21-α/2*(N-1) +p*(1-p)]  </w:t>
      </w:r>
    </w:p>
    <w:p w14:paraId="360D319A" w14:textId="77777777" w:rsidR="00CA74D4" w:rsidRPr="00642925" w:rsidRDefault="00CA74D4" w:rsidP="00642925">
      <w:pPr>
        <w:spacing w:line="360" w:lineRule="auto"/>
        <w:jc w:val="both"/>
        <w:rPr>
          <w:rFonts w:ascii="Times New Roman" w:eastAsia="Times New Roman" w:hAnsi="Times New Roman" w:cs="Times New Roman"/>
          <w:b/>
          <w:bCs/>
          <w:sz w:val="24"/>
          <w:szCs w:val="24"/>
        </w:rPr>
      </w:pPr>
      <w:proofErr w:type="gramStart"/>
      <w:r w:rsidRPr="00642925">
        <w:rPr>
          <w:rFonts w:ascii="Times New Roman" w:eastAsia="Times New Roman" w:hAnsi="Times New Roman" w:cs="Times New Roman"/>
          <w:b/>
          <w:bCs/>
          <w:sz w:val="24"/>
          <w:szCs w:val="24"/>
        </w:rPr>
        <w:t>Table 3.1: Samples collection in a variety of sources of musculoskeletal infections.</w:t>
      </w:r>
      <w:proofErr w:type="gramEnd"/>
      <w:r w:rsidRPr="00642925">
        <w:rPr>
          <w:rFonts w:ascii="Times New Roman" w:eastAsia="Times New Roman" w:hAnsi="Times New Roman" w:cs="Times New Roman"/>
          <w:b/>
          <w:bCs/>
          <w:sz w:val="24"/>
          <w:szCs w:val="24"/>
        </w:rPr>
        <w:t xml:space="preserve"> </w:t>
      </w:r>
    </w:p>
    <w:tbl>
      <w:tblPr>
        <w:tblStyle w:val="GridTable41"/>
        <w:tblW w:w="0" w:type="auto"/>
        <w:jc w:val="center"/>
        <w:tblLook w:val="04A0" w:firstRow="1" w:lastRow="0" w:firstColumn="1" w:lastColumn="0" w:noHBand="0" w:noVBand="1"/>
      </w:tblPr>
      <w:tblGrid>
        <w:gridCol w:w="1435"/>
        <w:gridCol w:w="4097"/>
        <w:gridCol w:w="2767"/>
      </w:tblGrid>
      <w:tr w:rsidR="00CA74D4" w:rsidRPr="00642925" w14:paraId="3132B30C" w14:textId="77777777" w:rsidTr="00CA74D4">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35" w:type="dxa"/>
          </w:tcPr>
          <w:p w14:paraId="263B53D5" w14:textId="77777777" w:rsidR="00CA74D4" w:rsidRPr="00642925" w:rsidRDefault="00CA74D4" w:rsidP="00642925">
            <w:pPr>
              <w:spacing w:line="360" w:lineRule="auto"/>
              <w:jc w:val="both"/>
              <w:rPr>
                <w:rFonts w:ascii="Times New Roman" w:eastAsia="Times New Roman" w:hAnsi="Times New Roman" w:cs="Times New Roman"/>
                <w:sz w:val="24"/>
                <w:szCs w:val="24"/>
              </w:rPr>
            </w:pPr>
            <w:proofErr w:type="spellStart"/>
            <w:r w:rsidRPr="00642925">
              <w:rPr>
                <w:rFonts w:ascii="Times New Roman" w:eastAsia="Times New Roman" w:hAnsi="Times New Roman" w:cs="Times New Roman"/>
                <w:sz w:val="24"/>
                <w:szCs w:val="24"/>
              </w:rPr>
              <w:t>Sr</w:t>
            </w:r>
            <w:proofErr w:type="spellEnd"/>
            <w:r w:rsidRPr="00642925">
              <w:rPr>
                <w:rFonts w:ascii="Times New Roman" w:eastAsia="Times New Roman" w:hAnsi="Times New Roman" w:cs="Times New Roman"/>
                <w:sz w:val="24"/>
                <w:szCs w:val="24"/>
              </w:rPr>
              <w:t xml:space="preserve"> No.</w:t>
            </w:r>
          </w:p>
        </w:tc>
        <w:tc>
          <w:tcPr>
            <w:tcW w:w="4097" w:type="dxa"/>
          </w:tcPr>
          <w:p w14:paraId="4D0BCF4C" w14:textId="77777777" w:rsidR="00CA74D4" w:rsidRPr="00642925" w:rsidRDefault="00CA74D4" w:rsidP="00642925">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Samples</w:t>
            </w:r>
          </w:p>
        </w:tc>
        <w:tc>
          <w:tcPr>
            <w:tcW w:w="2767" w:type="dxa"/>
          </w:tcPr>
          <w:p w14:paraId="591C63EF" w14:textId="77777777" w:rsidR="00CA74D4" w:rsidRPr="00642925" w:rsidRDefault="00CA74D4" w:rsidP="00642925">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Quantity</w:t>
            </w:r>
          </w:p>
        </w:tc>
      </w:tr>
      <w:tr w:rsidR="00CA74D4" w:rsidRPr="00642925" w14:paraId="25B8E98F" w14:textId="77777777" w:rsidTr="00CA74D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35" w:type="dxa"/>
          </w:tcPr>
          <w:p w14:paraId="010BAA6E" w14:textId="77777777" w:rsidR="00CA74D4" w:rsidRPr="00642925" w:rsidRDefault="00CA74D4"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1</w:t>
            </w:r>
          </w:p>
        </w:tc>
        <w:tc>
          <w:tcPr>
            <w:tcW w:w="4097" w:type="dxa"/>
          </w:tcPr>
          <w:p w14:paraId="3795F3FC" w14:textId="77777777" w:rsidR="00CA74D4" w:rsidRPr="00642925" w:rsidRDefault="00CA74D4"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Blood</w:t>
            </w:r>
          </w:p>
        </w:tc>
        <w:tc>
          <w:tcPr>
            <w:tcW w:w="2767" w:type="dxa"/>
          </w:tcPr>
          <w:p w14:paraId="0EBDE2F7" w14:textId="77777777" w:rsidR="00CA74D4" w:rsidRPr="00642925" w:rsidRDefault="00CA74D4"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59</w:t>
            </w:r>
          </w:p>
        </w:tc>
      </w:tr>
      <w:tr w:rsidR="00CA74D4" w:rsidRPr="00642925" w14:paraId="6BB4D8E3" w14:textId="77777777" w:rsidTr="00CA74D4">
        <w:trPr>
          <w:jc w:val="center"/>
        </w:trPr>
        <w:tc>
          <w:tcPr>
            <w:cnfStyle w:val="001000000000" w:firstRow="0" w:lastRow="0" w:firstColumn="1" w:lastColumn="0" w:oddVBand="0" w:evenVBand="0" w:oddHBand="0" w:evenHBand="0" w:firstRowFirstColumn="0" w:firstRowLastColumn="0" w:lastRowFirstColumn="0" w:lastRowLastColumn="0"/>
            <w:tcW w:w="1435" w:type="dxa"/>
          </w:tcPr>
          <w:p w14:paraId="41E4E5E5" w14:textId="77777777" w:rsidR="00CA74D4" w:rsidRPr="00642925" w:rsidRDefault="00CA74D4"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2</w:t>
            </w:r>
          </w:p>
        </w:tc>
        <w:tc>
          <w:tcPr>
            <w:tcW w:w="4097" w:type="dxa"/>
          </w:tcPr>
          <w:p w14:paraId="05545EF5" w14:textId="77777777" w:rsidR="00CA74D4" w:rsidRPr="00642925" w:rsidRDefault="00CA74D4"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Pus swab</w:t>
            </w:r>
          </w:p>
        </w:tc>
        <w:tc>
          <w:tcPr>
            <w:tcW w:w="2767" w:type="dxa"/>
          </w:tcPr>
          <w:p w14:paraId="10CB8B8A" w14:textId="77777777" w:rsidR="00CA74D4" w:rsidRPr="00642925" w:rsidRDefault="00CA74D4"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70</w:t>
            </w:r>
          </w:p>
        </w:tc>
      </w:tr>
      <w:tr w:rsidR="00CA74D4" w:rsidRPr="00642925" w14:paraId="1A6E34F2" w14:textId="77777777" w:rsidTr="00CA74D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35" w:type="dxa"/>
          </w:tcPr>
          <w:p w14:paraId="13F17FAB" w14:textId="77777777" w:rsidR="00CA74D4" w:rsidRPr="00642925" w:rsidRDefault="00CA74D4"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3</w:t>
            </w:r>
          </w:p>
        </w:tc>
        <w:tc>
          <w:tcPr>
            <w:tcW w:w="4097" w:type="dxa"/>
          </w:tcPr>
          <w:p w14:paraId="32BB78B2" w14:textId="77777777" w:rsidR="00CA74D4" w:rsidRPr="00642925" w:rsidRDefault="00CA74D4"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Wound swab</w:t>
            </w:r>
          </w:p>
        </w:tc>
        <w:tc>
          <w:tcPr>
            <w:tcW w:w="2767" w:type="dxa"/>
          </w:tcPr>
          <w:p w14:paraId="5D1219A2" w14:textId="77777777" w:rsidR="00CA74D4" w:rsidRPr="00642925" w:rsidRDefault="00CA74D4"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21</w:t>
            </w:r>
          </w:p>
        </w:tc>
      </w:tr>
      <w:tr w:rsidR="00CA74D4" w:rsidRPr="00642925" w14:paraId="703FF182" w14:textId="77777777" w:rsidTr="00CA74D4">
        <w:trPr>
          <w:jc w:val="center"/>
        </w:trPr>
        <w:tc>
          <w:tcPr>
            <w:cnfStyle w:val="001000000000" w:firstRow="0" w:lastRow="0" w:firstColumn="1" w:lastColumn="0" w:oddVBand="0" w:evenVBand="0" w:oddHBand="0" w:evenHBand="0" w:firstRowFirstColumn="0" w:firstRowLastColumn="0" w:lastRowFirstColumn="0" w:lastRowLastColumn="0"/>
            <w:tcW w:w="1435" w:type="dxa"/>
          </w:tcPr>
          <w:p w14:paraId="10F1DA45" w14:textId="77777777" w:rsidR="00CA74D4" w:rsidRPr="00642925" w:rsidRDefault="00CA74D4" w:rsidP="00642925">
            <w:pPr>
              <w:spacing w:line="360" w:lineRule="auto"/>
              <w:jc w:val="both"/>
              <w:rPr>
                <w:rFonts w:ascii="Times New Roman" w:eastAsia="Times New Roman" w:hAnsi="Times New Roman" w:cs="Times New Roman"/>
                <w:sz w:val="24"/>
                <w:szCs w:val="24"/>
              </w:rPr>
            </w:pPr>
          </w:p>
        </w:tc>
        <w:tc>
          <w:tcPr>
            <w:tcW w:w="4097" w:type="dxa"/>
          </w:tcPr>
          <w:p w14:paraId="294F3EF1" w14:textId="77777777" w:rsidR="00CA74D4" w:rsidRPr="00642925" w:rsidRDefault="00CA74D4"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Total</w:t>
            </w:r>
          </w:p>
        </w:tc>
        <w:tc>
          <w:tcPr>
            <w:tcW w:w="2767" w:type="dxa"/>
          </w:tcPr>
          <w:p w14:paraId="602E6E07" w14:textId="77777777" w:rsidR="00CA74D4" w:rsidRPr="00642925" w:rsidRDefault="00CA74D4"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150</w:t>
            </w:r>
          </w:p>
        </w:tc>
      </w:tr>
    </w:tbl>
    <w:p w14:paraId="345AD81F" w14:textId="5E0BB260" w:rsidR="00CA74D4" w:rsidRPr="00642925" w:rsidRDefault="00CA74D4" w:rsidP="00642925">
      <w:pPr>
        <w:spacing w:line="360" w:lineRule="auto"/>
        <w:jc w:val="both"/>
        <w:rPr>
          <w:rFonts w:ascii="Times New Roman" w:eastAsia="Times New Roman" w:hAnsi="Times New Roman" w:cs="Times New Roman"/>
          <w:b/>
          <w:sz w:val="24"/>
          <w:szCs w:val="24"/>
        </w:rPr>
      </w:pPr>
    </w:p>
    <w:p w14:paraId="1C21F6F4" w14:textId="47B8BEB4" w:rsidR="00CA74D4" w:rsidRPr="00642925" w:rsidRDefault="00CA74D4"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Table</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b/>
          <w:bCs/>
          <w:sz w:val="24"/>
          <w:szCs w:val="24"/>
        </w:rPr>
        <w:t xml:space="preserve">3.2: Samples collection designed to isolate </w:t>
      </w:r>
      <w:r w:rsidRPr="00642925">
        <w:rPr>
          <w:rFonts w:ascii="Times New Roman" w:eastAsia="Calibri" w:hAnsi="Times New Roman" w:cs="Times New Roman"/>
          <w:b/>
          <w:bCs/>
          <w:i/>
          <w:iCs/>
          <w:sz w:val="24"/>
          <w:szCs w:val="24"/>
        </w:rPr>
        <w:t>P. aeruginosa</w:t>
      </w:r>
      <w:r w:rsidRPr="00642925">
        <w:rPr>
          <w:rFonts w:ascii="Times New Roman" w:eastAsia="Calibri" w:hAnsi="Times New Roman" w:cs="Times New Roman"/>
          <w:b/>
          <w:bCs/>
          <w:iCs/>
          <w:sz w:val="24"/>
          <w:szCs w:val="24"/>
        </w:rPr>
        <w:t xml:space="preserve"> </w:t>
      </w:r>
      <w:r w:rsidRPr="00642925">
        <w:rPr>
          <w:rFonts w:ascii="Times New Roman" w:eastAsia="Calibri" w:hAnsi="Times New Roman" w:cs="Times New Roman"/>
          <w:b/>
          <w:bCs/>
          <w:sz w:val="24"/>
          <w:szCs w:val="24"/>
        </w:rPr>
        <w:t>from blood and pus samples.</w:t>
      </w:r>
    </w:p>
    <w:tbl>
      <w:tblPr>
        <w:tblStyle w:val="TableGrid"/>
        <w:tblW w:w="5000" w:type="pct"/>
        <w:tblLook w:val="04A0" w:firstRow="1" w:lastRow="0" w:firstColumn="1" w:lastColumn="0" w:noHBand="0" w:noVBand="1"/>
      </w:tblPr>
      <w:tblGrid>
        <w:gridCol w:w="2805"/>
        <w:gridCol w:w="2806"/>
        <w:gridCol w:w="2804"/>
      </w:tblGrid>
      <w:tr w:rsidR="00CA74D4" w:rsidRPr="00642925" w14:paraId="54395271" w14:textId="77777777" w:rsidTr="00CA74D4">
        <w:tc>
          <w:tcPr>
            <w:tcW w:w="1667" w:type="pct"/>
          </w:tcPr>
          <w:p w14:paraId="5B060CD3" w14:textId="77777777" w:rsidR="00CA74D4" w:rsidRPr="00642925" w:rsidRDefault="00CA74D4"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Cs/>
                <w:sz w:val="24"/>
                <w:szCs w:val="24"/>
              </w:rPr>
              <w:t xml:space="preserve">         </w:t>
            </w:r>
            <w:r w:rsidRPr="00642925">
              <w:rPr>
                <w:rFonts w:ascii="Times New Roman" w:eastAsia="Calibri" w:hAnsi="Times New Roman" w:cs="Times New Roman"/>
                <w:b/>
                <w:sz w:val="24"/>
                <w:szCs w:val="24"/>
              </w:rPr>
              <w:t>Groups</w:t>
            </w:r>
          </w:p>
        </w:tc>
        <w:tc>
          <w:tcPr>
            <w:tcW w:w="1667" w:type="pct"/>
          </w:tcPr>
          <w:p w14:paraId="1226EF78" w14:textId="77777777" w:rsidR="00CA74D4" w:rsidRPr="00642925" w:rsidRDefault="00CA74D4"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Age</w:t>
            </w:r>
            <w:r w:rsidRPr="00642925">
              <w:rPr>
                <w:rFonts w:ascii="Times New Roman" w:eastAsia="Calibri" w:hAnsi="Times New Roman" w:cs="Times New Roman"/>
                <w:bCs/>
                <w:sz w:val="24"/>
                <w:szCs w:val="24"/>
              </w:rPr>
              <w:t>(</w:t>
            </w:r>
            <w:r w:rsidRPr="00642925">
              <w:rPr>
                <w:rFonts w:ascii="Times New Roman" w:eastAsia="Calibri" w:hAnsi="Times New Roman" w:cs="Times New Roman"/>
                <w:b/>
                <w:sz w:val="24"/>
                <w:szCs w:val="24"/>
              </w:rPr>
              <w:t>years</w:t>
            </w:r>
            <w:r w:rsidRPr="00642925">
              <w:rPr>
                <w:rFonts w:ascii="Times New Roman" w:eastAsia="Calibri" w:hAnsi="Times New Roman" w:cs="Times New Roman"/>
                <w:bCs/>
                <w:sz w:val="24"/>
                <w:szCs w:val="24"/>
              </w:rPr>
              <w:t>)</w:t>
            </w:r>
          </w:p>
        </w:tc>
        <w:tc>
          <w:tcPr>
            <w:tcW w:w="1667" w:type="pct"/>
          </w:tcPr>
          <w:p w14:paraId="7ABD88E2" w14:textId="77777777" w:rsidR="00CA74D4" w:rsidRPr="00642925" w:rsidRDefault="00CA74D4"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Total Samples</w:t>
            </w:r>
          </w:p>
        </w:tc>
      </w:tr>
      <w:tr w:rsidR="00CA74D4" w:rsidRPr="00642925" w14:paraId="6434B05C" w14:textId="77777777" w:rsidTr="00CA74D4">
        <w:tc>
          <w:tcPr>
            <w:tcW w:w="1667" w:type="pct"/>
          </w:tcPr>
          <w:p w14:paraId="361C9B22" w14:textId="77777777" w:rsidR="00CA74D4" w:rsidRPr="00642925" w:rsidRDefault="00CA74D4" w:rsidP="00642925">
            <w:pPr>
              <w:spacing w:line="360" w:lineRule="auto"/>
              <w:jc w:val="both"/>
              <w:rPr>
                <w:rFonts w:ascii="Times New Roman" w:eastAsia="Calibri" w:hAnsi="Times New Roman" w:cs="Times New Roman"/>
                <w:bCs/>
                <w:sz w:val="24"/>
                <w:szCs w:val="24"/>
              </w:rPr>
            </w:pPr>
            <w:r w:rsidRPr="00642925">
              <w:rPr>
                <w:rFonts w:ascii="Times New Roman" w:eastAsia="Calibri" w:hAnsi="Times New Roman" w:cs="Times New Roman"/>
                <w:bCs/>
                <w:sz w:val="24"/>
                <w:szCs w:val="24"/>
              </w:rPr>
              <w:t xml:space="preserve">         Group I</w:t>
            </w:r>
          </w:p>
        </w:tc>
        <w:tc>
          <w:tcPr>
            <w:tcW w:w="1667" w:type="pct"/>
          </w:tcPr>
          <w:p w14:paraId="02783847" w14:textId="77777777" w:rsidR="00CA74D4" w:rsidRPr="00642925" w:rsidRDefault="00CA74D4"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Cs/>
                <w:sz w:val="24"/>
                <w:szCs w:val="24"/>
              </w:rPr>
              <w:t>13-20years</w:t>
            </w:r>
          </w:p>
        </w:tc>
        <w:tc>
          <w:tcPr>
            <w:tcW w:w="1667" w:type="pct"/>
          </w:tcPr>
          <w:p w14:paraId="5913B5DC" w14:textId="77777777" w:rsidR="00CA74D4" w:rsidRPr="00642925" w:rsidRDefault="00CA74D4" w:rsidP="00642925">
            <w:pPr>
              <w:spacing w:line="360" w:lineRule="auto"/>
              <w:jc w:val="both"/>
              <w:rPr>
                <w:rFonts w:ascii="Times New Roman" w:eastAsia="Calibri" w:hAnsi="Times New Roman" w:cs="Times New Roman"/>
                <w:bCs/>
                <w:sz w:val="24"/>
                <w:szCs w:val="24"/>
              </w:rPr>
            </w:pPr>
            <w:r w:rsidRPr="00642925">
              <w:rPr>
                <w:rFonts w:ascii="Times New Roman" w:eastAsia="Calibri" w:hAnsi="Times New Roman" w:cs="Times New Roman"/>
                <w:bCs/>
                <w:sz w:val="24"/>
                <w:szCs w:val="24"/>
              </w:rPr>
              <w:t xml:space="preserve">           40</w:t>
            </w:r>
          </w:p>
        </w:tc>
      </w:tr>
      <w:tr w:rsidR="00CA74D4" w:rsidRPr="00642925" w14:paraId="46DD11E6" w14:textId="77777777" w:rsidTr="00CA74D4">
        <w:tc>
          <w:tcPr>
            <w:tcW w:w="1667" w:type="pct"/>
          </w:tcPr>
          <w:p w14:paraId="545E986E" w14:textId="77777777" w:rsidR="00CA74D4" w:rsidRPr="00642925" w:rsidRDefault="00CA74D4" w:rsidP="00642925">
            <w:pPr>
              <w:spacing w:line="360" w:lineRule="auto"/>
              <w:jc w:val="both"/>
              <w:rPr>
                <w:rFonts w:ascii="Times New Roman" w:eastAsia="Calibri" w:hAnsi="Times New Roman" w:cs="Times New Roman"/>
                <w:bCs/>
                <w:sz w:val="24"/>
                <w:szCs w:val="24"/>
              </w:rPr>
            </w:pPr>
            <w:r w:rsidRPr="00642925">
              <w:rPr>
                <w:rFonts w:ascii="Times New Roman" w:eastAsia="Calibri" w:hAnsi="Times New Roman" w:cs="Times New Roman"/>
                <w:bCs/>
                <w:sz w:val="24"/>
                <w:szCs w:val="24"/>
              </w:rPr>
              <w:t xml:space="preserve">         Group II</w:t>
            </w:r>
          </w:p>
        </w:tc>
        <w:tc>
          <w:tcPr>
            <w:tcW w:w="1667" w:type="pct"/>
          </w:tcPr>
          <w:p w14:paraId="4C0A9A16" w14:textId="77777777" w:rsidR="00CA74D4" w:rsidRPr="00642925" w:rsidRDefault="00CA74D4"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Cs/>
                <w:sz w:val="24"/>
                <w:szCs w:val="24"/>
              </w:rPr>
              <w:t>21-40 years</w:t>
            </w:r>
          </w:p>
        </w:tc>
        <w:tc>
          <w:tcPr>
            <w:tcW w:w="1667" w:type="pct"/>
          </w:tcPr>
          <w:p w14:paraId="4DC62DEF" w14:textId="77777777" w:rsidR="00CA74D4" w:rsidRPr="00642925" w:rsidRDefault="00CA74D4" w:rsidP="00642925">
            <w:pPr>
              <w:spacing w:line="360" w:lineRule="auto"/>
              <w:jc w:val="both"/>
              <w:rPr>
                <w:rFonts w:ascii="Times New Roman" w:eastAsia="Calibri" w:hAnsi="Times New Roman" w:cs="Times New Roman"/>
                <w:bCs/>
                <w:sz w:val="24"/>
                <w:szCs w:val="24"/>
              </w:rPr>
            </w:pPr>
            <w:r w:rsidRPr="00642925">
              <w:rPr>
                <w:rFonts w:ascii="Times New Roman" w:eastAsia="Calibri" w:hAnsi="Times New Roman" w:cs="Times New Roman"/>
                <w:bCs/>
                <w:sz w:val="24"/>
                <w:szCs w:val="24"/>
              </w:rPr>
              <w:t xml:space="preserve">           40</w:t>
            </w:r>
          </w:p>
        </w:tc>
      </w:tr>
      <w:tr w:rsidR="00CA74D4" w:rsidRPr="00642925" w14:paraId="0CDD8A99" w14:textId="77777777" w:rsidTr="00CA74D4">
        <w:tc>
          <w:tcPr>
            <w:tcW w:w="1667" w:type="pct"/>
          </w:tcPr>
          <w:p w14:paraId="2A0489DC" w14:textId="77777777" w:rsidR="00CA74D4" w:rsidRPr="00642925" w:rsidRDefault="00CA74D4" w:rsidP="00642925">
            <w:pPr>
              <w:spacing w:line="360" w:lineRule="auto"/>
              <w:jc w:val="both"/>
              <w:rPr>
                <w:rFonts w:ascii="Times New Roman" w:eastAsia="Calibri" w:hAnsi="Times New Roman" w:cs="Times New Roman"/>
                <w:bCs/>
                <w:sz w:val="24"/>
                <w:szCs w:val="24"/>
              </w:rPr>
            </w:pPr>
            <w:r w:rsidRPr="00642925">
              <w:rPr>
                <w:rFonts w:ascii="Times New Roman" w:eastAsia="Calibri" w:hAnsi="Times New Roman" w:cs="Times New Roman"/>
                <w:bCs/>
                <w:sz w:val="24"/>
                <w:szCs w:val="24"/>
              </w:rPr>
              <w:t xml:space="preserve">         Group III</w:t>
            </w:r>
          </w:p>
        </w:tc>
        <w:tc>
          <w:tcPr>
            <w:tcW w:w="1667" w:type="pct"/>
          </w:tcPr>
          <w:p w14:paraId="0B298694" w14:textId="77777777" w:rsidR="00CA74D4" w:rsidRPr="00642925" w:rsidRDefault="00CA74D4"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Cs/>
                <w:sz w:val="24"/>
                <w:szCs w:val="24"/>
              </w:rPr>
              <w:t>41-60 years</w:t>
            </w:r>
          </w:p>
        </w:tc>
        <w:tc>
          <w:tcPr>
            <w:tcW w:w="1667" w:type="pct"/>
          </w:tcPr>
          <w:p w14:paraId="531CA472" w14:textId="77777777" w:rsidR="00CA74D4" w:rsidRPr="00642925" w:rsidRDefault="00CA74D4" w:rsidP="00642925">
            <w:pPr>
              <w:spacing w:line="360" w:lineRule="auto"/>
              <w:jc w:val="both"/>
              <w:rPr>
                <w:rFonts w:ascii="Times New Roman" w:eastAsia="Calibri" w:hAnsi="Times New Roman" w:cs="Times New Roman"/>
                <w:bCs/>
                <w:sz w:val="24"/>
                <w:szCs w:val="24"/>
              </w:rPr>
            </w:pPr>
            <w:r w:rsidRPr="00642925">
              <w:rPr>
                <w:rFonts w:ascii="Times New Roman" w:eastAsia="Calibri" w:hAnsi="Times New Roman" w:cs="Times New Roman"/>
                <w:bCs/>
                <w:sz w:val="24"/>
                <w:szCs w:val="24"/>
              </w:rPr>
              <w:t xml:space="preserve">           40</w:t>
            </w:r>
          </w:p>
        </w:tc>
      </w:tr>
      <w:tr w:rsidR="00CA74D4" w:rsidRPr="00642925" w14:paraId="6B2E0FEC" w14:textId="77777777" w:rsidTr="00CA74D4">
        <w:tc>
          <w:tcPr>
            <w:tcW w:w="1667" w:type="pct"/>
          </w:tcPr>
          <w:p w14:paraId="2A1AD99D" w14:textId="77777777" w:rsidR="00CA74D4" w:rsidRPr="00642925" w:rsidRDefault="00CA74D4" w:rsidP="00642925">
            <w:pPr>
              <w:spacing w:line="360" w:lineRule="auto"/>
              <w:jc w:val="both"/>
              <w:rPr>
                <w:rFonts w:ascii="Times New Roman" w:eastAsia="Calibri" w:hAnsi="Times New Roman" w:cs="Times New Roman"/>
                <w:bCs/>
                <w:sz w:val="24"/>
                <w:szCs w:val="24"/>
              </w:rPr>
            </w:pPr>
            <w:r w:rsidRPr="00642925">
              <w:rPr>
                <w:rFonts w:ascii="Times New Roman" w:eastAsia="Calibri" w:hAnsi="Times New Roman" w:cs="Times New Roman"/>
                <w:bCs/>
                <w:sz w:val="24"/>
                <w:szCs w:val="24"/>
              </w:rPr>
              <w:t xml:space="preserve">         Group IV</w:t>
            </w:r>
          </w:p>
        </w:tc>
        <w:tc>
          <w:tcPr>
            <w:tcW w:w="1667" w:type="pct"/>
          </w:tcPr>
          <w:p w14:paraId="631B2131" w14:textId="77777777" w:rsidR="00CA74D4" w:rsidRPr="00642925" w:rsidRDefault="00CA74D4"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Cs/>
                <w:sz w:val="24"/>
                <w:szCs w:val="24"/>
              </w:rPr>
              <w:t>61-80 years</w:t>
            </w:r>
          </w:p>
        </w:tc>
        <w:tc>
          <w:tcPr>
            <w:tcW w:w="1667" w:type="pct"/>
          </w:tcPr>
          <w:p w14:paraId="22D547BE" w14:textId="77777777" w:rsidR="00CA74D4" w:rsidRPr="00642925" w:rsidRDefault="00CA74D4" w:rsidP="00642925">
            <w:pPr>
              <w:spacing w:line="360" w:lineRule="auto"/>
              <w:jc w:val="both"/>
              <w:rPr>
                <w:rFonts w:ascii="Times New Roman" w:eastAsia="Calibri" w:hAnsi="Times New Roman" w:cs="Times New Roman"/>
                <w:bCs/>
                <w:sz w:val="24"/>
                <w:szCs w:val="24"/>
              </w:rPr>
            </w:pPr>
            <w:r w:rsidRPr="00642925">
              <w:rPr>
                <w:rFonts w:ascii="Times New Roman" w:eastAsia="Calibri" w:hAnsi="Times New Roman" w:cs="Times New Roman"/>
                <w:bCs/>
                <w:sz w:val="24"/>
                <w:szCs w:val="24"/>
              </w:rPr>
              <w:t xml:space="preserve">           30</w:t>
            </w:r>
          </w:p>
        </w:tc>
      </w:tr>
      <w:tr w:rsidR="00CA74D4" w:rsidRPr="00642925" w14:paraId="4042207E" w14:textId="77777777" w:rsidTr="00CA74D4">
        <w:tc>
          <w:tcPr>
            <w:tcW w:w="1667" w:type="pct"/>
          </w:tcPr>
          <w:p w14:paraId="6125D103" w14:textId="77777777" w:rsidR="00CA74D4" w:rsidRPr="00642925" w:rsidRDefault="00CA74D4" w:rsidP="00642925">
            <w:pPr>
              <w:spacing w:line="360" w:lineRule="auto"/>
              <w:jc w:val="both"/>
              <w:rPr>
                <w:rFonts w:ascii="Times New Roman" w:eastAsia="Calibri" w:hAnsi="Times New Roman" w:cs="Times New Roman"/>
                <w:bCs/>
                <w:sz w:val="24"/>
                <w:szCs w:val="24"/>
              </w:rPr>
            </w:pPr>
            <w:r w:rsidRPr="00642925">
              <w:rPr>
                <w:rFonts w:ascii="Times New Roman" w:eastAsia="Calibri" w:hAnsi="Times New Roman" w:cs="Times New Roman"/>
                <w:bCs/>
                <w:sz w:val="24"/>
                <w:szCs w:val="24"/>
              </w:rPr>
              <w:t xml:space="preserve">            Total</w:t>
            </w:r>
          </w:p>
        </w:tc>
        <w:tc>
          <w:tcPr>
            <w:tcW w:w="1667" w:type="pct"/>
          </w:tcPr>
          <w:p w14:paraId="02D038BC" w14:textId="77777777" w:rsidR="00CA74D4" w:rsidRPr="00642925" w:rsidRDefault="00CA74D4" w:rsidP="00642925">
            <w:pPr>
              <w:spacing w:line="360" w:lineRule="auto"/>
              <w:jc w:val="both"/>
              <w:rPr>
                <w:rFonts w:ascii="Times New Roman" w:eastAsia="Calibri" w:hAnsi="Times New Roman" w:cs="Times New Roman"/>
                <w:b/>
                <w:sz w:val="24"/>
                <w:szCs w:val="24"/>
              </w:rPr>
            </w:pPr>
          </w:p>
        </w:tc>
        <w:tc>
          <w:tcPr>
            <w:tcW w:w="1667" w:type="pct"/>
          </w:tcPr>
          <w:p w14:paraId="091D3335" w14:textId="77777777" w:rsidR="00CA74D4" w:rsidRPr="00642925" w:rsidRDefault="00CA74D4" w:rsidP="00642925">
            <w:pPr>
              <w:spacing w:line="360" w:lineRule="auto"/>
              <w:jc w:val="both"/>
              <w:rPr>
                <w:rFonts w:ascii="Times New Roman" w:eastAsia="Calibri" w:hAnsi="Times New Roman" w:cs="Times New Roman"/>
                <w:bCs/>
                <w:sz w:val="24"/>
                <w:szCs w:val="24"/>
              </w:rPr>
            </w:pPr>
            <w:r w:rsidRPr="00642925">
              <w:rPr>
                <w:rFonts w:ascii="Times New Roman" w:eastAsia="Calibri" w:hAnsi="Times New Roman" w:cs="Times New Roman"/>
                <w:bCs/>
                <w:sz w:val="24"/>
                <w:szCs w:val="24"/>
              </w:rPr>
              <w:t xml:space="preserve">          150</w:t>
            </w:r>
          </w:p>
        </w:tc>
      </w:tr>
    </w:tbl>
    <w:p w14:paraId="1578D231" w14:textId="43E560FF" w:rsidR="00CA74D4" w:rsidRPr="00642925" w:rsidRDefault="00CA74D4" w:rsidP="00642925">
      <w:pPr>
        <w:spacing w:line="360" w:lineRule="auto"/>
        <w:jc w:val="both"/>
        <w:rPr>
          <w:rFonts w:ascii="Times New Roman" w:eastAsia="Calibri" w:hAnsi="Times New Roman" w:cs="Times New Roman"/>
          <w:b/>
          <w:bCs/>
          <w:sz w:val="24"/>
          <w:szCs w:val="24"/>
        </w:rPr>
      </w:pPr>
    </w:p>
    <w:p w14:paraId="51C70262" w14:textId="5B650913" w:rsidR="00CA74D4" w:rsidRPr="00642925" w:rsidRDefault="00CA74D4"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 xml:space="preserve">Table 3.3: Control group designed for study of </w:t>
      </w:r>
      <w:r w:rsidRPr="00642925">
        <w:rPr>
          <w:rFonts w:ascii="Times New Roman" w:eastAsia="Calibri" w:hAnsi="Times New Roman" w:cs="Times New Roman"/>
          <w:b/>
          <w:bCs/>
          <w:i/>
          <w:iCs/>
          <w:sz w:val="24"/>
          <w:szCs w:val="24"/>
        </w:rPr>
        <w:t xml:space="preserve">Pseudomonas aeruginosa </w:t>
      </w:r>
      <w:r w:rsidRPr="00642925">
        <w:rPr>
          <w:rFonts w:ascii="Times New Roman" w:eastAsia="Calibri" w:hAnsi="Times New Roman" w:cs="Times New Roman"/>
          <w:b/>
          <w:bCs/>
          <w:sz w:val="24"/>
          <w:szCs w:val="24"/>
        </w:rPr>
        <w:t>isolated from musculoskeletal infections.</w:t>
      </w:r>
    </w:p>
    <w:tbl>
      <w:tblPr>
        <w:tblStyle w:val="TableGrid"/>
        <w:tblW w:w="5000" w:type="pct"/>
        <w:tblLook w:val="04A0" w:firstRow="1" w:lastRow="0" w:firstColumn="1" w:lastColumn="0" w:noHBand="0" w:noVBand="1"/>
      </w:tblPr>
      <w:tblGrid>
        <w:gridCol w:w="2521"/>
        <w:gridCol w:w="3053"/>
        <w:gridCol w:w="2841"/>
      </w:tblGrid>
      <w:tr w:rsidR="00CA74D4" w:rsidRPr="00642925" w14:paraId="670A6DBE" w14:textId="77777777" w:rsidTr="00CA74D4">
        <w:trPr>
          <w:trHeight w:val="350"/>
        </w:trPr>
        <w:tc>
          <w:tcPr>
            <w:tcW w:w="1498" w:type="pct"/>
          </w:tcPr>
          <w:p w14:paraId="3239AC5C" w14:textId="77777777" w:rsidR="00CA74D4" w:rsidRPr="00642925" w:rsidRDefault="00CA74D4"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 xml:space="preserve">  Age (years)</w:t>
            </w:r>
          </w:p>
        </w:tc>
        <w:tc>
          <w:tcPr>
            <w:tcW w:w="1814" w:type="pct"/>
          </w:tcPr>
          <w:p w14:paraId="69961C56" w14:textId="77777777" w:rsidR="00CA74D4" w:rsidRPr="00642925" w:rsidRDefault="00CA74D4"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 xml:space="preserve">             Male</w:t>
            </w:r>
          </w:p>
        </w:tc>
        <w:tc>
          <w:tcPr>
            <w:tcW w:w="1689" w:type="pct"/>
          </w:tcPr>
          <w:p w14:paraId="3ECA040E" w14:textId="77777777" w:rsidR="00CA74D4" w:rsidRPr="00642925" w:rsidRDefault="00CA74D4"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 xml:space="preserve">            Female</w:t>
            </w:r>
          </w:p>
        </w:tc>
      </w:tr>
      <w:tr w:rsidR="00CA74D4" w:rsidRPr="00642925" w14:paraId="56883FC3" w14:textId="77777777" w:rsidTr="00CA74D4">
        <w:trPr>
          <w:trHeight w:val="350"/>
        </w:trPr>
        <w:tc>
          <w:tcPr>
            <w:tcW w:w="1498" w:type="pct"/>
          </w:tcPr>
          <w:p w14:paraId="1620F801" w14:textId="77777777" w:rsidR="00CA74D4" w:rsidRPr="00642925" w:rsidRDefault="00CA74D4"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13-20 years</w:t>
            </w:r>
          </w:p>
        </w:tc>
        <w:tc>
          <w:tcPr>
            <w:tcW w:w="1814" w:type="pct"/>
          </w:tcPr>
          <w:p w14:paraId="09D6FA03" w14:textId="77777777" w:rsidR="00CA74D4" w:rsidRPr="00642925" w:rsidRDefault="00CA74D4"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1</w:t>
            </w:r>
          </w:p>
        </w:tc>
        <w:tc>
          <w:tcPr>
            <w:tcW w:w="1689" w:type="pct"/>
          </w:tcPr>
          <w:p w14:paraId="1741E8AF" w14:textId="77777777" w:rsidR="00CA74D4" w:rsidRPr="00642925" w:rsidRDefault="00CA74D4"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2</w:t>
            </w:r>
          </w:p>
        </w:tc>
      </w:tr>
      <w:tr w:rsidR="00CA74D4" w:rsidRPr="00642925" w14:paraId="26D82714" w14:textId="77777777" w:rsidTr="00CA74D4">
        <w:tc>
          <w:tcPr>
            <w:tcW w:w="1498" w:type="pct"/>
          </w:tcPr>
          <w:p w14:paraId="440312E7" w14:textId="77777777" w:rsidR="00CA74D4" w:rsidRPr="00642925" w:rsidRDefault="00CA74D4"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sz w:val="24"/>
                <w:szCs w:val="24"/>
              </w:rPr>
              <w:t>21-40</w:t>
            </w:r>
            <w:r w:rsidRPr="00642925">
              <w:rPr>
                <w:rFonts w:ascii="Times New Roman" w:eastAsia="Calibri" w:hAnsi="Times New Roman" w:cs="Times New Roman"/>
                <w:b/>
                <w:bCs/>
                <w:sz w:val="24"/>
                <w:szCs w:val="24"/>
              </w:rPr>
              <w:t xml:space="preserve"> years</w:t>
            </w:r>
          </w:p>
        </w:tc>
        <w:tc>
          <w:tcPr>
            <w:tcW w:w="1814" w:type="pct"/>
          </w:tcPr>
          <w:p w14:paraId="44F8F372" w14:textId="77777777" w:rsidR="00CA74D4" w:rsidRPr="00642925" w:rsidRDefault="00CA74D4"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2</w:t>
            </w:r>
          </w:p>
        </w:tc>
        <w:tc>
          <w:tcPr>
            <w:tcW w:w="1689" w:type="pct"/>
          </w:tcPr>
          <w:p w14:paraId="1DA039DA" w14:textId="77777777" w:rsidR="00CA74D4" w:rsidRPr="00642925" w:rsidRDefault="00CA74D4"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1</w:t>
            </w:r>
          </w:p>
        </w:tc>
      </w:tr>
      <w:tr w:rsidR="00CA74D4" w:rsidRPr="00642925" w14:paraId="66E076C3" w14:textId="77777777" w:rsidTr="00CA74D4">
        <w:tc>
          <w:tcPr>
            <w:tcW w:w="1498" w:type="pct"/>
          </w:tcPr>
          <w:p w14:paraId="4D5FFDA9" w14:textId="77777777" w:rsidR="00CA74D4" w:rsidRPr="00642925" w:rsidRDefault="00CA74D4"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sz w:val="24"/>
                <w:szCs w:val="24"/>
              </w:rPr>
              <w:t>41-60</w:t>
            </w:r>
            <w:r w:rsidRPr="00642925">
              <w:rPr>
                <w:rFonts w:ascii="Times New Roman" w:eastAsia="Calibri" w:hAnsi="Times New Roman" w:cs="Times New Roman"/>
                <w:b/>
                <w:bCs/>
                <w:sz w:val="24"/>
                <w:szCs w:val="24"/>
              </w:rPr>
              <w:t xml:space="preserve"> years</w:t>
            </w:r>
          </w:p>
        </w:tc>
        <w:tc>
          <w:tcPr>
            <w:tcW w:w="1814" w:type="pct"/>
          </w:tcPr>
          <w:p w14:paraId="76931C99" w14:textId="77777777" w:rsidR="00CA74D4" w:rsidRPr="00642925" w:rsidRDefault="00CA74D4"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1</w:t>
            </w:r>
          </w:p>
        </w:tc>
        <w:tc>
          <w:tcPr>
            <w:tcW w:w="1689" w:type="pct"/>
          </w:tcPr>
          <w:p w14:paraId="04BD227B" w14:textId="77777777" w:rsidR="00CA74D4" w:rsidRPr="00642925" w:rsidRDefault="00CA74D4"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1</w:t>
            </w:r>
          </w:p>
        </w:tc>
      </w:tr>
      <w:tr w:rsidR="00CA74D4" w:rsidRPr="00642925" w14:paraId="03F1989B" w14:textId="77777777" w:rsidTr="00CA74D4">
        <w:trPr>
          <w:trHeight w:val="73"/>
        </w:trPr>
        <w:tc>
          <w:tcPr>
            <w:tcW w:w="1498" w:type="pct"/>
          </w:tcPr>
          <w:p w14:paraId="4C390BE1" w14:textId="77777777" w:rsidR="00CA74D4" w:rsidRPr="00642925" w:rsidRDefault="00CA74D4"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sz w:val="24"/>
                <w:szCs w:val="24"/>
              </w:rPr>
              <w:t>61</w:t>
            </w:r>
            <w:r w:rsidRPr="00642925">
              <w:rPr>
                <w:rFonts w:ascii="Times New Roman" w:eastAsia="Calibri" w:hAnsi="Times New Roman" w:cs="Times New Roman"/>
                <w:b/>
                <w:bCs/>
                <w:sz w:val="24"/>
                <w:szCs w:val="24"/>
              </w:rPr>
              <w:t>-</w:t>
            </w:r>
            <w:r w:rsidRPr="00642925">
              <w:rPr>
                <w:rFonts w:ascii="Times New Roman" w:eastAsia="Calibri" w:hAnsi="Times New Roman" w:cs="Times New Roman"/>
                <w:sz w:val="24"/>
                <w:szCs w:val="24"/>
              </w:rPr>
              <w:t>80</w:t>
            </w:r>
            <w:r w:rsidRPr="00642925">
              <w:rPr>
                <w:rFonts w:ascii="Times New Roman" w:eastAsia="Calibri" w:hAnsi="Times New Roman" w:cs="Times New Roman"/>
                <w:b/>
                <w:bCs/>
                <w:sz w:val="24"/>
                <w:szCs w:val="24"/>
              </w:rPr>
              <w:t xml:space="preserve"> years</w:t>
            </w:r>
          </w:p>
        </w:tc>
        <w:tc>
          <w:tcPr>
            <w:tcW w:w="1814" w:type="pct"/>
          </w:tcPr>
          <w:p w14:paraId="438985F0" w14:textId="77777777" w:rsidR="00CA74D4" w:rsidRPr="00642925" w:rsidRDefault="00CA74D4"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1</w:t>
            </w:r>
          </w:p>
        </w:tc>
        <w:tc>
          <w:tcPr>
            <w:tcW w:w="1689" w:type="pct"/>
          </w:tcPr>
          <w:p w14:paraId="0DE421CE" w14:textId="77777777" w:rsidR="00CA74D4" w:rsidRPr="00642925" w:rsidRDefault="00CA74D4"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1</w:t>
            </w:r>
          </w:p>
        </w:tc>
      </w:tr>
      <w:tr w:rsidR="00CA74D4" w:rsidRPr="00642925" w14:paraId="511BD0C4" w14:textId="77777777" w:rsidTr="00CA74D4">
        <w:trPr>
          <w:trHeight w:val="73"/>
        </w:trPr>
        <w:tc>
          <w:tcPr>
            <w:tcW w:w="1498" w:type="pct"/>
          </w:tcPr>
          <w:p w14:paraId="667831B2" w14:textId="77777777" w:rsidR="00CA74D4" w:rsidRPr="00642925" w:rsidRDefault="00CA74D4"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Total </w:t>
            </w:r>
          </w:p>
        </w:tc>
        <w:tc>
          <w:tcPr>
            <w:tcW w:w="1814" w:type="pct"/>
          </w:tcPr>
          <w:p w14:paraId="2C176D21" w14:textId="77777777" w:rsidR="00CA74D4" w:rsidRPr="00642925" w:rsidRDefault="00CA74D4"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5</w:t>
            </w:r>
          </w:p>
        </w:tc>
        <w:tc>
          <w:tcPr>
            <w:tcW w:w="1689" w:type="pct"/>
          </w:tcPr>
          <w:p w14:paraId="19C2614F" w14:textId="77777777" w:rsidR="00CA74D4" w:rsidRPr="00642925" w:rsidRDefault="00CA74D4"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5</w:t>
            </w:r>
          </w:p>
        </w:tc>
      </w:tr>
    </w:tbl>
    <w:p w14:paraId="26D09990" w14:textId="2A78FBA0" w:rsidR="00E53CCC" w:rsidRPr="00642925" w:rsidRDefault="00E53CCC" w:rsidP="00642925">
      <w:pPr>
        <w:spacing w:line="360" w:lineRule="auto"/>
        <w:jc w:val="both"/>
        <w:rPr>
          <w:rFonts w:ascii="Times New Roman" w:eastAsia="Calibri" w:hAnsi="Times New Roman" w:cs="Times New Roman"/>
          <w:b/>
          <w:bCs/>
          <w:sz w:val="24"/>
          <w:szCs w:val="24"/>
        </w:rPr>
      </w:pPr>
    </w:p>
    <w:p w14:paraId="0758041F" w14:textId="708BF994" w:rsidR="00CA74D4" w:rsidRPr="00642925" w:rsidRDefault="00CA74D4" w:rsidP="00642925">
      <w:pPr>
        <w:spacing w:line="360" w:lineRule="auto"/>
        <w:ind w:firstLine="720"/>
        <w:jc w:val="both"/>
        <w:rPr>
          <w:rFonts w:ascii="Times New Roman" w:eastAsia="Times New Roman" w:hAnsi="Times New Roman" w:cs="Times New Roman"/>
          <w:b/>
          <w:smallCaps/>
          <w:sz w:val="24"/>
          <w:szCs w:val="24"/>
        </w:rPr>
      </w:pPr>
      <w:r w:rsidRPr="00642925">
        <w:rPr>
          <w:rFonts w:ascii="Times New Roman" w:eastAsia="Times New Roman" w:hAnsi="Times New Roman" w:cs="Times New Roman"/>
          <w:b/>
          <w:smallCaps/>
          <w:sz w:val="24"/>
          <w:szCs w:val="24"/>
        </w:rPr>
        <w:t>3.7 Instruments and Equipment</w:t>
      </w:r>
      <w:r w:rsidR="00B01F7F">
        <w:rPr>
          <w:rFonts w:ascii="Times New Roman" w:eastAsia="Times New Roman" w:hAnsi="Times New Roman" w:cs="Times New Roman"/>
          <w:b/>
          <w:smallCaps/>
          <w:sz w:val="24"/>
          <w:szCs w:val="24"/>
        </w:rPr>
        <w:t>’</w:t>
      </w:r>
      <w:r w:rsidRPr="00642925">
        <w:rPr>
          <w:rFonts w:ascii="Times New Roman" w:eastAsia="Times New Roman" w:hAnsi="Times New Roman" w:cs="Times New Roman"/>
          <w:b/>
          <w:smallCaps/>
          <w:sz w:val="24"/>
          <w:szCs w:val="24"/>
        </w:rPr>
        <w:t>s</w:t>
      </w:r>
    </w:p>
    <w:p w14:paraId="56A2BC8E" w14:textId="77777777" w:rsidR="00CA74D4" w:rsidRPr="00642925" w:rsidRDefault="00CA74D4" w:rsidP="00642925">
      <w:pPr>
        <w:spacing w:line="360" w:lineRule="auto"/>
        <w:jc w:val="both"/>
        <w:rPr>
          <w:rFonts w:ascii="Times New Roman" w:eastAsia="Times New Roman" w:hAnsi="Times New Roman" w:cs="Times New Roman"/>
          <w:b/>
          <w:bCs/>
          <w:sz w:val="24"/>
          <w:szCs w:val="24"/>
        </w:rPr>
      </w:pPr>
      <w:r w:rsidRPr="00642925">
        <w:rPr>
          <w:rFonts w:ascii="Times New Roman" w:eastAsia="Times New Roman" w:hAnsi="Times New Roman" w:cs="Times New Roman"/>
          <w:b/>
          <w:bCs/>
          <w:sz w:val="24"/>
          <w:szCs w:val="24"/>
        </w:rPr>
        <w:t>Table 3.4: General equipment and instruments were used in this work.</w:t>
      </w:r>
    </w:p>
    <w:tbl>
      <w:tblPr>
        <w:tblStyle w:val="GridTable4-Accent11"/>
        <w:tblW w:w="0" w:type="auto"/>
        <w:jc w:val="center"/>
        <w:tblLook w:val="04A0" w:firstRow="1" w:lastRow="0" w:firstColumn="1" w:lastColumn="0" w:noHBand="0" w:noVBand="1"/>
      </w:tblPr>
      <w:tblGrid>
        <w:gridCol w:w="805"/>
        <w:gridCol w:w="1269"/>
        <w:gridCol w:w="1071"/>
        <w:gridCol w:w="810"/>
        <w:gridCol w:w="2970"/>
      </w:tblGrid>
      <w:tr w:rsidR="00CA74D4" w:rsidRPr="00642925" w14:paraId="0D49A9AE" w14:textId="77777777" w:rsidTr="00CA74D4">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74" w:type="dxa"/>
            <w:gridSpan w:val="2"/>
          </w:tcPr>
          <w:p w14:paraId="198ED523" w14:textId="77777777" w:rsidR="00CA74D4" w:rsidRPr="00642925" w:rsidRDefault="00CA74D4"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lastRenderedPageBreak/>
              <w:t>No.</w:t>
            </w:r>
          </w:p>
        </w:tc>
        <w:tc>
          <w:tcPr>
            <w:tcW w:w="4851" w:type="dxa"/>
            <w:gridSpan w:val="3"/>
          </w:tcPr>
          <w:p w14:paraId="179369AC" w14:textId="77777777" w:rsidR="00CA74D4" w:rsidRPr="00642925" w:rsidRDefault="00CA74D4" w:rsidP="00642925">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Instruments and Equipment</w:t>
            </w:r>
          </w:p>
        </w:tc>
      </w:tr>
      <w:tr w:rsidR="00CA74D4" w:rsidRPr="00642925" w14:paraId="2D94265F" w14:textId="77777777" w:rsidTr="00CA74D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05" w:type="dxa"/>
          </w:tcPr>
          <w:p w14:paraId="5DFF228B" w14:textId="77777777" w:rsidR="00CA74D4" w:rsidRPr="00642925" w:rsidRDefault="00CA74D4"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1</w:t>
            </w:r>
          </w:p>
        </w:tc>
        <w:tc>
          <w:tcPr>
            <w:tcW w:w="2340" w:type="dxa"/>
            <w:gridSpan w:val="2"/>
          </w:tcPr>
          <w:p w14:paraId="1FDD2064" w14:textId="77777777" w:rsidR="00CA74D4" w:rsidRPr="00642925" w:rsidRDefault="00CA74D4"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Burner</w:t>
            </w:r>
          </w:p>
        </w:tc>
        <w:tc>
          <w:tcPr>
            <w:tcW w:w="810" w:type="dxa"/>
          </w:tcPr>
          <w:p w14:paraId="01305368" w14:textId="77777777" w:rsidR="00CA74D4" w:rsidRPr="00642925" w:rsidRDefault="00CA74D4"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11</w:t>
            </w:r>
          </w:p>
        </w:tc>
        <w:tc>
          <w:tcPr>
            <w:tcW w:w="2970" w:type="dxa"/>
          </w:tcPr>
          <w:p w14:paraId="35FC5D4D" w14:textId="77777777" w:rsidR="00CA74D4" w:rsidRPr="00642925" w:rsidRDefault="00CA74D4"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Plane tubes 10ml</w:t>
            </w:r>
          </w:p>
        </w:tc>
      </w:tr>
      <w:tr w:rsidR="00CA74D4" w:rsidRPr="00642925" w14:paraId="499B4F04" w14:textId="77777777" w:rsidTr="00CA74D4">
        <w:trPr>
          <w:jc w:val="center"/>
        </w:trPr>
        <w:tc>
          <w:tcPr>
            <w:cnfStyle w:val="001000000000" w:firstRow="0" w:lastRow="0" w:firstColumn="1" w:lastColumn="0" w:oddVBand="0" w:evenVBand="0" w:oddHBand="0" w:evenHBand="0" w:firstRowFirstColumn="0" w:firstRowLastColumn="0" w:lastRowFirstColumn="0" w:lastRowLastColumn="0"/>
            <w:tcW w:w="805" w:type="dxa"/>
          </w:tcPr>
          <w:p w14:paraId="2790CFD2" w14:textId="77777777" w:rsidR="00CA74D4" w:rsidRPr="00642925" w:rsidRDefault="00CA74D4"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2</w:t>
            </w:r>
          </w:p>
        </w:tc>
        <w:tc>
          <w:tcPr>
            <w:tcW w:w="2340" w:type="dxa"/>
            <w:gridSpan w:val="2"/>
          </w:tcPr>
          <w:p w14:paraId="798185CD" w14:textId="77777777" w:rsidR="00CA74D4" w:rsidRPr="00642925" w:rsidRDefault="00CA74D4"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Autoclave</w:t>
            </w:r>
          </w:p>
        </w:tc>
        <w:tc>
          <w:tcPr>
            <w:tcW w:w="810" w:type="dxa"/>
          </w:tcPr>
          <w:p w14:paraId="78F6F37E" w14:textId="77777777" w:rsidR="00CA74D4" w:rsidRPr="00642925" w:rsidRDefault="00CA74D4"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12</w:t>
            </w:r>
          </w:p>
        </w:tc>
        <w:tc>
          <w:tcPr>
            <w:tcW w:w="2970" w:type="dxa"/>
          </w:tcPr>
          <w:p w14:paraId="34E829E0" w14:textId="77777777" w:rsidR="00CA74D4" w:rsidRPr="00642925" w:rsidRDefault="00CA74D4"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Refrigerators</w:t>
            </w:r>
          </w:p>
        </w:tc>
      </w:tr>
      <w:tr w:rsidR="00CA74D4" w:rsidRPr="00642925" w14:paraId="070B6D6C" w14:textId="77777777" w:rsidTr="00CA74D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05" w:type="dxa"/>
          </w:tcPr>
          <w:p w14:paraId="663321B8" w14:textId="77777777" w:rsidR="00CA74D4" w:rsidRPr="00642925" w:rsidRDefault="00CA74D4"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3</w:t>
            </w:r>
          </w:p>
        </w:tc>
        <w:tc>
          <w:tcPr>
            <w:tcW w:w="2340" w:type="dxa"/>
            <w:gridSpan w:val="2"/>
          </w:tcPr>
          <w:p w14:paraId="52A184CE" w14:textId="77777777" w:rsidR="00CA74D4" w:rsidRPr="00642925" w:rsidRDefault="00CA74D4"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Disposable loop</w:t>
            </w:r>
          </w:p>
        </w:tc>
        <w:tc>
          <w:tcPr>
            <w:tcW w:w="810" w:type="dxa"/>
          </w:tcPr>
          <w:p w14:paraId="1970C16F" w14:textId="77777777" w:rsidR="00CA74D4" w:rsidRPr="00642925" w:rsidRDefault="00CA74D4"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13</w:t>
            </w:r>
          </w:p>
        </w:tc>
        <w:tc>
          <w:tcPr>
            <w:tcW w:w="2970" w:type="dxa"/>
          </w:tcPr>
          <w:p w14:paraId="15B976B3" w14:textId="77777777" w:rsidR="00CA74D4" w:rsidRPr="00642925" w:rsidRDefault="00CA74D4"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Tips</w:t>
            </w:r>
          </w:p>
        </w:tc>
      </w:tr>
      <w:tr w:rsidR="00CA74D4" w:rsidRPr="00642925" w14:paraId="78EDD64B" w14:textId="77777777" w:rsidTr="00CA74D4">
        <w:trPr>
          <w:jc w:val="center"/>
        </w:trPr>
        <w:tc>
          <w:tcPr>
            <w:cnfStyle w:val="001000000000" w:firstRow="0" w:lastRow="0" w:firstColumn="1" w:lastColumn="0" w:oddVBand="0" w:evenVBand="0" w:oddHBand="0" w:evenHBand="0" w:firstRowFirstColumn="0" w:firstRowLastColumn="0" w:lastRowFirstColumn="0" w:lastRowLastColumn="0"/>
            <w:tcW w:w="805" w:type="dxa"/>
          </w:tcPr>
          <w:p w14:paraId="5C718B25" w14:textId="77777777" w:rsidR="00CA74D4" w:rsidRPr="00642925" w:rsidRDefault="00CA74D4"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4</w:t>
            </w:r>
          </w:p>
        </w:tc>
        <w:tc>
          <w:tcPr>
            <w:tcW w:w="2340" w:type="dxa"/>
            <w:gridSpan w:val="2"/>
          </w:tcPr>
          <w:p w14:paraId="0AF3EC27" w14:textId="77777777" w:rsidR="00CA74D4" w:rsidRPr="00642925" w:rsidRDefault="00CA74D4"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Disposable petri dish</w:t>
            </w:r>
          </w:p>
        </w:tc>
        <w:tc>
          <w:tcPr>
            <w:tcW w:w="810" w:type="dxa"/>
          </w:tcPr>
          <w:p w14:paraId="4AB74240" w14:textId="77777777" w:rsidR="00CA74D4" w:rsidRPr="00642925" w:rsidRDefault="00CA74D4"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14</w:t>
            </w:r>
          </w:p>
        </w:tc>
        <w:tc>
          <w:tcPr>
            <w:tcW w:w="2970" w:type="dxa"/>
          </w:tcPr>
          <w:p w14:paraId="73755FEC" w14:textId="77777777" w:rsidR="00CA74D4" w:rsidRPr="00642925" w:rsidRDefault="00CA74D4"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Transport media swab</w:t>
            </w:r>
          </w:p>
        </w:tc>
      </w:tr>
      <w:tr w:rsidR="00CA74D4" w:rsidRPr="00642925" w14:paraId="37197E0D" w14:textId="77777777" w:rsidTr="00CA74D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05" w:type="dxa"/>
          </w:tcPr>
          <w:p w14:paraId="5742FB4C" w14:textId="77777777" w:rsidR="00CA74D4" w:rsidRPr="00642925" w:rsidRDefault="00CA74D4"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5</w:t>
            </w:r>
          </w:p>
        </w:tc>
        <w:tc>
          <w:tcPr>
            <w:tcW w:w="2340" w:type="dxa"/>
            <w:gridSpan w:val="2"/>
          </w:tcPr>
          <w:p w14:paraId="3FAF7CC8" w14:textId="77777777" w:rsidR="00CA74D4" w:rsidRPr="00642925" w:rsidRDefault="00CA74D4"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Distillatory</w:t>
            </w:r>
          </w:p>
        </w:tc>
        <w:tc>
          <w:tcPr>
            <w:tcW w:w="810" w:type="dxa"/>
          </w:tcPr>
          <w:p w14:paraId="4A52ED41" w14:textId="77777777" w:rsidR="00CA74D4" w:rsidRPr="00642925" w:rsidRDefault="00CA74D4"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15</w:t>
            </w:r>
          </w:p>
        </w:tc>
        <w:tc>
          <w:tcPr>
            <w:tcW w:w="2970" w:type="dxa"/>
          </w:tcPr>
          <w:p w14:paraId="6A64C654" w14:textId="77777777" w:rsidR="00CA74D4" w:rsidRPr="00642925" w:rsidRDefault="00CA74D4"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Vortex</w:t>
            </w:r>
          </w:p>
        </w:tc>
      </w:tr>
      <w:tr w:rsidR="00CA74D4" w:rsidRPr="00642925" w14:paraId="5EF5B0AC" w14:textId="77777777" w:rsidTr="00CA74D4">
        <w:trPr>
          <w:jc w:val="center"/>
        </w:trPr>
        <w:tc>
          <w:tcPr>
            <w:cnfStyle w:val="001000000000" w:firstRow="0" w:lastRow="0" w:firstColumn="1" w:lastColumn="0" w:oddVBand="0" w:evenVBand="0" w:oddHBand="0" w:evenHBand="0" w:firstRowFirstColumn="0" w:firstRowLastColumn="0" w:lastRowFirstColumn="0" w:lastRowLastColumn="0"/>
            <w:tcW w:w="805" w:type="dxa"/>
          </w:tcPr>
          <w:p w14:paraId="68058406" w14:textId="77777777" w:rsidR="00CA74D4" w:rsidRPr="00642925" w:rsidRDefault="00CA74D4"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6</w:t>
            </w:r>
          </w:p>
        </w:tc>
        <w:tc>
          <w:tcPr>
            <w:tcW w:w="2340" w:type="dxa"/>
            <w:gridSpan w:val="2"/>
          </w:tcPr>
          <w:p w14:paraId="36A6C913" w14:textId="77777777" w:rsidR="00CA74D4" w:rsidRPr="00642925" w:rsidRDefault="00CA74D4"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Eppendorf tubes</w:t>
            </w:r>
          </w:p>
        </w:tc>
        <w:tc>
          <w:tcPr>
            <w:tcW w:w="810" w:type="dxa"/>
          </w:tcPr>
          <w:p w14:paraId="377CB126" w14:textId="77777777" w:rsidR="00CA74D4" w:rsidRPr="00642925" w:rsidRDefault="00CA74D4"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16</w:t>
            </w:r>
          </w:p>
        </w:tc>
        <w:tc>
          <w:tcPr>
            <w:tcW w:w="2970" w:type="dxa"/>
          </w:tcPr>
          <w:p w14:paraId="45A4D113" w14:textId="77777777" w:rsidR="00CA74D4" w:rsidRPr="00642925" w:rsidRDefault="00CA74D4"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Water bath</w:t>
            </w:r>
          </w:p>
        </w:tc>
      </w:tr>
      <w:tr w:rsidR="00CA74D4" w:rsidRPr="00642925" w14:paraId="63813080" w14:textId="77777777" w:rsidTr="00CA74D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05" w:type="dxa"/>
          </w:tcPr>
          <w:p w14:paraId="1287B079" w14:textId="77777777" w:rsidR="00CA74D4" w:rsidRPr="00642925" w:rsidRDefault="00CA74D4"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7</w:t>
            </w:r>
          </w:p>
        </w:tc>
        <w:tc>
          <w:tcPr>
            <w:tcW w:w="2340" w:type="dxa"/>
            <w:gridSpan w:val="2"/>
          </w:tcPr>
          <w:p w14:paraId="7A89BA57" w14:textId="77777777" w:rsidR="00CA74D4" w:rsidRPr="00642925" w:rsidRDefault="00CA74D4"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Hood cabinet</w:t>
            </w:r>
          </w:p>
        </w:tc>
        <w:tc>
          <w:tcPr>
            <w:tcW w:w="810" w:type="dxa"/>
          </w:tcPr>
          <w:p w14:paraId="10BE9824" w14:textId="77777777" w:rsidR="00CA74D4" w:rsidRPr="00642925" w:rsidRDefault="00CA74D4"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17</w:t>
            </w:r>
          </w:p>
        </w:tc>
        <w:tc>
          <w:tcPr>
            <w:tcW w:w="2970" w:type="dxa"/>
          </w:tcPr>
          <w:p w14:paraId="7ADF4C5B" w14:textId="77777777" w:rsidR="00CA74D4" w:rsidRPr="00642925" w:rsidRDefault="00CA74D4"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Digital weight balance</w:t>
            </w:r>
          </w:p>
        </w:tc>
      </w:tr>
      <w:tr w:rsidR="00CA74D4" w:rsidRPr="00642925" w14:paraId="1C1FBFFC" w14:textId="77777777" w:rsidTr="00CA74D4">
        <w:trPr>
          <w:jc w:val="center"/>
        </w:trPr>
        <w:tc>
          <w:tcPr>
            <w:cnfStyle w:val="001000000000" w:firstRow="0" w:lastRow="0" w:firstColumn="1" w:lastColumn="0" w:oddVBand="0" w:evenVBand="0" w:oddHBand="0" w:evenHBand="0" w:firstRowFirstColumn="0" w:firstRowLastColumn="0" w:lastRowFirstColumn="0" w:lastRowLastColumn="0"/>
            <w:tcW w:w="805" w:type="dxa"/>
          </w:tcPr>
          <w:p w14:paraId="6E2E78A3" w14:textId="77777777" w:rsidR="00CA74D4" w:rsidRPr="00642925" w:rsidRDefault="00CA74D4"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8</w:t>
            </w:r>
          </w:p>
        </w:tc>
        <w:tc>
          <w:tcPr>
            <w:tcW w:w="2340" w:type="dxa"/>
            <w:gridSpan w:val="2"/>
          </w:tcPr>
          <w:p w14:paraId="07D6F2C4" w14:textId="77777777" w:rsidR="00CA74D4" w:rsidRPr="00642925" w:rsidRDefault="00CA74D4"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Incubator</w:t>
            </w:r>
          </w:p>
        </w:tc>
        <w:tc>
          <w:tcPr>
            <w:tcW w:w="810" w:type="dxa"/>
          </w:tcPr>
          <w:p w14:paraId="5C2BEBE5" w14:textId="77777777" w:rsidR="00CA74D4" w:rsidRPr="00642925" w:rsidRDefault="00CA74D4"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18</w:t>
            </w:r>
          </w:p>
        </w:tc>
        <w:tc>
          <w:tcPr>
            <w:tcW w:w="2970" w:type="dxa"/>
          </w:tcPr>
          <w:p w14:paraId="1C058DDB" w14:textId="77777777" w:rsidR="00CA74D4" w:rsidRPr="00642925" w:rsidRDefault="00CA74D4"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Falcon tubes 50ml</w:t>
            </w:r>
          </w:p>
        </w:tc>
      </w:tr>
      <w:tr w:rsidR="00CA74D4" w:rsidRPr="00642925" w14:paraId="03CE61E9" w14:textId="77777777" w:rsidTr="00CA74D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05" w:type="dxa"/>
          </w:tcPr>
          <w:p w14:paraId="0914ED95" w14:textId="77777777" w:rsidR="00CA74D4" w:rsidRPr="00642925" w:rsidRDefault="00CA74D4"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9</w:t>
            </w:r>
          </w:p>
        </w:tc>
        <w:tc>
          <w:tcPr>
            <w:tcW w:w="2340" w:type="dxa"/>
            <w:gridSpan w:val="2"/>
          </w:tcPr>
          <w:p w14:paraId="02EB281A" w14:textId="77777777" w:rsidR="00CA74D4" w:rsidRPr="00642925" w:rsidRDefault="00CA74D4"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Light microscope</w:t>
            </w:r>
          </w:p>
        </w:tc>
        <w:tc>
          <w:tcPr>
            <w:tcW w:w="810" w:type="dxa"/>
          </w:tcPr>
          <w:p w14:paraId="126E1F0D" w14:textId="77777777" w:rsidR="00CA74D4" w:rsidRPr="00642925" w:rsidRDefault="00CA74D4"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19</w:t>
            </w:r>
          </w:p>
        </w:tc>
        <w:tc>
          <w:tcPr>
            <w:tcW w:w="2970" w:type="dxa"/>
          </w:tcPr>
          <w:p w14:paraId="25A9F2A5" w14:textId="77777777" w:rsidR="00CA74D4" w:rsidRPr="00642925" w:rsidRDefault="00CA74D4"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High speed Centrifuge</w:t>
            </w:r>
          </w:p>
        </w:tc>
      </w:tr>
      <w:tr w:rsidR="00CA74D4" w:rsidRPr="00642925" w14:paraId="193C0E0B" w14:textId="77777777" w:rsidTr="00CA74D4">
        <w:trPr>
          <w:jc w:val="center"/>
        </w:trPr>
        <w:tc>
          <w:tcPr>
            <w:cnfStyle w:val="001000000000" w:firstRow="0" w:lastRow="0" w:firstColumn="1" w:lastColumn="0" w:oddVBand="0" w:evenVBand="0" w:oddHBand="0" w:evenHBand="0" w:firstRowFirstColumn="0" w:firstRowLastColumn="0" w:lastRowFirstColumn="0" w:lastRowLastColumn="0"/>
            <w:tcW w:w="805" w:type="dxa"/>
          </w:tcPr>
          <w:p w14:paraId="1F8EE371" w14:textId="77777777" w:rsidR="00CA74D4" w:rsidRPr="00642925" w:rsidRDefault="00CA74D4"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10</w:t>
            </w:r>
          </w:p>
        </w:tc>
        <w:tc>
          <w:tcPr>
            <w:tcW w:w="2340" w:type="dxa"/>
            <w:gridSpan w:val="2"/>
          </w:tcPr>
          <w:p w14:paraId="47B81794" w14:textId="77777777" w:rsidR="00CA74D4" w:rsidRPr="00642925" w:rsidRDefault="00CA74D4"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Pipette </w:t>
            </w:r>
          </w:p>
        </w:tc>
        <w:tc>
          <w:tcPr>
            <w:tcW w:w="810" w:type="dxa"/>
          </w:tcPr>
          <w:p w14:paraId="7C6D6513" w14:textId="77777777" w:rsidR="00CA74D4" w:rsidRPr="00642925" w:rsidRDefault="00CA74D4"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20</w:t>
            </w:r>
          </w:p>
        </w:tc>
        <w:tc>
          <w:tcPr>
            <w:tcW w:w="2970" w:type="dxa"/>
          </w:tcPr>
          <w:p w14:paraId="0BCB81B7" w14:textId="77777777" w:rsidR="00CA74D4" w:rsidRPr="00642925" w:rsidRDefault="00CA74D4"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Flasks</w:t>
            </w:r>
          </w:p>
        </w:tc>
      </w:tr>
    </w:tbl>
    <w:p w14:paraId="25781A36" w14:textId="2FF37731" w:rsidR="00CA74D4" w:rsidRPr="00642925" w:rsidRDefault="00CA74D4" w:rsidP="00642925">
      <w:pPr>
        <w:spacing w:line="360" w:lineRule="auto"/>
        <w:jc w:val="both"/>
        <w:rPr>
          <w:rFonts w:ascii="Times New Roman" w:eastAsia="Calibri" w:hAnsi="Times New Roman" w:cs="Times New Roman"/>
          <w:b/>
          <w:bCs/>
          <w:sz w:val="24"/>
          <w:szCs w:val="24"/>
        </w:rPr>
      </w:pPr>
    </w:p>
    <w:p w14:paraId="10F49545" w14:textId="77777777" w:rsidR="00CA74D4" w:rsidRPr="00642925" w:rsidRDefault="00CA74D4" w:rsidP="00642925">
      <w:pPr>
        <w:spacing w:line="360" w:lineRule="auto"/>
        <w:ind w:firstLine="720"/>
        <w:jc w:val="both"/>
        <w:rPr>
          <w:rFonts w:ascii="Times New Roman" w:eastAsia="Times New Roman" w:hAnsi="Times New Roman" w:cs="Times New Roman"/>
          <w:b/>
          <w:smallCaps/>
          <w:sz w:val="24"/>
          <w:szCs w:val="24"/>
        </w:rPr>
      </w:pPr>
      <w:r w:rsidRPr="00642925">
        <w:rPr>
          <w:rFonts w:ascii="Times New Roman" w:eastAsia="Times New Roman" w:hAnsi="Times New Roman" w:cs="Times New Roman"/>
          <w:b/>
          <w:smallCaps/>
          <w:sz w:val="24"/>
          <w:szCs w:val="24"/>
        </w:rPr>
        <w:t>3.8 Culture Media</w:t>
      </w:r>
    </w:p>
    <w:p w14:paraId="120F3D87" w14:textId="77777777" w:rsidR="00CA74D4" w:rsidRPr="00642925" w:rsidRDefault="00CA74D4" w:rsidP="00642925">
      <w:pPr>
        <w:spacing w:line="360" w:lineRule="auto"/>
        <w:jc w:val="both"/>
        <w:rPr>
          <w:rFonts w:ascii="Times New Roman" w:eastAsia="Times New Roman" w:hAnsi="Times New Roman" w:cs="Times New Roman"/>
          <w:b/>
          <w:bCs/>
          <w:sz w:val="24"/>
          <w:szCs w:val="24"/>
        </w:rPr>
      </w:pPr>
      <w:proofErr w:type="gramStart"/>
      <w:r w:rsidRPr="00642925">
        <w:rPr>
          <w:rFonts w:ascii="Times New Roman" w:eastAsia="Times New Roman" w:hAnsi="Times New Roman" w:cs="Times New Roman"/>
          <w:b/>
          <w:bCs/>
          <w:sz w:val="24"/>
          <w:szCs w:val="24"/>
        </w:rPr>
        <w:t>Table 3.5: List of the media that were utilized for this research.</w:t>
      </w:r>
      <w:proofErr w:type="gramEnd"/>
    </w:p>
    <w:tbl>
      <w:tblPr>
        <w:tblStyle w:val="GridTable42"/>
        <w:tblW w:w="0" w:type="auto"/>
        <w:jc w:val="center"/>
        <w:tblLook w:val="04A0" w:firstRow="1" w:lastRow="0" w:firstColumn="1" w:lastColumn="0" w:noHBand="0" w:noVBand="1"/>
      </w:tblPr>
      <w:tblGrid>
        <w:gridCol w:w="1255"/>
        <w:gridCol w:w="5310"/>
      </w:tblGrid>
      <w:tr w:rsidR="00CA74D4" w:rsidRPr="00642925" w14:paraId="505FE348" w14:textId="77777777" w:rsidTr="00CA74D4">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55" w:type="dxa"/>
          </w:tcPr>
          <w:p w14:paraId="113E0D6D" w14:textId="77777777" w:rsidR="00CA74D4" w:rsidRPr="00642925" w:rsidRDefault="00CA74D4"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No.</w:t>
            </w:r>
          </w:p>
        </w:tc>
        <w:tc>
          <w:tcPr>
            <w:tcW w:w="5310" w:type="dxa"/>
          </w:tcPr>
          <w:p w14:paraId="1495C2D3" w14:textId="77777777" w:rsidR="00CA74D4" w:rsidRPr="00642925" w:rsidRDefault="00CA74D4" w:rsidP="00642925">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Media</w:t>
            </w:r>
          </w:p>
        </w:tc>
      </w:tr>
      <w:tr w:rsidR="00CA74D4" w:rsidRPr="00642925" w14:paraId="05D5CEE7" w14:textId="77777777" w:rsidTr="00CA74D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55" w:type="dxa"/>
          </w:tcPr>
          <w:p w14:paraId="099F17B4" w14:textId="77777777" w:rsidR="00CA74D4" w:rsidRPr="00642925" w:rsidRDefault="00CA74D4"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1</w:t>
            </w:r>
          </w:p>
        </w:tc>
        <w:tc>
          <w:tcPr>
            <w:tcW w:w="5310" w:type="dxa"/>
          </w:tcPr>
          <w:p w14:paraId="375D0000" w14:textId="77777777" w:rsidR="00CA74D4" w:rsidRPr="00642925" w:rsidRDefault="00CA74D4"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MacConkey agar</w:t>
            </w:r>
          </w:p>
        </w:tc>
      </w:tr>
      <w:tr w:rsidR="00CA74D4" w:rsidRPr="00642925" w14:paraId="4439B745" w14:textId="77777777" w:rsidTr="00CA74D4">
        <w:trPr>
          <w:jc w:val="center"/>
        </w:trPr>
        <w:tc>
          <w:tcPr>
            <w:cnfStyle w:val="001000000000" w:firstRow="0" w:lastRow="0" w:firstColumn="1" w:lastColumn="0" w:oddVBand="0" w:evenVBand="0" w:oddHBand="0" w:evenHBand="0" w:firstRowFirstColumn="0" w:firstRowLastColumn="0" w:lastRowFirstColumn="0" w:lastRowLastColumn="0"/>
            <w:tcW w:w="1255" w:type="dxa"/>
          </w:tcPr>
          <w:p w14:paraId="766F31A8" w14:textId="77777777" w:rsidR="00CA74D4" w:rsidRPr="00642925" w:rsidRDefault="00CA74D4"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2</w:t>
            </w:r>
          </w:p>
        </w:tc>
        <w:tc>
          <w:tcPr>
            <w:tcW w:w="5310" w:type="dxa"/>
          </w:tcPr>
          <w:p w14:paraId="22D0EDA6" w14:textId="77777777" w:rsidR="00CA74D4" w:rsidRPr="00642925" w:rsidRDefault="00CA74D4"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Blood agar</w:t>
            </w:r>
          </w:p>
        </w:tc>
      </w:tr>
      <w:tr w:rsidR="00CA74D4" w:rsidRPr="00642925" w14:paraId="50DDB7F8" w14:textId="77777777" w:rsidTr="00CA74D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55" w:type="dxa"/>
          </w:tcPr>
          <w:p w14:paraId="7538B438" w14:textId="77777777" w:rsidR="00CA74D4" w:rsidRPr="00642925" w:rsidRDefault="00CA74D4"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3</w:t>
            </w:r>
          </w:p>
        </w:tc>
        <w:tc>
          <w:tcPr>
            <w:tcW w:w="5310" w:type="dxa"/>
          </w:tcPr>
          <w:p w14:paraId="1B66C69A" w14:textId="77777777" w:rsidR="00CA74D4" w:rsidRPr="00642925" w:rsidRDefault="00CA74D4"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proofErr w:type="spellStart"/>
            <w:r w:rsidRPr="00642925">
              <w:rPr>
                <w:rFonts w:ascii="Times New Roman" w:eastAsia="Times New Roman" w:hAnsi="Times New Roman" w:cs="Times New Roman"/>
                <w:sz w:val="24"/>
                <w:szCs w:val="24"/>
              </w:rPr>
              <w:t>Cetrimide</w:t>
            </w:r>
            <w:proofErr w:type="spellEnd"/>
            <w:r w:rsidRPr="00642925">
              <w:rPr>
                <w:rFonts w:ascii="Times New Roman" w:eastAsia="Times New Roman" w:hAnsi="Times New Roman" w:cs="Times New Roman"/>
                <w:sz w:val="24"/>
                <w:szCs w:val="24"/>
              </w:rPr>
              <w:t xml:space="preserve"> agar</w:t>
            </w:r>
          </w:p>
        </w:tc>
      </w:tr>
      <w:tr w:rsidR="00CA74D4" w:rsidRPr="00642925" w14:paraId="2864CD9B" w14:textId="77777777" w:rsidTr="00CA74D4">
        <w:trPr>
          <w:jc w:val="center"/>
        </w:trPr>
        <w:tc>
          <w:tcPr>
            <w:cnfStyle w:val="001000000000" w:firstRow="0" w:lastRow="0" w:firstColumn="1" w:lastColumn="0" w:oddVBand="0" w:evenVBand="0" w:oddHBand="0" w:evenHBand="0" w:firstRowFirstColumn="0" w:firstRowLastColumn="0" w:lastRowFirstColumn="0" w:lastRowLastColumn="0"/>
            <w:tcW w:w="1255" w:type="dxa"/>
          </w:tcPr>
          <w:p w14:paraId="64E77D82" w14:textId="77777777" w:rsidR="00CA74D4" w:rsidRPr="00642925" w:rsidRDefault="00CA74D4"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4</w:t>
            </w:r>
          </w:p>
        </w:tc>
        <w:tc>
          <w:tcPr>
            <w:tcW w:w="5310" w:type="dxa"/>
          </w:tcPr>
          <w:p w14:paraId="1FC6CAF5" w14:textId="77777777" w:rsidR="00CA74D4" w:rsidRPr="00642925" w:rsidRDefault="00CA74D4"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Muller Hinton agar</w:t>
            </w:r>
          </w:p>
        </w:tc>
      </w:tr>
      <w:tr w:rsidR="00CA74D4" w:rsidRPr="00642925" w14:paraId="5EBF050B" w14:textId="77777777" w:rsidTr="00CA74D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55" w:type="dxa"/>
          </w:tcPr>
          <w:p w14:paraId="3E307A6A" w14:textId="77777777" w:rsidR="00CA74D4" w:rsidRPr="00642925" w:rsidRDefault="00CA74D4"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5</w:t>
            </w:r>
          </w:p>
        </w:tc>
        <w:tc>
          <w:tcPr>
            <w:tcW w:w="5310" w:type="dxa"/>
          </w:tcPr>
          <w:p w14:paraId="64D51CCE" w14:textId="77777777" w:rsidR="00CA74D4" w:rsidRPr="00642925" w:rsidRDefault="00CA74D4"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Tryptic soya agar</w:t>
            </w:r>
          </w:p>
        </w:tc>
      </w:tr>
    </w:tbl>
    <w:p w14:paraId="2A30594F" w14:textId="44F29C99" w:rsidR="00CA74D4" w:rsidRDefault="00CA74D4" w:rsidP="00642925">
      <w:pPr>
        <w:spacing w:line="360" w:lineRule="auto"/>
        <w:jc w:val="both"/>
        <w:rPr>
          <w:rFonts w:ascii="Times New Roman" w:eastAsia="Calibri" w:hAnsi="Times New Roman" w:cs="Times New Roman"/>
          <w:b/>
          <w:bCs/>
          <w:sz w:val="24"/>
          <w:szCs w:val="24"/>
        </w:rPr>
      </w:pPr>
    </w:p>
    <w:p w14:paraId="2A6E80E9" w14:textId="6C5430A0" w:rsidR="00B01F7F" w:rsidRDefault="00B01F7F" w:rsidP="00642925">
      <w:pPr>
        <w:spacing w:line="360" w:lineRule="auto"/>
        <w:jc w:val="both"/>
        <w:rPr>
          <w:rFonts w:ascii="Times New Roman" w:eastAsia="Calibri" w:hAnsi="Times New Roman" w:cs="Times New Roman"/>
          <w:b/>
          <w:bCs/>
          <w:sz w:val="24"/>
          <w:szCs w:val="24"/>
        </w:rPr>
      </w:pPr>
    </w:p>
    <w:p w14:paraId="74DA5CFD" w14:textId="77777777" w:rsidR="00B01F7F" w:rsidRPr="00642925" w:rsidRDefault="00B01F7F" w:rsidP="00642925">
      <w:pPr>
        <w:spacing w:line="360" w:lineRule="auto"/>
        <w:jc w:val="both"/>
        <w:rPr>
          <w:rFonts w:ascii="Times New Roman" w:eastAsia="Calibri" w:hAnsi="Times New Roman" w:cs="Times New Roman"/>
          <w:b/>
          <w:bCs/>
          <w:sz w:val="24"/>
          <w:szCs w:val="24"/>
        </w:rPr>
      </w:pPr>
    </w:p>
    <w:p w14:paraId="18D24AB1" w14:textId="77777777" w:rsidR="00CA74D4" w:rsidRPr="00642925" w:rsidRDefault="00CA74D4" w:rsidP="00642925">
      <w:pPr>
        <w:spacing w:line="360" w:lineRule="auto"/>
        <w:ind w:firstLine="720"/>
        <w:jc w:val="both"/>
        <w:rPr>
          <w:rFonts w:ascii="Times New Roman" w:eastAsia="Times New Roman" w:hAnsi="Times New Roman" w:cs="Times New Roman"/>
          <w:b/>
          <w:smallCaps/>
          <w:sz w:val="24"/>
          <w:szCs w:val="24"/>
        </w:rPr>
      </w:pPr>
      <w:r w:rsidRPr="00642925">
        <w:rPr>
          <w:rFonts w:ascii="Times New Roman" w:eastAsia="Times New Roman" w:hAnsi="Times New Roman" w:cs="Times New Roman"/>
          <w:b/>
          <w:smallCaps/>
          <w:sz w:val="24"/>
          <w:szCs w:val="24"/>
        </w:rPr>
        <w:t>3.9 Chemical Material</w:t>
      </w:r>
    </w:p>
    <w:p w14:paraId="568815A2" w14:textId="77777777" w:rsidR="00CA74D4" w:rsidRPr="00642925" w:rsidRDefault="00CA74D4" w:rsidP="00642925">
      <w:pPr>
        <w:spacing w:line="360" w:lineRule="auto"/>
        <w:jc w:val="both"/>
        <w:rPr>
          <w:rFonts w:ascii="Times New Roman" w:eastAsia="Times New Roman" w:hAnsi="Times New Roman" w:cs="Times New Roman"/>
          <w:b/>
          <w:bCs/>
          <w:sz w:val="24"/>
          <w:szCs w:val="24"/>
        </w:rPr>
      </w:pPr>
      <w:r w:rsidRPr="00642925">
        <w:rPr>
          <w:rFonts w:ascii="Times New Roman" w:eastAsia="Times New Roman" w:hAnsi="Times New Roman" w:cs="Times New Roman"/>
          <w:b/>
          <w:bCs/>
          <w:sz w:val="24"/>
          <w:szCs w:val="24"/>
        </w:rPr>
        <w:t xml:space="preserve">Table 3.6: List of different chemicals used in identification of </w:t>
      </w:r>
      <w:r w:rsidRPr="00642925">
        <w:rPr>
          <w:rFonts w:ascii="Times New Roman" w:eastAsia="Times New Roman" w:hAnsi="Times New Roman" w:cs="Times New Roman"/>
          <w:b/>
          <w:bCs/>
          <w:i/>
          <w:iCs/>
          <w:sz w:val="24"/>
          <w:szCs w:val="24"/>
        </w:rPr>
        <w:t>P. aeruginosa</w:t>
      </w:r>
    </w:p>
    <w:tbl>
      <w:tblPr>
        <w:tblStyle w:val="GridTable43"/>
        <w:tblW w:w="0" w:type="auto"/>
        <w:jc w:val="center"/>
        <w:tblLook w:val="04A0" w:firstRow="1" w:lastRow="0" w:firstColumn="1" w:lastColumn="0" w:noHBand="0" w:noVBand="1"/>
      </w:tblPr>
      <w:tblGrid>
        <w:gridCol w:w="985"/>
        <w:gridCol w:w="6390"/>
      </w:tblGrid>
      <w:tr w:rsidR="00CA74D4" w:rsidRPr="00642925" w14:paraId="51F140BB" w14:textId="77777777" w:rsidTr="00CA74D4">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85" w:type="dxa"/>
          </w:tcPr>
          <w:p w14:paraId="3A00142B" w14:textId="77777777" w:rsidR="00CA74D4" w:rsidRPr="00642925" w:rsidRDefault="00CA74D4"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No.</w:t>
            </w:r>
          </w:p>
        </w:tc>
        <w:tc>
          <w:tcPr>
            <w:tcW w:w="6390" w:type="dxa"/>
          </w:tcPr>
          <w:p w14:paraId="301287D2" w14:textId="77777777" w:rsidR="00CA74D4" w:rsidRPr="00642925" w:rsidRDefault="00CA74D4" w:rsidP="00642925">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Chemicals</w:t>
            </w:r>
          </w:p>
        </w:tc>
      </w:tr>
      <w:tr w:rsidR="00CA74D4" w:rsidRPr="00642925" w14:paraId="6CDE1865" w14:textId="77777777" w:rsidTr="00CA74D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85" w:type="dxa"/>
          </w:tcPr>
          <w:p w14:paraId="2F4D1DAD" w14:textId="77777777" w:rsidR="00CA74D4" w:rsidRPr="00642925" w:rsidRDefault="00CA74D4" w:rsidP="00642925">
            <w:pPr>
              <w:numPr>
                <w:ilvl w:val="0"/>
                <w:numId w:val="3"/>
              </w:numPr>
              <w:spacing w:line="360" w:lineRule="auto"/>
              <w:jc w:val="both"/>
              <w:rPr>
                <w:rFonts w:ascii="Times New Roman" w:eastAsia="Times New Roman" w:hAnsi="Times New Roman" w:cs="Times New Roman"/>
                <w:sz w:val="24"/>
                <w:szCs w:val="24"/>
              </w:rPr>
            </w:pPr>
          </w:p>
        </w:tc>
        <w:tc>
          <w:tcPr>
            <w:tcW w:w="6390" w:type="dxa"/>
          </w:tcPr>
          <w:p w14:paraId="3C784439" w14:textId="77777777" w:rsidR="00CA74D4" w:rsidRPr="00642925" w:rsidRDefault="00CA74D4"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Ethanol 99%, 70%</w:t>
            </w:r>
          </w:p>
        </w:tc>
      </w:tr>
      <w:tr w:rsidR="00CA74D4" w:rsidRPr="00642925" w14:paraId="3E7C75EE" w14:textId="77777777" w:rsidTr="00CA74D4">
        <w:trPr>
          <w:jc w:val="center"/>
        </w:trPr>
        <w:tc>
          <w:tcPr>
            <w:cnfStyle w:val="001000000000" w:firstRow="0" w:lastRow="0" w:firstColumn="1" w:lastColumn="0" w:oddVBand="0" w:evenVBand="0" w:oddHBand="0" w:evenHBand="0" w:firstRowFirstColumn="0" w:firstRowLastColumn="0" w:lastRowFirstColumn="0" w:lastRowLastColumn="0"/>
            <w:tcW w:w="985" w:type="dxa"/>
          </w:tcPr>
          <w:p w14:paraId="1F5AC4CB" w14:textId="77777777" w:rsidR="00CA74D4" w:rsidRPr="00642925" w:rsidRDefault="00CA74D4" w:rsidP="00642925">
            <w:pPr>
              <w:numPr>
                <w:ilvl w:val="0"/>
                <w:numId w:val="3"/>
              </w:numPr>
              <w:spacing w:line="360" w:lineRule="auto"/>
              <w:jc w:val="both"/>
              <w:rPr>
                <w:rFonts w:ascii="Times New Roman" w:eastAsia="Times New Roman" w:hAnsi="Times New Roman" w:cs="Times New Roman"/>
                <w:sz w:val="24"/>
                <w:szCs w:val="24"/>
              </w:rPr>
            </w:pPr>
          </w:p>
        </w:tc>
        <w:tc>
          <w:tcPr>
            <w:tcW w:w="6390" w:type="dxa"/>
          </w:tcPr>
          <w:p w14:paraId="783C5B03" w14:textId="77777777" w:rsidR="00CA74D4" w:rsidRPr="00642925" w:rsidRDefault="00CA74D4"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Gram stain reagent</w:t>
            </w:r>
          </w:p>
        </w:tc>
      </w:tr>
      <w:tr w:rsidR="00CA74D4" w:rsidRPr="00642925" w14:paraId="78948163" w14:textId="77777777" w:rsidTr="00CA74D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85" w:type="dxa"/>
          </w:tcPr>
          <w:p w14:paraId="47C4FE68" w14:textId="77777777" w:rsidR="00CA74D4" w:rsidRPr="00642925" w:rsidRDefault="00CA74D4" w:rsidP="00642925">
            <w:pPr>
              <w:numPr>
                <w:ilvl w:val="0"/>
                <w:numId w:val="3"/>
              </w:numPr>
              <w:spacing w:line="360" w:lineRule="auto"/>
              <w:jc w:val="both"/>
              <w:rPr>
                <w:rFonts w:ascii="Times New Roman" w:eastAsia="Times New Roman" w:hAnsi="Times New Roman" w:cs="Times New Roman"/>
                <w:sz w:val="24"/>
                <w:szCs w:val="24"/>
              </w:rPr>
            </w:pPr>
          </w:p>
        </w:tc>
        <w:tc>
          <w:tcPr>
            <w:tcW w:w="6390" w:type="dxa"/>
          </w:tcPr>
          <w:p w14:paraId="6B60B88A" w14:textId="77777777" w:rsidR="00CA74D4" w:rsidRPr="00642925" w:rsidRDefault="00CA74D4"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Hydrogen peroxide 3%</w:t>
            </w:r>
          </w:p>
        </w:tc>
      </w:tr>
      <w:tr w:rsidR="00CA74D4" w:rsidRPr="00642925" w14:paraId="0F85A7BD" w14:textId="77777777" w:rsidTr="00CA74D4">
        <w:trPr>
          <w:jc w:val="center"/>
        </w:trPr>
        <w:tc>
          <w:tcPr>
            <w:cnfStyle w:val="001000000000" w:firstRow="0" w:lastRow="0" w:firstColumn="1" w:lastColumn="0" w:oddVBand="0" w:evenVBand="0" w:oddHBand="0" w:evenHBand="0" w:firstRowFirstColumn="0" w:firstRowLastColumn="0" w:lastRowFirstColumn="0" w:lastRowLastColumn="0"/>
            <w:tcW w:w="985" w:type="dxa"/>
          </w:tcPr>
          <w:p w14:paraId="7434AB86" w14:textId="77777777" w:rsidR="00CA74D4" w:rsidRPr="00642925" w:rsidRDefault="00CA74D4" w:rsidP="00642925">
            <w:pPr>
              <w:numPr>
                <w:ilvl w:val="0"/>
                <w:numId w:val="3"/>
              </w:numPr>
              <w:spacing w:line="360" w:lineRule="auto"/>
              <w:jc w:val="both"/>
              <w:rPr>
                <w:rFonts w:ascii="Times New Roman" w:eastAsia="Times New Roman" w:hAnsi="Times New Roman" w:cs="Times New Roman"/>
                <w:sz w:val="24"/>
                <w:szCs w:val="24"/>
              </w:rPr>
            </w:pPr>
          </w:p>
        </w:tc>
        <w:tc>
          <w:tcPr>
            <w:tcW w:w="6390" w:type="dxa"/>
          </w:tcPr>
          <w:p w14:paraId="23A51790" w14:textId="77777777" w:rsidR="00CA74D4" w:rsidRPr="00642925" w:rsidRDefault="00CA74D4"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Catalase</w:t>
            </w:r>
          </w:p>
        </w:tc>
      </w:tr>
      <w:tr w:rsidR="00CA74D4" w:rsidRPr="00642925" w14:paraId="0921E6EF" w14:textId="77777777" w:rsidTr="00CA74D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85" w:type="dxa"/>
          </w:tcPr>
          <w:p w14:paraId="1580A886" w14:textId="77777777" w:rsidR="00CA74D4" w:rsidRPr="00642925" w:rsidRDefault="00CA74D4" w:rsidP="00642925">
            <w:pPr>
              <w:numPr>
                <w:ilvl w:val="0"/>
                <w:numId w:val="3"/>
              </w:numPr>
              <w:spacing w:line="360" w:lineRule="auto"/>
              <w:jc w:val="both"/>
              <w:rPr>
                <w:rFonts w:ascii="Times New Roman" w:eastAsia="Times New Roman" w:hAnsi="Times New Roman" w:cs="Times New Roman"/>
                <w:sz w:val="24"/>
                <w:szCs w:val="24"/>
              </w:rPr>
            </w:pPr>
          </w:p>
        </w:tc>
        <w:tc>
          <w:tcPr>
            <w:tcW w:w="6390" w:type="dxa"/>
          </w:tcPr>
          <w:p w14:paraId="03CDCC43" w14:textId="77777777" w:rsidR="00CA74D4" w:rsidRPr="00642925" w:rsidRDefault="00CA74D4"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Normal saline</w:t>
            </w:r>
          </w:p>
        </w:tc>
      </w:tr>
      <w:tr w:rsidR="00CA74D4" w:rsidRPr="00642925" w14:paraId="0A6F982B" w14:textId="77777777" w:rsidTr="00CA74D4">
        <w:trPr>
          <w:jc w:val="center"/>
        </w:trPr>
        <w:tc>
          <w:tcPr>
            <w:cnfStyle w:val="001000000000" w:firstRow="0" w:lastRow="0" w:firstColumn="1" w:lastColumn="0" w:oddVBand="0" w:evenVBand="0" w:oddHBand="0" w:evenHBand="0" w:firstRowFirstColumn="0" w:firstRowLastColumn="0" w:lastRowFirstColumn="0" w:lastRowLastColumn="0"/>
            <w:tcW w:w="985" w:type="dxa"/>
          </w:tcPr>
          <w:p w14:paraId="74A501F6" w14:textId="77777777" w:rsidR="00CA74D4" w:rsidRPr="00642925" w:rsidRDefault="00CA74D4" w:rsidP="00642925">
            <w:pPr>
              <w:numPr>
                <w:ilvl w:val="0"/>
                <w:numId w:val="3"/>
              </w:numPr>
              <w:spacing w:line="360" w:lineRule="auto"/>
              <w:jc w:val="both"/>
              <w:rPr>
                <w:rFonts w:ascii="Times New Roman" w:eastAsia="Times New Roman" w:hAnsi="Times New Roman" w:cs="Times New Roman"/>
                <w:sz w:val="24"/>
                <w:szCs w:val="24"/>
              </w:rPr>
            </w:pPr>
          </w:p>
        </w:tc>
        <w:tc>
          <w:tcPr>
            <w:tcW w:w="6390" w:type="dxa"/>
          </w:tcPr>
          <w:p w14:paraId="794941D6" w14:textId="77777777" w:rsidR="00CA74D4" w:rsidRPr="00642925" w:rsidRDefault="00CA74D4"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Oxidase reagent</w:t>
            </w:r>
          </w:p>
        </w:tc>
      </w:tr>
      <w:tr w:rsidR="00CA74D4" w:rsidRPr="00642925" w14:paraId="5825E2BA" w14:textId="77777777" w:rsidTr="00CA74D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85" w:type="dxa"/>
          </w:tcPr>
          <w:p w14:paraId="762D72F9" w14:textId="77777777" w:rsidR="00CA74D4" w:rsidRPr="00642925" w:rsidRDefault="00CA74D4" w:rsidP="00642925">
            <w:pPr>
              <w:numPr>
                <w:ilvl w:val="0"/>
                <w:numId w:val="3"/>
              </w:numPr>
              <w:spacing w:line="360" w:lineRule="auto"/>
              <w:jc w:val="both"/>
              <w:rPr>
                <w:rFonts w:ascii="Times New Roman" w:eastAsia="Times New Roman" w:hAnsi="Times New Roman" w:cs="Times New Roman"/>
                <w:sz w:val="24"/>
                <w:szCs w:val="24"/>
              </w:rPr>
            </w:pPr>
          </w:p>
        </w:tc>
        <w:tc>
          <w:tcPr>
            <w:tcW w:w="6390" w:type="dxa"/>
          </w:tcPr>
          <w:p w14:paraId="48A0B3FE" w14:textId="77777777" w:rsidR="00CA74D4" w:rsidRPr="00642925" w:rsidRDefault="00CA74D4"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Coconut oil </w:t>
            </w:r>
          </w:p>
        </w:tc>
      </w:tr>
    </w:tbl>
    <w:p w14:paraId="20FB697A" w14:textId="4077D00A" w:rsidR="00CA74D4" w:rsidRPr="00642925" w:rsidRDefault="00CA74D4" w:rsidP="00642925">
      <w:pPr>
        <w:spacing w:line="360" w:lineRule="auto"/>
        <w:jc w:val="both"/>
        <w:rPr>
          <w:rFonts w:ascii="Times New Roman" w:eastAsia="Calibri" w:hAnsi="Times New Roman" w:cs="Times New Roman"/>
          <w:b/>
          <w:bCs/>
          <w:sz w:val="24"/>
          <w:szCs w:val="24"/>
        </w:rPr>
      </w:pPr>
    </w:p>
    <w:p w14:paraId="73A59DBD" w14:textId="77777777" w:rsidR="00CA74D4" w:rsidRPr="00642925" w:rsidRDefault="00CA74D4" w:rsidP="00642925">
      <w:pPr>
        <w:spacing w:line="360" w:lineRule="auto"/>
        <w:ind w:firstLine="720"/>
        <w:jc w:val="both"/>
        <w:rPr>
          <w:rFonts w:ascii="Times New Roman" w:eastAsia="Times New Roman" w:hAnsi="Times New Roman" w:cs="Times New Roman"/>
          <w:b/>
          <w:smallCaps/>
          <w:sz w:val="24"/>
          <w:szCs w:val="24"/>
        </w:rPr>
      </w:pPr>
      <w:r w:rsidRPr="00642925">
        <w:rPr>
          <w:rFonts w:ascii="Times New Roman" w:eastAsia="Times New Roman" w:hAnsi="Times New Roman" w:cs="Times New Roman"/>
          <w:b/>
          <w:smallCaps/>
          <w:sz w:val="24"/>
          <w:szCs w:val="24"/>
        </w:rPr>
        <w:t>3.10 DNA Extraction and PCR kits</w:t>
      </w:r>
    </w:p>
    <w:p w14:paraId="33A14935" w14:textId="77777777" w:rsidR="00CA74D4" w:rsidRPr="00642925" w:rsidRDefault="00CA74D4" w:rsidP="00642925">
      <w:pPr>
        <w:spacing w:line="360" w:lineRule="auto"/>
        <w:ind w:firstLine="720"/>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The kits used for PCR-assisted DNA amplification are listed in the table below. </w:t>
      </w:r>
    </w:p>
    <w:p w14:paraId="4D823F4F" w14:textId="77777777" w:rsidR="00CA74D4" w:rsidRPr="00642925" w:rsidRDefault="00CA74D4" w:rsidP="00642925">
      <w:pPr>
        <w:spacing w:line="360" w:lineRule="auto"/>
        <w:jc w:val="both"/>
        <w:rPr>
          <w:rFonts w:ascii="Times New Roman" w:eastAsia="Times New Roman" w:hAnsi="Times New Roman" w:cs="Times New Roman"/>
          <w:b/>
          <w:bCs/>
          <w:sz w:val="24"/>
          <w:szCs w:val="24"/>
        </w:rPr>
      </w:pPr>
      <w:r w:rsidRPr="00642925">
        <w:rPr>
          <w:rFonts w:ascii="Times New Roman" w:eastAsia="Times New Roman" w:hAnsi="Times New Roman" w:cs="Times New Roman"/>
          <w:b/>
          <w:bCs/>
          <w:sz w:val="24"/>
          <w:szCs w:val="24"/>
        </w:rPr>
        <w:t>Table</w:t>
      </w:r>
      <w:r w:rsidRPr="00642925">
        <w:rPr>
          <w:rFonts w:ascii="Times New Roman" w:eastAsia="Times New Roman" w:hAnsi="Times New Roman" w:cs="Times New Roman"/>
          <w:sz w:val="24"/>
          <w:szCs w:val="24"/>
        </w:rPr>
        <w:t xml:space="preserve"> </w:t>
      </w:r>
      <w:r w:rsidRPr="00642925">
        <w:rPr>
          <w:rFonts w:ascii="Times New Roman" w:eastAsia="Times New Roman" w:hAnsi="Times New Roman" w:cs="Times New Roman"/>
          <w:b/>
          <w:bCs/>
          <w:sz w:val="24"/>
          <w:szCs w:val="24"/>
        </w:rPr>
        <w:t>3.7:</w:t>
      </w:r>
      <w:r w:rsidRPr="00642925">
        <w:rPr>
          <w:rFonts w:ascii="Times New Roman" w:eastAsia="Times New Roman" w:hAnsi="Times New Roman" w:cs="Times New Roman"/>
          <w:sz w:val="24"/>
          <w:szCs w:val="24"/>
        </w:rPr>
        <w:t xml:space="preserve"> </w:t>
      </w:r>
      <w:r w:rsidRPr="00642925">
        <w:rPr>
          <w:rFonts w:ascii="Times New Roman" w:eastAsia="Times New Roman" w:hAnsi="Times New Roman" w:cs="Times New Roman"/>
          <w:b/>
          <w:bCs/>
          <w:sz w:val="24"/>
          <w:szCs w:val="24"/>
        </w:rPr>
        <w:t>Various</w:t>
      </w:r>
      <w:r w:rsidRPr="00642925">
        <w:rPr>
          <w:rFonts w:ascii="Times New Roman" w:eastAsia="Times New Roman" w:hAnsi="Times New Roman" w:cs="Times New Roman"/>
          <w:sz w:val="24"/>
          <w:szCs w:val="24"/>
        </w:rPr>
        <w:t xml:space="preserve"> </w:t>
      </w:r>
      <w:r w:rsidRPr="00642925">
        <w:rPr>
          <w:rFonts w:ascii="Times New Roman" w:eastAsia="Times New Roman" w:hAnsi="Times New Roman" w:cs="Times New Roman"/>
          <w:b/>
          <w:bCs/>
          <w:sz w:val="24"/>
          <w:szCs w:val="24"/>
        </w:rPr>
        <w:t>kits for antibiotic sensitivity and DNA extraction:</w:t>
      </w:r>
    </w:p>
    <w:tbl>
      <w:tblPr>
        <w:tblStyle w:val="GridTable4-Accent12"/>
        <w:tblW w:w="0" w:type="auto"/>
        <w:jc w:val="center"/>
        <w:tblLook w:val="04A0" w:firstRow="1" w:lastRow="0" w:firstColumn="1" w:lastColumn="0" w:noHBand="0" w:noVBand="1"/>
      </w:tblPr>
      <w:tblGrid>
        <w:gridCol w:w="1255"/>
        <w:gridCol w:w="5490"/>
      </w:tblGrid>
      <w:tr w:rsidR="00CA74D4" w:rsidRPr="00642925" w14:paraId="353F06AA" w14:textId="77777777" w:rsidTr="00CA74D4">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55" w:type="dxa"/>
          </w:tcPr>
          <w:p w14:paraId="1AD65498" w14:textId="77777777" w:rsidR="00CA74D4" w:rsidRPr="00642925" w:rsidRDefault="00CA74D4"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No.</w:t>
            </w:r>
          </w:p>
        </w:tc>
        <w:tc>
          <w:tcPr>
            <w:tcW w:w="5490" w:type="dxa"/>
          </w:tcPr>
          <w:p w14:paraId="2B77FD59" w14:textId="77777777" w:rsidR="00CA74D4" w:rsidRPr="00642925" w:rsidRDefault="00CA74D4" w:rsidP="00642925">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Kits</w:t>
            </w:r>
          </w:p>
        </w:tc>
      </w:tr>
      <w:tr w:rsidR="00CA74D4" w:rsidRPr="00642925" w14:paraId="4CB5B760" w14:textId="77777777" w:rsidTr="00CA74D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55" w:type="dxa"/>
          </w:tcPr>
          <w:p w14:paraId="4DEF7E99" w14:textId="77777777" w:rsidR="00CA74D4" w:rsidRPr="00642925" w:rsidRDefault="00CA74D4"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1</w:t>
            </w:r>
          </w:p>
        </w:tc>
        <w:tc>
          <w:tcPr>
            <w:tcW w:w="5490" w:type="dxa"/>
          </w:tcPr>
          <w:p w14:paraId="77D8A16C" w14:textId="77777777" w:rsidR="00CA74D4" w:rsidRPr="00642925" w:rsidRDefault="00CA74D4"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SYSTAAQ Super Extract Universal Purification kit</w:t>
            </w:r>
          </w:p>
        </w:tc>
      </w:tr>
      <w:tr w:rsidR="00CA74D4" w:rsidRPr="00642925" w14:paraId="748D4148" w14:textId="77777777" w:rsidTr="00CA74D4">
        <w:trPr>
          <w:jc w:val="center"/>
        </w:trPr>
        <w:tc>
          <w:tcPr>
            <w:cnfStyle w:val="001000000000" w:firstRow="0" w:lastRow="0" w:firstColumn="1" w:lastColumn="0" w:oddVBand="0" w:evenVBand="0" w:oddHBand="0" w:evenHBand="0" w:firstRowFirstColumn="0" w:firstRowLastColumn="0" w:lastRowFirstColumn="0" w:lastRowLastColumn="0"/>
            <w:tcW w:w="1255" w:type="dxa"/>
          </w:tcPr>
          <w:p w14:paraId="7248C38D" w14:textId="77777777" w:rsidR="00CA74D4" w:rsidRPr="00642925" w:rsidRDefault="00CA74D4"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2</w:t>
            </w:r>
          </w:p>
        </w:tc>
        <w:tc>
          <w:tcPr>
            <w:tcW w:w="5490" w:type="dxa"/>
          </w:tcPr>
          <w:p w14:paraId="6C82E4B7" w14:textId="77777777" w:rsidR="00CA74D4" w:rsidRPr="00642925" w:rsidRDefault="00CA74D4"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DNA Ladder (100bp)</w:t>
            </w:r>
          </w:p>
        </w:tc>
      </w:tr>
      <w:tr w:rsidR="00CA74D4" w:rsidRPr="00642925" w14:paraId="04610268" w14:textId="77777777" w:rsidTr="00CA74D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55" w:type="dxa"/>
          </w:tcPr>
          <w:p w14:paraId="6A0E4A49" w14:textId="77777777" w:rsidR="00CA74D4" w:rsidRPr="00642925" w:rsidRDefault="00CA74D4"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3</w:t>
            </w:r>
          </w:p>
        </w:tc>
        <w:tc>
          <w:tcPr>
            <w:tcW w:w="5490" w:type="dxa"/>
          </w:tcPr>
          <w:p w14:paraId="4144B859" w14:textId="77777777" w:rsidR="00CA74D4" w:rsidRPr="00642925" w:rsidRDefault="00CA74D4"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DNA loading dye</w:t>
            </w:r>
          </w:p>
        </w:tc>
      </w:tr>
      <w:tr w:rsidR="00CA74D4" w:rsidRPr="00642925" w14:paraId="08C4A4DA" w14:textId="77777777" w:rsidTr="00CA74D4">
        <w:trPr>
          <w:jc w:val="center"/>
        </w:trPr>
        <w:tc>
          <w:tcPr>
            <w:cnfStyle w:val="001000000000" w:firstRow="0" w:lastRow="0" w:firstColumn="1" w:lastColumn="0" w:oddVBand="0" w:evenVBand="0" w:oddHBand="0" w:evenHBand="0" w:firstRowFirstColumn="0" w:firstRowLastColumn="0" w:lastRowFirstColumn="0" w:lastRowLastColumn="0"/>
            <w:tcW w:w="1255" w:type="dxa"/>
          </w:tcPr>
          <w:p w14:paraId="18A5FB9E" w14:textId="77777777" w:rsidR="00CA74D4" w:rsidRPr="00642925" w:rsidRDefault="00CA74D4"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4</w:t>
            </w:r>
          </w:p>
        </w:tc>
        <w:tc>
          <w:tcPr>
            <w:tcW w:w="5490" w:type="dxa"/>
          </w:tcPr>
          <w:p w14:paraId="32B299D7" w14:textId="77777777" w:rsidR="00CA74D4" w:rsidRPr="00642925" w:rsidRDefault="00CA74D4"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double deionized (RNase and DNase-free)</w:t>
            </w:r>
          </w:p>
        </w:tc>
      </w:tr>
      <w:tr w:rsidR="00CA74D4" w:rsidRPr="00642925" w14:paraId="398EC8BA" w14:textId="77777777" w:rsidTr="00CA74D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55" w:type="dxa"/>
          </w:tcPr>
          <w:p w14:paraId="7AF4E734" w14:textId="77777777" w:rsidR="00CA74D4" w:rsidRPr="00642925" w:rsidRDefault="00CA74D4"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5</w:t>
            </w:r>
          </w:p>
        </w:tc>
        <w:tc>
          <w:tcPr>
            <w:tcW w:w="5490" w:type="dxa"/>
          </w:tcPr>
          <w:p w14:paraId="2056B5F2" w14:textId="77777777" w:rsidR="00CA74D4" w:rsidRPr="00642925" w:rsidRDefault="00CA74D4"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Genomic DNA extraction kit</w:t>
            </w:r>
          </w:p>
        </w:tc>
      </w:tr>
      <w:tr w:rsidR="00CA74D4" w:rsidRPr="00642925" w14:paraId="6F6D41C1" w14:textId="77777777" w:rsidTr="00CA74D4">
        <w:trPr>
          <w:jc w:val="center"/>
        </w:trPr>
        <w:tc>
          <w:tcPr>
            <w:cnfStyle w:val="001000000000" w:firstRow="0" w:lastRow="0" w:firstColumn="1" w:lastColumn="0" w:oddVBand="0" w:evenVBand="0" w:oddHBand="0" w:evenHBand="0" w:firstRowFirstColumn="0" w:firstRowLastColumn="0" w:lastRowFirstColumn="0" w:lastRowLastColumn="0"/>
            <w:tcW w:w="1255" w:type="dxa"/>
          </w:tcPr>
          <w:p w14:paraId="35B749CF" w14:textId="77777777" w:rsidR="00CA74D4" w:rsidRPr="00642925" w:rsidRDefault="00CA74D4"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6</w:t>
            </w:r>
          </w:p>
        </w:tc>
        <w:tc>
          <w:tcPr>
            <w:tcW w:w="5490" w:type="dxa"/>
          </w:tcPr>
          <w:p w14:paraId="5397538E" w14:textId="77777777" w:rsidR="00CA74D4" w:rsidRPr="00642925" w:rsidRDefault="00CA74D4"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Master mix</w:t>
            </w:r>
          </w:p>
        </w:tc>
      </w:tr>
      <w:tr w:rsidR="00CA74D4" w:rsidRPr="00642925" w14:paraId="0C36CB8F" w14:textId="77777777" w:rsidTr="00CA74D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55" w:type="dxa"/>
          </w:tcPr>
          <w:p w14:paraId="4D807AC7" w14:textId="77777777" w:rsidR="00CA74D4" w:rsidRPr="00642925" w:rsidRDefault="00CA74D4"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7</w:t>
            </w:r>
          </w:p>
        </w:tc>
        <w:tc>
          <w:tcPr>
            <w:tcW w:w="5490" w:type="dxa"/>
          </w:tcPr>
          <w:p w14:paraId="54F31343" w14:textId="77777777" w:rsidR="00CA74D4" w:rsidRPr="00642925" w:rsidRDefault="00CA74D4"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McFarland (0.5) Turbidity</w:t>
            </w:r>
          </w:p>
        </w:tc>
      </w:tr>
    </w:tbl>
    <w:p w14:paraId="4F74DAA3" w14:textId="16075119" w:rsidR="00CA74D4" w:rsidRPr="00642925" w:rsidRDefault="00CA74D4" w:rsidP="00642925">
      <w:pPr>
        <w:spacing w:line="360" w:lineRule="auto"/>
        <w:jc w:val="both"/>
        <w:rPr>
          <w:rFonts w:ascii="Times New Roman" w:eastAsia="Calibri" w:hAnsi="Times New Roman" w:cs="Times New Roman"/>
          <w:b/>
          <w:bCs/>
          <w:sz w:val="24"/>
          <w:szCs w:val="24"/>
        </w:rPr>
      </w:pPr>
    </w:p>
    <w:p w14:paraId="218B4C3D" w14:textId="77777777" w:rsidR="00B01F7F" w:rsidRDefault="00B01F7F" w:rsidP="00642925">
      <w:pPr>
        <w:spacing w:line="360" w:lineRule="auto"/>
        <w:jc w:val="both"/>
        <w:rPr>
          <w:rFonts w:ascii="Times New Roman" w:eastAsia="Times New Roman" w:hAnsi="Times New Roman" w:cs="Times New Roman"/>
          <w:b/>
          <w:bCs/>
          <w:sz w:val="24"/>
          <w:szCs w:val="24"/>
        </w:rPr>
      </w:pPr>
    </w:p>
    <w:p w14:paraId="11ACC390" w14:textId="77777777" w:rsidR="00B01F7F" w:rsidRDefault="00B01F7F" w:rsidP="00642925">
      <w:pPr>
        <w:spacing w:line="360" w:lineRule="auto"/>
        <w:jc w:val="both"/>
        <w:rPr>
          <w:rFonts w:ascii="Times New Roman" w:eastAsia="Times New Roman" w:hAnsi="Times New Roman" w:cs="Times New Roman"/>
          <w:b/>
          <w:bCs/>
          <w:sz w:val="24"/>
          <w:szCs w:val="24"/>
        </w:rPr>
      </w:pPr>
    </w:p>
    <w:p w14:paraId="7715796E" w14:textId="77777777" w:rsidR="00B01F7F" w:rsidRDefault="00B01F7F" w:rsidP="00642925">
      <w:pPr>
        <w:spacing w:line="360" w:lineRule="auto"/>
        <w:jc w:val="both"/>
        <w:rPr>
          <w:rFonts w:ascii="Times New Roman" w:eastAsia="Times New Roman" w:hAnsi="Times New Roman" w:cs="Times New Roman"/>
          <w:b/>
          <w:bCs/>
          <w:sz w:val="24"/>
          <w:szCs w:val="24"/>
        </w:rPr>
      </w:pPr>
    </w:p>
    <w:p w14:paraId="76456B4B" w14:textId="77777777" w:rsidR="00B01F7F" w:rsidRDefault="00B01F7F" w:rsidP="00642925">
      <w:pPr>
        <w:spacing w:line="360" w:lineRule="auto"/>
        <w:jc w:val="both"/>
        <w:rPr>
          <w:rFonts w:ascii="Times New Roman" w:eastAsia="Times New Roman" w:hAnsi="Times New Roman" w:cs="Times New Roman"/>
          <w:b/>
          <w:bCs/>
          <w:sz w:val="24"/>
          <w:szCs w:val="24"/>
        </w:rPr>
      </w:pPr>
    </w:p>
    <w:p w14:paraId="7EE18948" w14:textId="77777777" w:rsidR="00B01F7F" w:rsidRDefault="00B01F7F" w:rsidP="00642925">
      <w:pPr>
        <w:spacing w:line="360" w:lineRule="auto"/>
        <w:jc w:val="both"/>
        <w:rPr>
          <w:rFonts w:ascii="Times New Roman" w:eastAsia="Times New Roman" w:hAnsi="Times New Roman" w:cs="Times New Roman"/>
          <w:b/>
          <w:bCs/>
          <w:sz w:val="24"/>
          <w:szCs w:val="24"/>
        </w:rPr>
      </w:pPr>
    </w:p>
    <w:p w14:paraId="7B574A25" w14:textId="603225D0" w:rsidR="002B058D" w:rsidRPr="00642925" w:rsidRDefault="002B058D" w:rsidP="00642925">
      <w:pPr>
        <w:spacing w:line="360" w:lineRule="auto"/>
        <w:jc w:val="both"/>
        <w:rPr>
          <w:rFonts w:ascii="Times New Roman" w:eastAsia="Times New Roman" w:hAnsi="Times New Roman" w:cs="Times New Roman"/>
          <w:b/>
          <w:bCs/>
          <w:sz w:val="24"/>
          <w:szCs w:val="24"/>
        </w:rPr>
      </w:pPr>
      <w:r w:rsidRPr="00642925">
        <w:rPr>
          <w:rFonts w:ascii="Times New Roman" w:eastAsia="Times New Roman" w:hAnsi="Times New Roman" w:cs="Times New Roman"/>
          <w:b/>
          <w:bCs/>
          <w:sz w:val="24"/>
          <w:szCs w:val="24"/>
        </w:rPr>
        <w:t>Table 3.8: List</w:t>
      </w:r>
      <w:r w:rsidRPr="00642925">
        <w:rPr>
          <w:rFonts w:ascii="Times New Roman" w:eastAsia="Times New Roman" w:hAnsi="Times New Roman" w:cs="Times New Roman"/>
          <w:sz w:val="24"/>
          <w:szCs w:val="24"/>
        </w:rPr>
        <w:t xml:space="preserve"> </w:t>
      </w:r>
      <w:r w:rsidRPr="00642925">
        <w:rPr>
          <w:rFonts w:ascii="Times New Roman" w:eastAsia="Times New Roman" w:hAnsi="Times New Roman" w:cs="Times New Roman"/>
          <w:b/>
          <w:bCs/>
          <w:sz w:val="24"/>
          <w:szCs w:val="24"/>
        </w:rPr>
        <w:t>of</w:t>
      </w:r>
      <w:r w:rsidRPr="00642925">
        <w:rPr>
          <w:rFonts w:ascii="Times New Roman" w:eastAsia="Times New Roman" w:hAnsi="Times New Roman" w:cs="Times New Roman"/>
          <w:sz w:val="24"/>
          <w:szCs w:val="24"/>
        </w:rPr>
        <w:t xml:space="preserve"> </w:t>
      </w:r>
      <w:r w:rsidRPr="00642925">
        <w:rPr>
          <w:rFonts w:ascii="Times New Roman" w:eastAsia="Times New Roman" w:hAnsi="Times New Roman" w:cs="Times New Roman"/>
          <w:b/>
          <w:bCs/>
          <w:sz w:val="24"/>
          <w:szCs w:val="24"/>
        </w:rPr>
        <w:t>Different antibiotics disks that were used in this work</w:t>
      </w:r>
    </w:p>
    <w:tbl>
      <w:tblPr>
        <w:tblStyle w:val="GridTable4-Accent61"/>
        <w:tblW w:w="0" w:type="auto"/>
        <w:jc w:val="center"/>
        <w:tblLook w:val="04A0" w:firstRow="1" w:lastRow="0" w:firstColumn="1" w:lastColumn="0" w:noHBand="0" w:noVBand="1"/>
      </w:tblPr>
      <w:tblGrid>
        <w:gridCol w:w="2074"/>
        <w:gridCol w:w="2075"/>
        <w:gridCol w:w="2075"/>
        <w:gridCol w:w="2075"/>
      </w:tblGrid>
      <w:tr w:rsidR="002B058D" w:rsidRPr="00642925" w14:paraId="2CB0A224" w14:textId="77777777" w:rsidTr="002B058D">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74" w:type="dxa"/>
          </w:tcPr>
          <w:p w14:paraId="647B969A" w14:textId="77777777" w:rsidR="002B058D" w:rsidRPr="00642925" w:rsidRDefault="002B058D"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Classes</w:t>
            </w:r>
          </w:p>
        </w:tc>
        <w:tc>
          <w:tcPr>
            <w:tcW w:w="2075" w:type="dxa"/>
          </w:tcPr>
          <w:p w14:paraId="744D8ABA" w14:textId="77777777" w:rsidR="002B058D" w:rsidRPr="00642925" w:rsidRDefault="002B058D" w:rsidP="00642925">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Antibiotics Disks</w:t>
            </w:r>
          </w:p>
        </w:tc>
        <w:tc>
          <w:tcPr>
            <w:tcW w:w="2075" w:type="dxa"/>
          </w:tcPr>
          <w:p w14:paraId="5DCFFA47" w14:textId="77777777" w:rsidR="002B058D" w:rsidRPr="00642925" w:rsidRDefault="002B058D" w:rsidP="00642925">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Symbols</w:t>
            </w:r>
          </w:p>
        </w:tc>
        <w:tc>
          <w:tcPr>
            <w:tcW w:w="2075" w:type="dxa"/>
          </w:tcPr>
          <w:p w14:paraId="0EC1679D" w14:textId="77777777" w:rsidR="002B058D" w:rsidRPr="00642925" w:rsidRDefault="002B058D" w:rsidP="00642925">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Disk content (mcg)</w:t>
            </w:r>
          </w:p>
        </w:tc>
      </w:tr>
      <w:tr w:rsidR="002B058D" w:rsidRPr="00642925" w14:paraId="0C46C38F" w14:textId="77777777" w:rsidTr="002B058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74" w:type="dxa"/>
          </w:tcPr>
          <w:p w14:paraId="0F490A16" w14:textId="77777777" w:rsidR="002B058D" w:rsidRPr="00642925" w:rsidRDefault="002B058D"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Aminoglycosides</w:t>
            </w:r>
          </w:p>
        </w:tc>
        <w:tc>
          <w:tcPr>
            <w:tcW w:w="2075" w:type="dxa"/>
          </w:tcPr>
          <w:p w14:paraId="00149AA7" w14:textId="77777777" w:rsidR="002B058D" w:rsidRPr="00642925" w:rsidRDefault="002B058D" w:rsidP="00642925">
            <w:pPr>
              <w:widowControl w:val="0"/>
              <w:pBdr>
                <w:top w:val="nil"/>
                <w:left w:val="nil"/>
                <w:bottom w:val="nil"/>
                <w:right w:val="nil"/>
                <w:between w:val="nil"/>
              </w:pBd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Amikacin</w:t>
            </w:r>
          </w:p>
          <w:p w14:paraId="317DB609" w14:textId="77777777" w:rsidR="002B058D" w:rsidRPr="00642925" w:rsidRDefault="002B058D"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Gentamicin</w:t>
            </w:r>
          </w:p>
        </w:tc>
        <w:tc>
          <w:tcPr>
            <w:tcW w:w="2075" w:type="dxa"/>
          </w:tcPr>
          <w:p w14:paraId="3EBD480B" w14:textId="77777777" w:rsidR="002B058D" w:rsidRPr="00642925" w:rsidRDefault="002B058D" w:rsidP="00642925">
            <w:pPr>
              <w:widowControl w:val="0"/>
              <w:pBdr>
                <w:top w:val="nil"/>
                <w:left w:val="nil"/>
                <w:bottom w:val="nil"/>
                <w:right w:val="nil"/>
                <w:between w:val="nil"/>
              </w:pBd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AMK</w:t>
            </w:r>
          </w:p>
          <w:p w14:paraId="7E81AE20" w14:textId="77777777" w:rsidR="002B058D" w:rsidRPr="00642925" w:rsidRDefault="002B058D"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CN</w:t>
            </w:r>
          </w:p>
        </w:tc>
        <w:tc>
          <w:tcPr>
            <w:tcW w:w="2075" w:type="dxa"/>
          </w:tcPr>
          <w:p w14:paraId="5002038D" w14:textId="77777777" w:rsidR="002B058D" w:rsidRPr="00642925" w:rsidRDefault="002B058D" w:rsidP="00642925">
            <w:pPr>
              <w:widowControl w:val="0"/>
              <w:pBdr>
                <w:top w:val="nil"/>
                <w:left w:val="nil"/>
                <w:bottom w:val="nil"/>
                <w:right w:val="nil"/>
                <w:between w:val="nil"/>
              </w:pBd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30</w:t>
            </w:r>
          </w:p>
          <w:p w14:paraId="784F10DC" w14:textId="77777777" w:rsidR="002B058D" w:rsidRPr="00642925" w:rsidRDefault="002B058D"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10</w:t>
            </w:r>
          </w:p>
        </w:tc>
      </w:tr>
      <w:tr w:rsidR="002B058D" w:rsidRPr="00642925" w14:paraId="287E7814" w14:textId="77777777" w:rsidTr="00F639BF">
        <w:trPr>
          <w:jc w:val="center"/>
        </w:trPr>
        <w:tc>
          <w:tcPr>
            <w:cnfStyle w:val="001000000000" w:firstRow="0" w:lastRow="0" w:firstColumn="1" w:lastColumn="0" w:oddVBand="0" w:evenVBand="0" w:oddHBand="0" w:evenHBand="0" w:firstRowFirstColumn="0" w:firstRowLastColumn="0" w:lastRowFirstColumn="0" w:lastRowLastColumn="0"/>
            <w:tcW w:w="2074" w:type="dxa"/>
          </w:tcPr>
          <w:p w14:paraId="11C8ED57" w14:textId="77777777" w:rsidR="002B058D" w:rsidRPr="00642925" w:rsidRDefault="002B058D"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B-lactamase inhibitor</w:t>
            </w:r>
          </w:p>
        </w:tc>
        <w:tc>
          <w:tcPr>
            <w:tcW w:w="2075" w:type="dxa"/>
          </w:tcPr>
          <w:p w14:paraId="6445D268" w14:textId="77777777" w:rsidR="002B058D" w:rsidRPr="00642925" w:rsidRDefault="002B058D"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Amoxicillin-clavulanic acid</w:t>
            </w:r>
          </w:p>
        </w:tc>
        <w:tc>
          <w:tcPr>
            <w:tcW w:w="2075" w:type="dxa"/>
          </w:tcPr>
          <w:p w14:paraId="65A5DBA3" w14:textId="77777777" w:rsidR="002B058D" w:rsidRPr="00642925" w:rsidRDefault="002B058D"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AMC</w:t>
            </w:r>
          </w:p>
        </w:tc>
        <w:tc>
          <w:tcPr>
            <w:tcW w:w="2075" w:type="dxa"/>
          </w:tcPr>
          <w:p w14:paraId="26E7DFB9" w14:textId="77777777" w:rsidR="002B058D" w:rsidRPr="00642925" w:rsidRDefault="002B058D"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30</w:t>
            </w:r>
          </w:p>
        </w:tc>
      </w:tr>
      <w:tr w:rsidR="002B058D" w:rsidRPr="00642925" w14:paraId="451AF285" w14:textId="77777777" w:rsidTr="002B058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74" w:type="dxa"/>
          </w:tcPr>
          <w:p w14:paraId="16D14FC4" w14:textId="77777777" w:rsidR="002B058D" w:rsidRPr="00642925" w:rsidRDefault="002B058D"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p>
          <w:p w14:paraId="76EDC407" w14:textId="77777777" w:rsidR="002B058D" w:rsidRPr="00642925" w:rsidRDefault="002B058D"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proofErr w:type="spellStart"/>
            <w:r w:rsidRPr="00642925">
              <w:rPr>
                <w:rFonts w:ascii="Times New Roman" w:eastAsia="Times New Roman" w:hAnsi="Times New Roman" w:cs="Times New Roman"/>
                <w:sz w:val="24"/>
                <w:szCs w:val="24"/>
              </w:rPr>
              <w:t>Cephalosporins</w:t>
            </w:r>
            <w:proofErr w:type="spellEnd"/>
          </w:p>
          <w:p w14:paraId="1A8638BB" w14:textId="77777777" w:rsidR="002B058D" w:rsidRPr="00642925" w:rsidRDefault="002B058D" w:rsidP="00642925">
            <w:pPr>
              <w:spacing w:line="360" w:lineRule="auto"/>
              <w:jc w:val="both"/>
              <w:rPr>
                <w:rFonts w:ascii="Times New Roman" w:eastAsia="Times New Roman" w:hAnsi="Times New Roman" w:cs="Times New Roman"/>
                <w:sz w:val="24"/>
                <w:szCs w:val="24"/>
              </w:rPr>
            </w:pPr>
          </w:p>
        </w:tc>
        <w:tc>
          <w:tcPr>
            <w:tcW w:w="2075" w:type="dxa"/>
          </w:tcPr>
          <w:p w14:paraId="2A3B1EE6" w14:textId="77777777" w:rsidR="002B058D" w:rsidRPr="00642925" w:rsidRDefault="002B058D" w:rsidP="00642925">
            <w:pPr>
              <w:widowControl w:val="0"/>
              <w:pBdr>
                <w:top w:val="nil"/>
                <w:left w:val="nil"/>
                <w:bottom w:val="nil"/>
                <w:right w:val="nil"/>
                <w:between w:val="nil"/>
              </w:pBd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Ceftazidime</w:t>
            </w:r>
          </w:p>
          <w:p w14:paraId="391D238A" w14:textId="77777777" w:rsidR="002B058D" w:rsidRPr="00642925" w:rsidRDefault="002B058D" w:rsidP="00642925">
            <w:pPr>
              <w:widowControl w:val="0"/>
              <w:pBdr>
                <w:top w:val="nil"/>
                <w:left w:val="nil"/>
                <w:bottom w:val="nil"/>
                <w:right w:val="nil"/>
                <w:between w:val="nil"/>
              </w:pBd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Ceftriaxone</w:t>
            </w:r>
          </w:p>
          <w:p w14:paraId="2DE931A3" w14:textId="77777777" w:rsidR="002B058D" w:rsidRPr="00642925" w:rsidRDefault="002B058D"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proofErr w:type="spellStart"/>
            <w:r w:rsidRPr="00642925">
              <w:rPr>
                <w:rFonts w:ascii="Times New Roman" w:eastAsia="Times New Roman" w:hAnsi="Times New Roman" w:cs="Times New Roman"/>
                <w:sz w:val="24"/>
                <w:szCs w:val="24"/>
              </w:rPr>
              <w:t>Cefepime</w:t>
            </w:r>
            <w:proofErr w:type="spellEnd"/>
          </w:p>
        </w:tc>
        <w:tc>
          <w:tcPr>
            <w:tcW w:w="2075" w:type="dxa"/>
          </w:tcPr>
          <w:p w14:paraId="6621FF26" w14:textId="77777777" w:rsidR="002B058D" w:rsidRPr="00642925" w:rsidRDefault="002B058D" w:rsidP="00642925">
            <w:pPr>
              <w:widowControl w:val="0"/>
              <w:pBdr>
                <w:top w:val="nil"/>
                <w:left w:val="nil"/>
                <w:bottom w:val="nil"/>
                <w:right w:val="nil"/>
                <w:between w:val="nil"/>
              </w:pBd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CAZ</w:t>
            </w:r>
          </w:p>
          <w:p w14:paraId="414632D7" w14:textId="77777777" w:rsidR="002B058D" w:rsidRPr="00642925" w:rsidRDefault="002B058D" w:rsidP="00642925">
            <w:pPr>
              <w:widowControl w:val="0"/>
              <w:pBdr>
                <w:top w:val="nil"/>
                <w:left w:val="nil"/>
                <w:bottom w:val="nil"/>
                <w:right w:val="nil"/>
                <w:between w:val="nil"/>
              </w:pBd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CRO</w:t>
            </w:r>
          </w:p>
          <w:p w14:paraId="3D193A5F" w14:textId="77777777" w:rsidR="002B058D" w:rsidRPr="00642925" w:rsidRDefault="002B058D"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FEP</w:t>
            </w:r>
          </w:p>
        </w:tc>
        <w:tc>
          <w:tcPr>
            <w:tcW w:w="2075" w:type="dxa"/>
          </w:tcPr>
          <w:p w14:paraId="0BE1274E" w14:textId="77777777" w:rsidR="002B058D" w:rsidRPr="00642925" w:rsidRDefault="002B058D" w:rsidP="00642925">
            <w:pPr>
              <w:widowControl w:val="0"/>
              <w:pBdr>
                <w:top w:val="nil"/>
                <w:left w:val="nil"/>
                <w:bottom w:val="nil"/>
                <w:right w:val="nil"/>
                <w:between w:val="nil"/>
              </w:pBd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30</w:t>
            </w:r>
          </w:p>
          <w:p w14:paraId="57AD982D" w14:textId="77777777" w:rsidR="002B058D" w:rsidRPr="00642925" w:rsidRDefault="002B058D" w:rsidP="00642925">
            <w:pPr>
              <w:widowControl w:val="0"/>
              <w:pBdr>
                <w:top w:val="nil"/>
                <w:left w:val="nil"/>
                <w:bottom w:val="nil"/>
                <w:right w:val="nil"/>
                <w:between w:val="nil"/>
              </w:pBd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30</w:t>
            </w:r>
          </w:p>
          <w:p w14:paraId="39B3E312" w14:textId="77777777" w:rsidR="002B058D" w:rsidRPr="00642925" w:rsidRDefault="002B058D"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30</w:t>
            </w:r>
          </w:p>
        </w:tc>
      </w:tr>
      <w:tr w:rsidR="002B058D" w:rsidRPr="00642925" w14:paraId="30F4C3EB" w14:textId="77777777" w:rsidTr="00F639BF">
        <w:trPr>
          <w:jc w:val="center"/>
        </w:trPr>
        <w:tc>
          <w:tcPr>
            <w:cnfStyle w:val="001000000000" w:firstRow="0" w:lastRow="0" w:firstColumn="1" w:lastColumn="0" w:oddVBand="0" w:evenVBand="0" w:oddHBand="0" w:evenHBand="0" w:firstRowFirstColumn="0" w:firstRowLastColumn="0" w:lastRowFirstColumn="0" w:lastRowLastColumn="0"/>
            <w:tcW w:w="2074" w:type="dxa"/>
          </w:tcPr>
          <w:p w14:paraId="35D6AF02" w14:textId="77777777" w:rsidR="002B058D" w:rsidRPr="00642925" w:rsidRDefault="002B058D" w:rsidP="00642925">
            <w:pPr>
              <w:spacing w:line="360" w:lineRule="auto"/>
              <w:jc w:val="both"/>
              <w:rPr>
                <w:rFonts w:ascii="Times New Roman" w:eastAsia="Times New Roman" w:hAnsi="Times New Roman" w:cs="Times New Roman"/>
                <w:sz w:val="24"/>
                <w:szCs w:val="24"/>
              </w:rPr>
            </w:pPr>
            <w:proofErr w:type="spellStart"/>
            <w:r w:rsidRPr="00642925">
              <w:rPr>
                <w:rFonts w:ascii="Times New Roman" w:eastAsia="Times New Roman" w:hAnsi="Times New Roman" w:cs="Times New Roman"/>
                <w:sz w:val="24"/>
                <w:szCs w:val="24"/>
              </w:rPr>
              <w:t>Carbapenems</w:t>
            </w:r>
            <w:proofErr w:type="spellEnd"/>
          </w:p>
        </w:tc>
        <w:tc>
          <w:tcPr>
            <w:tcW w:w="2075" w:type="dxa"/>
          </w:tcPr>
          <w:p w14:paraId="0804BFA3" w14:textId="77777777" w:rsidR="002B058D" w:rsidRPr="00642925" w:rsidRDefault="002B058D" w:rsidP="00642925">
            <w:pPr>
              <w:widowControl w:val="0"/>
              <w:pBdr>
                <w:top w:val="nil"/>
                <w:left w:val="nil"/>
                <w:bottom w:val="nil"/>
                <w:right w:val="nil"/>
                <w:between w:val="nil"/>
              </w:pBd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Imipenem</w:t>
            </w:r>
          </w:p>
          <w:p w14:paraId="393896DF" w14:textId="77777777" w:rsidR="002B058D" w:rsidRPr="00642925" w:rsidRDefault="002B058D"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roofErr w:type="spellStart"/>
            <w:r w:rsidRPr="00642925">
              <w:rPr>
                <w:rFonts w:ascii="Times New Roman" w:eastAsia="Times New Roman" w:hAnsi="Times New Roman" w:cs="Times New Roman"/>
                <w:sz w:val="24"/>
                <w:szCs w:val="24"/>
              </w:rPr>
              <w:t>Meropenem</w:t>
            </w:r>
            <w:proofErr w:type="spellEnd"/>
          </w:p>
        </w:tc>
        <w:tc>
          <w:tcPr>
            <w:tcW w:w="2075" w:type="dxa"/>
          </w:tcPr>
          <w:p w14:paraId="4B00CDDD" w14:textId="77777777" w:rsidR="002B058D" w:rsidRPr="00642925" w:rsidRDefault="002B058D" w:rsidP="00642925">
            <w:pPr>
              <w:widowControl w:val="0"/>
              <w:pBdr>
                <w:top w:val="nil"/>
                <w:left w:val="nil"/>
                <w:bottom w:val="nil"/>
                <w:right w:val="nil"/>
                <w:between w:val="nil"/>
              </w:pBd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IPM</w:t>
            </w:r>
          </w:p>
          <w:p w14:paraId="78E683DA" w14:textId="77777777" w:rsidR="002B058D" w:rsidRPr="00642925" w:rsidRDefault="002B058D"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MEM</w:t>
            </w:r>
          </w:p>
        </w:tc>
        <w:tc>
          <w:tcPr>
            <w:tcW w:w="2075" w:type="dxa"/>
          </w:tcPr>
          <w:p w14:paraId="3E5D49F7" w14:textId="77777777" w:rsidR="002B058D" w:rsidRPr="00642925" w:rsidRDefault="002B058D" w:rsidP="00642925">
            <w:pPr>
              <w:widowControl w:val="0"/>
              <w:pBdr>
                <w:top w:val="nil"/>
                <w:left w:val="nil"/>
                <w:bottom w:val="nil"/>
                <w:right w:val="nil"/>
                <w:between w:val="nil"/>
              </w:pBd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10</w:t>
            </w:r>
          </w:p>
          <w:p w14:paraId="1BEB67AB" w14:textId="77777777" w:rsidR="002B058D" w:rsidRPr="00642925" w:rsidRDefault="002B058D"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10</w:t>
            </w:r>
          </w:p>
        </w:tc>
      </w:tr>
      <w:tr w:rsidR="002B058D" w:rsidRPr="00642925" w14:paraId="65435301" w14:textId="77777777" w:rsidTr="002B058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74" w:type="dxa"/>
          </w:tcPr>
          <w:p w14:paraId="390CDC13" w14:textId="77777777" w:rsidR="002B058D" w:rsidRPr="00642925" w:rsidRDefault="002B058D"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Fluoroquinolones</w:t>
            </w:r>
          </w:p>
        </w:tc>
        <w:tc>
          <w:tcPr>
            <w:tcW w:w="2075" w:type="dxa"/>
          </w:tcPr>
          <w:p w14:paraId="3D63863E" w14:textId="77777777" w:rsidR="002B058D" w:rsidRPr="00642925" w:rsidRDefault="002B058D"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Ciprofloxacin</w:t>
            </w:r>
          </w:p>
        </w:tc>
        <w:tc>
          <w:tcPr>
            <w:tcW w:w="2075" w:type="dxa"/>
          </w:tcPr>
          <w:p w14:paraId="2E21BAFC" w14:textId="77777777" w:rsidR="002B058D" w:rsidRPr="00642925" w:rsidRDefault="002B058D"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CIP</w:t>
            </w:r>
          </w:p>
        </w:tc>
        <w:tc>
          <w:tcPr>
            <w:tcW w:w="2075" w:type="dxa"/>
          </w:tcPr>
          <w:p w14:paraId="5F0F33CE" w14:textId="77777777" w:rsidR="002B058D" w:rsidRPr="00642925" w:rsidRDefault="002B058D"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5</w:t>
            </w:r>
          </w:p>
        </w:tc>
      </w:tr>
      <w:tr w:rsidR="002B058D" w:rsidRPr="00642925" w14:paraId="2B066207" w14:textId="77777777" w:rsidTr="00F639BF">
        <w:trPr>
          <w:jc w:val="center"/>
        </w:trPr>
        <w:tc>
          <w:tcPr>
            <w:cnfStyle w:val="001000000000" w:firstRow="0" w:lastRow="0" w:firstColumn="1" w:lastColumn="0" w:oddVBand="0" w:evenVBand="0" w:oddHBand="0" w:evenHBand="0" w:firstRowFirstColumn="0" w:firstRowLastColumn="0" w:lastRowFirstColumn="0" w:lastRowLastColumn="0"/>
            <w:tcW w:w="2074" w:type="dxa"/>
          </w:tcPr>
          <w:p w14:paraId="62D44027" w14:textId="77777777" w:rsidR="002B058D" w:rsidRPr="00642925" w:rsidRDefault="002B058D" w:rsidP="00642925">
            <w:pPr>
              <w:spacing w:line="360" w:lineRule="auto"/>
              <w:jc w:val="both"/>
              <w:rPr>
                <w:rFonts w:ascii="Times New Roman" w:eastAsia="Times New Roman" w:hAnsi="Times New Roman" w:cs="Times New Roman"/>
                <w:sz w:val="24"/>
                <w:szCs w:val="24"/>
              </w:rPr>
            </w:pPr>
          </w:p>
        </w:tc>
        <w:tc>
          <w:tcPr>
            <w:tcW w:w="2075" w:type="dxa"/>
          </w:tcPr>
          <w:p w14:paraId="03ADFC80" w14:textId="77777777" w:rsidR="002B058D" w:rsidRPr="00642925" w:rsidRDefault="002B058D"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roofErr w:type="spellStart"/>
            <w:r w:rsidRPr="00642925">
              <w:rPr>
                <w:rFonts w:ascii="Times New Roman" w:eastAsia="Times New Roman" w:hAnsi="Times New Roman" w:cs="Times New Roman"/>
                <w:sz w:val="24"/>
                <w:szCs w:val="24"/>
              </w:rPr>
              <w:t>Tigecycline</w:t>
            </w:r>
            <w:proofErr w:type="spellEnd"/>
          </w:p>
        </w:tc>
        <w:tc>
          <w:tcPr>
            <w:tcW w:w="2075" w:type="dxa"/>
          </w:tcPr>
          <w:p w14:paraId="44BC764B" w14:textId="77777777" w:rsidR="002B058D" w:rsidRPr="00642925" w:rsidRDefault="002B058D"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roofErr w:type="spellStart"/>
            <w:r w:rsidRPr="00642925">
              <w:rPr>
                <w:rFonts w:ascii="Times New Roman" w:eastAsia="Times New Roman" w:hAnsi="Times New Roman" w:cs="Times New Roman"/>
                <w:sz w:val="24"/>
                <w:szCs w:val="24"/>
              </w:rPr>
              <w:t>Tg</w:t>
            </w:r>
            <w:proofErr w:type="spellEnd"/>
            <w:r w:rsidRPr="00642925">
              <w:rPr>
                <w:rFonts w:ascii="Times New Roman" w:eastAsia="Times New Roman" w:hAnsi="Times New Roman" w:cs="Times New Roman"/>
                <w:sz w:val="24"/>
                <w:szCs w:val="24"/>
              </w:rPr>
              <w:t xml:space="preserve"> </w:t>
            </w:r>
          </w:p>
        </w:tc>
        <w:tc>
          <w:tcPr>
            <w:tcW w:w="2075" w:type="dxa"/>
          </w:tcPr>
          <w:p w14:paraId="0D12F324" w14:textId="77777777" w:rsidR="002B058D" w:rsidRPr="00642925" w:rsidRDefault="002B058D"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15</w:t>
            </w:r>
          </w:p>
        </w:tc>
      </w:tr>
      <w:tr w:rsidR="002B058D" w:rsidRPr="00642925" w14:paraId="36215361" w14:textId="77777777" w:rsidTr="002B058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74" w:type="dxa"/>
          </w:tcPr>
          <w:p w14:paraId="2EEB77FE" w14:textId="77777777" w:rsidR="002B058D" w:rsidRPr="00642925" w:rsidRDefault="002B058D" w:rsidP="00642925">
            <w:pPr>
              <w:spacing w:line="360" w:lineRule="auto"/>
              <w:jc w:val="both"/>
              <w:rPr>
                <w:rFonts w:ascii="Times New Roman" w:eastAsia="Times New Roman" w:hAnsi="Times New Roman" w:cs="Times New Roman"/>
                <w:sz w:val="24"/>
                <w:szCs w:val="24"/>
              </w:rPr>
            </w:pPr>
          </w:p>
        </w:tc>
        <w:tc>
          <w:tcPr>
            <w:tcW w:w="2075" w:type="dxa"/>
          </w:tcPr>
          <w:p w14:paraId="1A670FC3" w14:textId="77777777" w:rsidR="002B058D" w:rsidRPr="00642925" w:rsidRDefault="002B058D"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proofErr w:type="spellStart"/>
            <w:r w:rsidRPr="00642925">
              <w:rPr>
                <w:rFonts w:ascii="Times New Roman" w:eastAsia="Times New Roman" w:hAnsi="Times New Roman" w:cs="Times New Roman"/>
                <w:sz w:val="24"/>
                <w:szCs w:val="24"/>
              </w:rPr>
              <w:t>Colistin</w:t>
            </w:r>
            <w:proofErr w:type="spellEnd"/>
            <w:r w:rsidRPr="00642925">
              <w:rPr>
                <w:rFonts w:ascii="Times New Roman" w:eastAsia="Times New Roman" w:hAnsi="Times New Roman" w:cs="Times New Roman"/>
                <w:sz w:val="24"/>
                <w:szCs w:val="24"/>
              </w:rPr>
              <w:t xml:space="preserve"> </w:t>
            </w:r>
            <w:proofErr w:type="spellStart"/>
            <w:r w:rsidRPr="00642925">
              <w:rPr>
                <w:rFonts w:ascii="Times New Roman" w:eastAsia="Times New Roman" w:hAnsi="Times New Roman" w:cs="Times New Roman"/>
                <w:sz w:val="24"/>
                <w:szCs w:val="24"/>
              </w:rPr>
              <w:t>sulphate</w:t>
            </w:r>
            <w:proofErr w:type="spellEnd"/>
          </w:p>
        </w:tc>
        <w:tc>
          <w:tcPr>
            <w:tcW w:w="2075" w:type="dxa"/>
          </w:tcPr>
          <w:p w14:paraId="7ED46010" w14:textId="77777777" w:rsidR="002B058D" w:rsidRPr="00642925" w:rsidRDefault="002B058D"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C </w:t>
            </w:r>
          </w:p>
        </w:tc>
        <w:tc>
          <w:tcPr>
            <w:tcW w:w="2075" w:type="dxa"/>
          </w:tcPr>
          <w:p w14:paraId="347636CE" w14:textId="77777777" w:rsidR="002B058D" w:rsidRPr="00642925" w:rsidRDefault="002B058D"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10</w:t>
            </w:r>
          </w:p>
        </w:tc>
      </w:tr>
      <w:tr w:rsidR="002B058D" w:rsidRPr="00642925" w14:paraId="5AE2BF5B" w14:textId="77777777" w:rsidTr="00F639BF">
        <w:trPr>
          <w:jc w:val="center"/>
        </w:trPr>
        <w:tc>
          <w:tcPr>
            <w:cnfStyle w:val="001000000000" w:firstRow="0" w:lastRow="0" w:firstColumn="1" w:lastColumn="0" w:oddVBand="0" w:evenVBand="0" w:oddHBand="0" w:evenHBand="0" w:firstRowFirstColumn="0" w:firstRowLastColumn="0" w:lastRowFirstColumn="0" w:lastRowLastColumn="0"/>
            <w:tcW w:w="2074" w:type="dxa"/>
          </w:tcPr>
          <w:p w14:paraId="37888236" w14:textId="77777777" w:rsidR="002B058D" w:rsidRPr="00642925" w:rsidRDefault="002B058D" w:rsidP="00642925">
            <w:pPr>
              <w:spacing w:line="360" w:lineRule="auto"/>
              <w:jc w:val="both"/>
              <w:rPr>
                <w:rFonts w:ascii="Times New Roman" w:eastAsia="Times New Roman" w:hAnsi="Times New Roman" w:cs="Times New Roman"/>
                <w:sz w:val="24"/>
                <w:szCs w:val="24"/>
              </w:rPr>
            </w:pPr>
          </w:p>
        </w:tc>
        <w:tc>
          <w:tcPr>
            <w:tcW w:w="2075" w:type="dxa"/>
          </w:tcPr>
          <w:p w14:paraId="0AF82085" w14:textId="77777777" w:rsidR="002B058D" w:rsidRPr="00642925" w:rsidRDefault="002B058D"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roofErr w:type="spellStart"/>
            <w:r w:rsidRPr="00642925">
              <w:rPr>
                <w:rFonts w:ascii="Times New Roman" w:eastAsia="Times New Roman" w:hAnsi="Times New Roman" w:cs="Times New Roman"/>
                <w:sz w:val="24"/>
                <w:szCs w:val="24"/>
              </w:rPr>
              <w:t>Polymyxin</w:t>
            </w:r>
            <w:proofErr w:type="spellEnd"/>
            <w:r w:rsidRPr="00642925">
              <w:rPr>
                <w:rFonts w:ascii="Times New Roman" w:eastAsia="Times New Roman" w:hAnsi="Times New Roman" w:cs="Times New Roman"/>
                <w:sz w:val="24"/>
                <w:szCs w:val="24"/>
              </w:rPr>
              <w:t xml:space="preserve"> B</w:t>
            </w:r>
          </w:p>
        </w:tc>
        <w:tc>
          <w:tcPr>
            <w:tcW w:w="2075" w:type="dxa"/>
          </w:tcPr>
          <w:p w14:paraId="6C044C0E" w14:textId="77777777" w:rsidR="002B058D" w:rsidRPr="00642925" w:rsidRDefault="002B058D"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P </w:t>
            </w:r>
          </w:p>
        </w:tc>
        <w:tc>
          <w:tcPr>
            <w:tcW w:w="2075" w:type="dxa"/>
          </w:tcPr>
          <w:p w14:paraId="7BE6A8B2" w14:textId="77777777" w:rsidR="002B058D" w:rsidRPr="00642925" w:rsidRDefault="002B058D"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300</w:t>
            </w:r>
          </w:p>
        </w:tc>
      </w:tr>
    </w:tbl>
    <w:p w14:paraId="31BEEE9F" w14:textId="2D5C7E80" w:rsidR="002B058D" w:rsidRDefault="002B058D" w:rsidP="00642925">
      <w:pPr>
        <w:spacing w:line="360" w:lineRule="auto"/>
        <w:jc w:val="both"/>
        <w:rPr>
          <w:rFonts w:ascii="Times New Roman" w:eastAsia="Calibri" w:hAnsi="Times New Roman" w:cs="Times New Roman"/>
          <w:b/>
          <w:bCs/>
          <w:sz w:val="24"/>
          <w:szCs w:val="24"/>
        </w:rPr>
      </w:pPr>
    </w:p>
    <w:p w14:paraId="506DCB57" w14:textId="1F1EB674" w:rsidR="00B01F7F" w:rsidRDefault="00B01F7F" w:rsidP="00642925">
      <w:pPr>
        <w:spacing w:line="360" w:lineRule="auto"/>
        <w:jc w:val="both"/>
        <w:rPr>
          <w:rFonts w:ascii="Times New Roman" w:eastAsia="Calibri" w:hAnsi="Times New Roman" w:cs="Times New Roman"/>
          <w:b/>
          <w:bCs/>
          <w:sz w:val="24"/>
          <w:szCs w:val="24"/>
        </w:rPr>
      </w:pPr>
    </w:p>
    <w:p w14:paraId="784A3E8E" w14:textId="534EB330" w:rsidR="00B01F7F" w:rsidRDefault="00B01F7F" w:rsidP="00642925">
      <w:pPr>
        <w:spacing w:line="360" w:lineRule="auto"/>
        <w:jc w:val="both"/>
        <w:rPr>
          <w:rFonts w:ascii="Times New Roman" w:eastAsia="Calibri" w:hAnsi="Times New Roman" w:cs="Times New Roman"/>
          <w:b/>
          <w:bCs/>
          <w:sz w:val="24"/>
          <w:szCs w:val="24"/>
        </w:rPr>
      </w:pPr>
    </w:p>
    <w:p w14:paraId="0D3D1DF8" w14:textId="7CB36B49" w:rsidR="00B01F7F" w:rsidRDefault="00B01F7F" w:rsidP="00642925">
      <w:pPr>
        <w:spacing w:line="360" w:lineRule="auto"/>
        <w:jc w:val="both"/>
        <w:rPr>
          <w:rFonts w:ascii="Times New Roman" w:eastAsia="Calibri" w:hAnsi="Times New Roman" w:cs="Times New Roman"/>
          <w:b/>
          <w:bCs/>
          <w:sz w:val="24"/>
          <w:szCs w:val="24"/>
        </w:rPr>
      </w:pPr>
    </w:p>
    <w:p w14:paraId="0A27D891" w14:textId="35ABEEB2" w:rsidR="00B01F7F" w:rsidRDefault="00B01F7F" w:rsidP="00642925">
      <w:pPr>
        <w:spacing w:line="360" w:lineRule="auto"/>
        <w:jc w:val="both"/>
        <w:rPr>
          <w:rFonts w:ascii="Times New Roman" w:eastAsia="Calibri" w:hAnsi="Times New Roman" w:cs="Times New Roman"/>
          <w:b/>
          <w:bCs/>
          <w:sz w:val="24"/>
          <w:szCs w:val="24"/>
        </w:rPr>
      </w:pPr>
    </w:p>
    <w:p w14:paraId="1FF0E919" w14:textId="782B3407" w:rsidR="00B01F7F" w:rsidRDefault="00B01F7F" w:rsidP="00642925">
      <w:pPr>
        <w:spacing w:line="360" w:lineRule="auto"/>
        <w:jc w:val="both"/>
        <w:rPr>
          <w:rFonts w:ascii="Times New Roman" w:eastAsia="Calibri" w:hAnsi="Times New Roman" w:cs="Times New Roman"/>
          <w:b/>
          <w:bCs/>
          <w:sz w:val="24"/>
          <w:szCs w:val="24"/>
        </w:rPr>
      </w:pPr>
    </w:p>
    <w:p w14:paraId="2C77E97B" w14:textId="0F44CDC2" w:rsidR="00B01F7F" w:rsidRDefault="00B01F7F" w:rsidP="00642925">
      <w:pPr>
        <w:spacing w:line="360" w:lineRule="auto"/>
        <w:jc w:val="both"/>
        <w:rPr>
          <w:rFonts w:ascii="Times New Roman" w:eastAsia="Calibri" w:hAnsi="Times New Roman" w:cs="Times New Roman"/>
          <w:b/>
          <w:bCs/>
          <w:sz w:val="24"/>
          <w:szCs w:val="24"/>
        </w:rPr>
      </w:pPr>
    </w:p>
    <w:p w14:paraId="5D96362F" w14:textId="66A99771" w:rsidR="00B01F7F" w:rsidRDefault="00B01F7F" w:rsidP="00642925">
      <w:pPr>
        <w:spacing w:line="360" w:lineRule="auto"/>
        <w:jc w:val="both"/>
        <w:rPr>
          <w:rFonts w:ascii="Times New Roman" w:eastAsia="Calibri" w:hAnsi="Times New Roman" w:cs="Times New Roman"/>
          <w:b/>
          <w:bCs/>
          <w:sz w:val="24"/>
          <w:szCs w:val="24"/>
        </w:rPr>
      </w:pPr>
    </w:p>
    <w:p w14:paraId="1323B93F" w14:textId="5C866EA4" w:rsidR="00B01F7F" w:rsidRDefault="00B01F7F" w:rsidP="00642925">
      <w:pPr>
        <w:spacing w:line="360" w:lineRule="auto"/>
        <w:jc w:val="both"/>
        <w:rPr>
          <w:rFonts w:ascii="Times New Roman" w:eastAsia="Calibri" w:hAnsi="Times New Roman" w:cs="Times New Roman"/>
          <w:b/>
          <w:bCs/>
          <w:sz w:val="24"/>
          <w:szCs w:val="24"/>
        </w:rPr>
      </w:pPr>
    </w:p>
    <w:p w14:paraId="2C4F71BB" w14:textId="7ECAD8D7" w:rsidR="00B01F7F" w:rsidRDefault="00B01F7F" w:rsidP="00642925">
      <w:pPr>
        <w:spacing w:line="360" w:lineRule="auto"/>
        <w:jc w:val="both"/>
        <w:rPr>
          <w:rFonts w:ascii="Times New Roman" w:eastAsia="Calibri" w:hAnsi="Times New Roman" w:cs="Times New Roman"/>
          <w:b/>
          <w:bCs/>
          <w:sz w:val="24"/>
          <w:szCs w:val="24"/>
        </w:rPr>
      </w:pPr>
    </w:p>
    <w:p w14:paraId="46ED9C01" w14:textId="24869B6C" w:rsidR="00B01F7F" w:rsidRDefault="00B01F7F" w:rsidP="00642925">
      <w:pPr>
        <w:spacing w:line="360" w:lineRule="auto"/>
        <w:jc w:val="both"/>
        <w:rPr>
          <w:rFonts w:ascii="Times New Roman" w:eastAsia="Calibri" w:hAnsi="Times New Roman" w:cs="Times New Roman"/>
          <w:b/>
          <w:bCs/>
          <w:sz w:val="24"/>
          <w:szCs w:val="24"/>
        </w:rPr>
      </w:pPr>
    </w:p>
    <w:p w14:paraId="5B053588" w14:textId="77777777" w:rsidR="00B01F7F" w:rsidRPr="00642925" w:rsidRDefault="00B01F7F" w:rsidP="00642925">
      <w:pPr>
        <w:spacing w:line="360" w:lineRule="auto"/>
        <w:jc w:val="both"/>
        <w:rPr>
          <w:rFonts w:ascii="Times New Roman" w:eastAsia="Calibri" w:hAnsi="Times New Roman" w:cs="Times New Roman"/>
          <w:b/>
          <w:bCs/>
          <w:sz w:val="24"/>
          <w:szCs w:val="24"/>
        </w:rPr>
      </w:pPr>
    </w:p>
    <w:p w14:paraId="6D95CE5F" w14:textId="77777777" w:rsidR="002B058D" w:rsidRPr="00642925" w:rsidRDefault="002B058D" w:rsidP="00642925">
      <w:pPr>
        <w:spacing w:line="360" w:lineRule="auto"/>
        <w:ind w:firstLine="720"/>
        <w:jc w:val="both"/>
        <w:rPr>
          <w:rFonts w:ascii="Times New Roman" w:eastAsia="Times New Roman" w:hAnsi="Times New Roman" w:cs="Times New Roman"/>
          <w:smallCaps/>
          <w:sz w:val="24"/>
          <w:szCs w:val="24"/>
        </w:rPr>
      </w:pPr>
      <w:r w:rsidRPr="00642925">
        <w:rPr>
          <w:rFonts w:ascii="Times New Roman" w:eastAsia="Times New Roman" w:hAnsi="Times New Roman" w:cs="Times New Roman"/>
          <w:b/>
          <w:smallCaps/>
          <w:sz w:val="24"/>
          <w:szCs w:val="24"/>
        </w:rPr>
        <w:t>3.11 Methodology</w:t>
      </w:r>
    </w:p>
    <w:p w14:paraId="271B00E2" w14:textId="77777777" w:rsidR="002B058D" w:rsidRPr="00642925" w:rsidRDefault="002B058D" w:rsidP="00642925">
      <w:pPr>
        <w:spacing w:line="360" w:lineRule="auto"/>
        <w:ind w:left="720" w:firstLine="720"/>
        <w:jc w:val="both"/>
        <w:rPr>
          <w:rFonts w:ascii="Times New Roman" w:eastAsia="Times New Roman" w:hAnsi="Times New Roman" w:cs="Times New Roman"/>
          <w:b/>
          <w:sz w:val="24"/>
          <w:szCs w:val="24"/>
        </w:rPr>
      </w:pPr>
      <w:r w:rsidRPr="00642925">
        <w:rPr>
          <w:rFonts w:ascii="Times New Roman" w:eastAsia="Times New Roman" w:hAnsi="Times New Roman" w:cs="Times New Roman"/>
          <w:b/>
          <w:sz w:val="24"/>
          <w:szCs w:val="24"/>
        </w:rPr>
        <w:t>3.11.1 Study design</w:t>
      </w:r>
    </w:p>
    <w:p w14:paraId="27833DBE" w14:textId="0F51FB18" w:rsidR="002B058D" w:rsidRPr="00642925" w:rsidRDefault="002B058D"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bCs/>
          <w:noProof/>
          <w:sz w:val="24"/>
          <w:szCs w:val="24"/>
        </w:rPr>
        <w:lastRenderedPageBreak/>
        <mc:AlternateContent>
          <mc:Choice Requires="wps">
            <w:drawing>
              <wp:anchor distT="0" distB="0" distL="114300" distR="114300" simplePos="0" relativeHeight="251665408" behindDoc="0" locked="0" layoutInCell="1" allowOverlap="1" wp14:anchorId="571A787F" wp14:editId="26CAEDC2">
                <wp:simplePos x="0" y="0"/>
                <wp:positionH relativeFrom="column">
                  <wp:posOffset>4417281</wp:posOffset>
                </wp:positionH>
                <wp:positionV relativeFrom="paragraph">
                  <wp:posOffset>2299252</wp:posOffset>
                </wp:positionV>
                <wp:extent cx="410569" cy="576415"/>
                <wp:effectExtent l="0" t="0" r="27940" b="33655"/>
                <wp:wrapNone/>
                <wp:docPr id="7" name="Straight Connector 7"/>
                <wp:cNvGraphicFramePr/>
                <a:graphic xmlns:a="http://schemas.openxmlformats.org/drawingml/2006/main">
                  <a:graphicData uri="http://schemas.microsoft.com/office/word/2010/wordprocessingShape">
                    <wps:wsp>
                      <wps:cNvCnPr/>
                      <wps:spPr>
                        <a:xfrm>
                          <a:off x="0" y="0"/>
                          <a:ext cx="410569" cy="57641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w16se="http://schemas.microsoft.com/office/word/2015/wordml/symex" xmlns:w15="http://schemas.microsoft.com/office/word/2012/wordml" xmlns:cx1="http://schemas.microsoft.com/office/drawing/2015/9/8/chartex" xmlns:cx="http://schemas.microsoft.com/office/drawing/2014/chartex">
            <w:pict>
              <v:line w14:anchorId="6B3D6C6B" id="Straight Connector 7"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47.8pt,181.05pt" to="380.15pt,22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" strokecolor="#4472c4 [3204]" strokeweight=".5pt">
                <v:stroke joinstyle="miter"/>
              </v:line>
            </w:pict>
          </mc:Fallback>
        </mc:AlternateContent>
      </w:r>
      <w:r w:rsidRPr="00642925">
        <w:rPr>
          <w:rFonts w:ascii="Times New Roman" w:eastAsia="Calibri" w:hAnsi="Times New Roman" w:cs="Times New Roman"/>
          <w:bCs/>
          <w:noProof/>
          <w:sz w:val="24"/>
          <w:szCs w:val="24"/>
        </w:rPr>
        <mc:AlternateContent>
          <mc:Choice Requires="wps">
            <w:drawing>
              <wp:anchor distT="0" distB="0" distL="114300" distR="114300" simplePos="0" relativeHeight="251664384" behindDoc="0" locked="0" layoutInCell="1" allowOverlap="1" wp14:anchorId="24FC88D2" wp14:editId="31DA8F67">
                <wp:simplePos x="0" y="0"/>
                <wp:positionH relativeFrom="column">
                  <wp:posOffset>2171036</wp:posOffset>
                </wp:positionH>
                <wp:positionV relativeFrom="paragraph">
                  <wp:posOffset>2292626</wp:posOffset>
                </wp:positionV>
                <wp:extent cx="364435" cy="622742"/>
                <wp:effectExtent l="0" t="0" r="36195" b="25400"/>
                <wp:wrapNone/>
                <wp:docPr id="5" name="Straight Connector 5"/>
                <wp:cNvGraphicFramePr/>
                <a:graphic xmlns:a="http://schemas.openxmlformats.org/drawingml/2006/main">
                  <a:graphicData uri="http://schemas.microsoft.com/office/word/2010/wordprocessingShape">
                    <wps:wsp>
                      <wps:cNvCnPr/>
                      <wps:spPr>
                        <a:xfrm flipH="1">
                          <a:off x="0" y="0"/>
                          <a:ext cx="364435" cy="622742"/>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w16se="http://schemas.microsoft.com/office/word/2015/wordml/symex" xmlns:w15="http://schemas.microsoft.com/office/word/2012/wordml" xmlns:cx1="http://schemas.microsoft.com/office/drawing/2015/9/8/chartex" xmlns:cx="http://schemas.microsoft.com/office/drawing/2014/chartex">
            <w:pict>
              <v:line w14:anchorId="432AD3C9" id="Straight Connector 5" o:spid="_x0000_s1026" style="position:absolute;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0.95pt,180.5pt" to="199.65pt,22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" strokecolor="#4472c4 [3204]" strokeweight=".5pt">
                <v:stroke joinstyle="miter"/>
              </v:line>
            </w:pict>
          </mc:Fallback>
        </mc:AlternateContent>
      </w:r>
      <w:r w:rsidRPr="00642925">
        <w:rPr>
          <w:rFonts w:ascii="Times New Roman" w:eastAsia="Calibri" w:hAnsi="Times New Roman" w:cs="Times New Roman"/>
          <w:bCs/>
          <w:noProof/>
          <w:sz w:val="24"/>
          <w:szCs w:val="24"/>
        </w:rPr>
        <w:drawing>
          <wp:inline distT="0" distB="0" distL="0" distR="0" wp14:anchorId="2ED1180F" wp14:editId="2694CE98">
            <wp:extent cx="5334000" cy="2310789"/>
            <wp:effectExtent l="0" t="0" r="76200" b="13335"/>
            <wp:docPr id="6" name="Diagram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3C8480F5" w14:textId="16C08DF6" w:rsidR="002B058D" w:rsidRPr="00642925" w:rsidRDefault="002B058D"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 xml:space="preserve">                                                                                                                </w:t>
      </w:r>
    </w:p>
    <w:p w14:paraId="79B6D367" w14:textId="43047585" w:rsidR="00CA74D4" w:rsidRPr="00642925" w:rsidRDefault="002B058D"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noProof/>
          <w:sz w:val="24"/>
          <w:szCs w:val="24"/>
        </w:rPr>
        <w:drawing>
          <wp:inline distT="0" distB="0" distL="0" distR="0" wp14:anchorId="1D1D4A95" wp14:editId="44B79B8E">
            <wp:extent cx="6989997" cy="3127513"/>
            <wp:effectExtent l="0" t="0" r="0" b="15875"/>
            <wp:docPr id="8" name="Diagram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14:paraId="6E5B94FC" w14:textId="77777777" w:rsidR="00CA74D4" w:rsidRPr="00642925" w:rsidRDefault="00CA74D4" w:rsidP="00642925">
      <w:pPr>
        <w:spacing w:line="360" w:lineRule="auto"/>
        <w:contextualSpacing/>
        <w:jc w:val="both"/>
        <w:rPr>
          <w:rFonts w:ascii="Times New Roman" w:eastAsia="Calibri" w:hAnsi="Times New Roman" w:cs="Times New Roman"/>
          <w:b/>
          <w:bCs/>
          <w:smallCaps/>
          <w:sz w:val="24"/>
          <w:szCs w:val="24"/>
          <w:u w:val="single"/>
        </w:rPr>
      </w:pPr>
    </w:p>
    <w:p w14:paraId="504C0B6E" w14:textId="32AEDF7E" w:rsidR="002B058D" w:rsidRPr="00642925" w:rsidRDefault="002B058D"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b/>
          <w:bCs/>
          <w:sz w:val="24"/>
          <w:szCs w:val="24"/>
        </w:rPr>
        <w:t xml:space="preserve">                              Figure 3.1:</w:t>
      </w:r>
      <w:r w:rsidRPr="00642925">
        <w:rPr>
          <w:rFonts w:ascii="Times New Roman" w:eastAsia="Calibri" w:hAnsi="Times New Roman" w:cs="Times New Roman"/>
          <w:sz w:val="24"/>
          <w:szCs w:val="24"/>
        </w:rPr>
        <w:t xml:space="preserve"> Flow chart of methodology</w:t>
      </w:r>
    </w:p>
    <w:p w14:paraId="369AF33F" w14:textId="16142855" w:rsidR="002B058D" w:rsidRDefault="002B058D" w:rsidP="00642925">
      <w:pPr>
        <w:spacing w:line="360" w:lineRule="auto"/>
        <w:contextualSpacing/>
        <w:jc w:val="both"/>
        <w:rPr>
          <w:rFonts w:ascii="Times New Roman" w:eastAsia="Calibri" w:hAnsi="Times New Roman" w:cs="Times New Roman"/>
          <w:sz w:val="24"/>
          <w:szCs w:val="24"/>
        </w:rPr>
      </w:pPr>
    </w:p>
    <w:p w14:paraId="1E5BF044" w14:textId="481D1AB3" w:rsidR="002C601A" w:rsidRDefault="002C601A" w:rsidP="00642925">
      <w:pPr>
        <w:spacing w:line="360" w:lineRule="auto"/>
        <w:contextualSpacing/>
        <w:jc w:val="both"/>
        <w:rPr>
          <w:rFonts w:ascii="Times New Roman" w:eastAsia="Calibri" w:hAnsi="Times New Roman" w:cs="Times New Roman"/>
          <w:sz w:val="24"/>
          <w:szCs w:val="24"/>
        </w:rPr>
      </w:pPr>
    </w:p>
    <w:p w14:paraId="1F960F22" w14:textId="5ACF577A" w:rsidR="002C601A" w:rsidRDefault="002C601A" w:rsidP="00642925">
      <w:pPr>
        <w:spacing w:line="360" w:lineRule="auto"/>
        <w:contextualSpacing/>
        <w:jc w:val="both"/>
        <w:rPr>
          <w:rFonts w:ascii="Times New Roman" w:eastAsia="Calibri" w:hAnsi="Times New Roman" w:cs="Times New Roman"/>
          <w:sz w:val="24"/>
          <w:szCs w:val="24"/>
        </w:rPr>
      </w:pPr>
    </w:p>
    <w:p w14:paraId="5F5BD223" w14:textId="60997B5A" w:rsidR="002C601A" w:rsidRDefault="002C601A" w:rsidP="00642925">
      <w:pPr>
        <w:spacing w:line="360" w:lineRule="auto"/>
        <w:contextualSpacing/>
        <w:jc w:val="both"/>
        <w:rPr>
          <w:rFonts w:ascii="Times New Roman" w:eastAsia="Calibri" w:hAnsi="Times New Roman" w:cs="Times New Roman"/>
          <w:sz w:val="24"/>
          <w:szCs w:val="24"/>
        </w:rPr>
      </w:pPr>
    </w:p>
    <w:p w14:paraId="7B1E2873" w14:textId="77777777" w:rsidR="002C601A" w:rsidRPr="00642925" w:rsidRDefault="002C601A" w:rsidP="00642925">
      <w:pPr>
        <w:spacing w:line="360" w:lineRule="auto"/>
        <w:contextualSpacing/>
        <w:jc w:val="both"/>
        <w:rPr>
          <w:rFonts w:ascii="Times New Roman" w:eastAsia="Calibri" w:hAnsi="Times New Roman" w:cs="Times New Roman"/>
          <w:sz w:val="24"/>
          <w:szCs w:val="24"/>
        </w:rPr>
      </w:pPr>
    </w:p>
    <w:p w14:paraId="23155295" w14:textId="77777777" w:rsidR="002B058D" w:rsidRPr="00642925" w:rsidRDefault="002B058D" w:rsidP="00642925">
      <w:pPr>
        <w:spacing w:line="360" w:lineRule="auto"/>
        <w:ind w:firstLine="720"/>
        <w:jc w:val="both"/>
        <w:rPr>
          <w:rFonts w:ascii="Times New Roman" w:eastAsia="Times New Roman" w:hAnsi="Times New Roman" w:cs="Times New Roman"/>
          <w:b/>
          <w:smallCaps/>
          <w:sz w:val="24"/>
          <w:szCs w:val="24"/>
        </w:rPr>
      </w:pPr>
      <w:r w:rsidRPr="00642925">
        <w:rPr>
          <w:rFonts w:ascii="Times New Roman" w:eastAsia="Times New Roman" w:hAnsi="Times New Roman" w:cs="Times New Roman"/>
          <w:b/>
          <w:smallCaps/>
          <w:sz w:val="24"/>
          <w:szCs w:val="24"/>
        </w:rPr>
        <w:t>3.12 Specimen Collection</w:t>
      </w:r>
    </w:p>
    <w:p w14:paraId="040DEE75" w14:textId="77777777" w:rsidR="002B058D" w:rsidRPr="00642925" w:rsidRDefault="002B058D" w:rsidP="00642925">
      <w:pPr>
        <w:spacing w:line="360" w:lineRule="auto"/>
        <w:ind w:firstLine="720"/>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lastRenderedPageBreak/>
        <w:t xml:space="preserve">A total of 150 samples were collected from different departments, including surgical ward samples (50), medical ward samples (40), </w:t>
      </w:r>
      <w:proofErr w:type="spellStart"/>
      <w:r w:rsidRPr="00642925">
        <w:rPr>
          <w:rFonts w:ascii="Times New Roman" w:eastAsia="Times New Roman" w:hAnsi="Times New Roman" w:cs="Times New Roman"/>
          <w:sz w:val="24"/>
          <w:szCs w:val="24"/>
        </w:rPr>
        <w:t>orthopaedic</w:t>
      </w:r>
      <w:proofErr w:type="spellEnd"/>
      <w:r w:rsidRPr="00642925">
        <w:rPr>
          <w:rFonts w:ascii="Times New Roman" w:eastAsia="Times New Roman" w:hAnsi="Times New Roman" w:cs="Times New Roman"/>
          <w:sz w:val="24"/>
          <w:szCs w:val="24"/>
        </w:rPr>
        <w:t xml:space="preserve"> ward samples (50), pediatric ward samples (10), were collected from various hospital departments. The samples were immediately transferred to the Microbiology Laboratory of the </w:t>
      </w:r>
      <w:proofErr w:type="spellStart"/>
      <w:r w:rsidRPr="00642925">
        <w:rPr>
          <w:rFonts w:ascii="Times New Roman" w:eastAsia="Times New Roman" w:hAnsi="Times New Roman" w:cs="Times New Roman"/>
          <w:sz w:val="24"/>
          <w:szCs w:val="24"/>
        </w:rPr>
        <w:t>Allama</w:t>
      </w:r>
      <w:proofErr w:type="spellEnd"/>
      <w:r w:rsidRPr="00642925">
        <w:rPr>
          <w:rFonts w:ascii="Times New Roman" w:eastAsia="Times New Roman" w:hAnsi="Times New Roman" w:cs="Times New Roman"/>
          <w:sz w:val="24"/>
          <w:szCs w:val="24"/>
        </w:rPr>
        <w:t xml:space="preserve"> Medical College, Lahore. Each sample was treated with care before being grown on various media, such as selective and differentiated agar media.</w:t>
      </w:r>
    </w:p>
    <w:p w14:paraId="2581A731" w14:textId="77777777" w:rsidR="002B058D" w:rsidRPr="00642925" w:rsidRDefault="002B058D" w:rsidP="00642925">
      <w:pPr>
        <w:spacing w:line="360" w:lineRule="auto"/>
        <w:ind w:firstLine="720"/>
        <w:jc w:val="both"/>
        <w:rPr>
          <w:rFonts w:ascii="Times New Roman" w:eastAsia="Times New Roman" w:hAnsi="Times New Roman" w:cs="Times New Roman"/>
          <w:b/>
          <w:smallCaps/>
          <w:sz w:val="24"/>
          <w:szCs w:val="24"/>
        </w:rPr>
      </w:pPr>
      <w:r w:rsidRPr="00642925">
        <w:rPr>
          <w:rFonts w:ascii="Times New Roman" w:eastAsia="Times New Roman" w:hAnsi="Times New Roman" w:cs="Times New Roman"/>
          <w:b/>
          <w:smallCaps/>
          <w:sz w:val="24"/>
          <w:szCs w:val="24"/>
        </w:rPr>
        <w:t>3.13 Preparation of Different Media</w:t>
      </w:r>
    </w:p>
    <w:p w14:paraId="79F7CE7A" w14:textId="77777777" w:rsidR="002B058D" w:rsidRPr="00642925" w:rsidRDefault="002B058D" w:rsidP="00642925">
      <w:pPr>
        <w:spacing w:line="360" w:lineRule="auto"/>
        <w:ind w:firstLine="720"/>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The culture media used in the research presented and reported in the table was prepared according to the manufacturer's instructions written on the containers, and then sterilized by autoclaving for 15 minutes at 121°C and 15 pounds per square inch. The urea agar basis was supplemented with a solution of 20% sterile urea after sterilization, and the blood agar base with a solution of 5% blood after sterilization. After the media had been added to the petri dishes or test tubes, they underwent a 24-hour sterilization process at 37 °C to make sure they were clean before being prepared for culture and storage in the refrigerator.</w:t>
      </w:r>
    </w:p>
    <w:p w14:paraId="32B909B2" w14:textId="77777777" w:rsidR="002B058D" w:rsidRPr="00642925" w:rsidRDefault="002B058D" w:rsidP="00642925">
      <w:pPr>
        <w:spacing w:line="360" w:lineRule="auto"/>
        <w:ind w:firstLine="720"/>
        <w:jc w:val="both"/>
        <w:rPr>
          <w:rFonts w:ascii="Times New Roman" w:eastAsia="Times New Roman" w:hAnsi="Times New Roman" w:cs="Times New Roman"/>
          <w:b/>
          <w:smallCaps/>
          <w:sz w:val="24"/>
          <w:szCs w:val="24"/>
        </w:rPr>
      </w:pPr>
      <w:r w:rsidRPr="00642925">
        <w:rPr>
          <w:rFonts w:ascii="Times New Roman" w:eastAsia="Times New Roman" w:hAnsi="Times New Roman" w:cs="Times New Roman"/>
          <w:b/>
          <w:smallCaps/>
          <w:sz w:val="24"/>
          <w:szCs w:val="24"/>
        </w:rPr>
        <w:t>3.14 Isolation and Identification of Bacteria</w:t>
      </w:r>
    </w:p>
    <w:p w14:paraId="7FB5B060" w14:textId="77777777" w:rsidR="002B058D" w:rsidRPr="00642925" w:rsidRDefault="002B058D" w:rsidP="00642925">
      <w:pPr>
        <w:spacing w:line="360" w:lineRule="auto"/>
        <w:ind w:firstLine="720"/>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All of the samples were streaked on a variety of culture media, including </w:t>
      </w:r>
      <w:proofErr w:type="spellStart"/>
      <w:r w:rsidRPr="00642925">
        <w:rPr>
          <w:rFonts w:ascii="Times New Roman" w:eastAsia="Times New Roman" w:hAnsi="Times New Roman" w:cs="Times New Roman"/>
          <w:sz w:val="24"/>
          <w:szCs w:val="24"/>
        </w:rPr>
        <w:t>Cetrimide</w:t>
      </w:r>
      <w:proofErr w:type="spellEnd"/>
      <w:r w:rsidRPr="00642925">
        <w:rPr>
          <w:rFonts w:ascii="Times New Roman" w:eastAsia="Times New Roman" w:hAnsi="Times New Roman" w:cs="Times New Roman"/>
          <w:sz w:val="24"/>
          <w:szCs w:val="24"/>
        </w:rPr>
        <w:t>, Blood, Nutrient agar and MacConkey agar. The streaked plates were then incubated for a further 24 hours. The biochemical analysis was used to identify the well-isolated colonies that had been obtained.</w:t>
      </w:r>
    </w:p>
    <w:p w14:paraId="783C5459" w14:textId="77777777" w:rsidR="002B058D" w:rsidRPr="00642925" w:rsidRDefault="002B058D" w:rsidP="00642925">
      <w:pPr>
        <w:spacing w:line="360" w:lineRule="auto"/>
        <w:ind w:firstLine="720"/>
        <w:jc w:val="both"/>
        <w:rPr>
          <w:rFonts w:ascii="Times New Roman" w:eastAsia="Times New Roman" w:hAnsi="Times New Roman" w:cs="Times New Roman"/>
          <w:b/>
          <w:smallCaps/>
          <w:sz w:val="24"/>
          <w:szCs w:val="24"/>
        </w:rPr>
      </w:pPr>
      <w:r w:rsidRPr="00642925">
        <w:rPr>
          <w:rFonts w:ascii="Times New Roman" w:eastAsia="Times New Roman" w:hAnsi="Times New Roman" w:cs="Times New Roman"/>
          <w:b/>
          <w:smallCaps/>
          <w:sz w:val="24"/>
          <w:szCs w:val="24"/>
        </w:rPr>
        <w:t xml:space="preserve">3.15 Biochemical Tests for </w:t>
      </w:r>
      <w:r w:rsidRPr="00642925">
        <w:rPr>
          <w:rFonts w:ascii="Times New Roman" w:eastAsia="Times New Roman" w:hAnsi="Times New Roman" w:cs="Times New Roman"/>
          <w:b/>
          <w:i/>
          <w:iCs/>
          <w:smallCaps/>
          <w:sz w:val="24"/>
          <w:szCs w:val="24"/>
        </w:rPr>
        <w:t xml:space="preserve">P. aeruginosa </w:t>
      </w:r>
      <w:r w:rsidRPr="00642925">
        <w:rPr>
          <w:rFonts w:ascii="Times New Roman" w:eastAsia="Times New Roman" w:hAnsi="Times New Roman" w:cs="Times New Roman"/>
          <w:b/>
          <w:smallCaps/>
          <w:sz w:val="24"/>
          <w:szCs w:val="24"/>
        </w:rPr>
        <w:t>Identification</w:t>
      </w:r>
    </w:p>
    <w:p w14:paraId="3D7CD5BD" w14:textId="77777777" w:rsidR="002B058D" w:rsidRPr="00642925" w:rsidRDefault="002B058D" w:rsidP="00642925">
      <w:pPr>
        <w:spacing w:line="360" w:lineRule="auto"/>
        <w:ind w:left="720" w:firstLine="720"/>
        <w:jc w:val="both"/>
        <w:rPr>
          <w:rFonts w:ascii="Times New Roman" w:eastAsia="Times New Roman" w:hAnsi="Times New Roman" w:cs="Times New Roman"/>
          <w:b/>
          <w:sz w:val="24"/>
          <w:szCs w:val="24"/>
        </w:rPr>
      </w:pPr>
      <w:r w:rsidRPr="00642925">
        <w:rPr>
          <w:rFonts w:ascii="Times New Roman" w:eastAsia="Times New Roman" w:hAnsi="Times New Roman" w:cs="Times New Roman"/>
          <w:b/>
          <w:sz w:val="24"/>
          <w:szCs w:val="24"/>
        </w:rPr>
        <w:t>3.15.1 Gram Staining</w:t>
      </w:r>
    </w:p>
    <w:p w14:paraId="6C41DCD7" w14:textId="5EBC4DB7" w:rsidR="00303BE2" w:rsidRDefault="002B058D" w:rsidP="00303BE2">
      <w:pPr>
        <w:spacing w:line="360" w:lineRule="auto"/>
        <w:ind w:firstLine="720"/>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The main technique for classifying the phenotypes of bacteria is gram staining. The staining technique categorizes bacteria-like organisms into several groups based upon the composition of their cell walls. A thick layer of peptidoglycan covers Gram +</w:t>
      </w:r>
      <w:proofErr w:type="spellStart"/>
      <w:r w:rsidRPr="00642925">
        <w:rPr>
          <w:rFonts w:ascii="Times New Roman" w:eastAsia="Times New Roman" w:hAnsi="Times New Roman" w:cs="Times New Roman"/>
          <w:sz w:val="24"/>
          <w:szCs w:val="24"/>
        </w:rPr>
        <w:t>ve</w:t>
      </w:r>
      <w:proofErr w:type="spellEnd"/>
      <w:r w:rsidRPr="00642925">
        <w:rPr>
          <w:rFonts w:ascii="Times New Roman" w:eastAsia="Times New Roman" w:hAnsi="Times New Roman" w:cs="Times New Roman"/>
          <w:sz w:val="24"/>
          <w:szCs w:val="24"/>
        </w:rPr>
        <w:t xml:space="preserve"> cells, causing them to stain blue to purple. Gram-negative cells have a thin layer of peptidoglycan coating and can range in color from red to pink.</w:t>
      </w:r>
    </w:p>
    <w:p w14:paraId="78FE5B7D" w14:textId="5108CDD5" w:rsidR="00303BE2" w:rsidRDefault="00303BE2" w:rsidP="00303BE2">
      <w:pPr>
        <w:spacing w:line="360" w:lineRule="auto"/>
        <w:ind w:firstLine="720"/>
        <w:jc w:val="both"/>
        <w:rPr>
          <w:rFonts w:ascii="Times New Roman" w:eastAsia="Times New Roman" w:hAnsi="Times New Roman" w:cs="Times New Roman"/>
          <w:sz w:val="24"/>
          <w:szCs w:val="24"/>
        </w:rPr>
      </w:pPr>
    </w:p>
    <w:p w14:paraId="59CD554B" w14:textId="77777777" w:rsidR="00303BE2" w:rsidRPr="00303BE2" w:rsidRDefault="00303BE2" w:rsidP="00303BE2">
      <w:pPr>
        <w:spacing w:line="360" w:lineRule="auto"/>
        <w:ind w:firstLine="720"/>
        <w:jc w:val="both"/>
        <w:rPr>
          <w:rFonts w:ascii="Times New Roman" w:eastAsia="Times New Roman" w:hAnsi="Times New Roman" w:cs="Times New Roman"/>
          <w:sz w:val="24"/>
          <w:szCs w:val="24"/>
        </w:rPr>
      </w:pPr>
    </w:p>
    <w:p w14:paraId="3A75E557" w14:textId="0D9ED019" w:rsidR="002B058D" w:rsidRPr="00642925" w:rsidRDefault="002B058D" w:rsidP="00642925">
      <w:pPr>
        <w:spacing w:line="360" w:lineRule="auto"/>
        <w:ind w:left="1440" w:firstLine="720"/>
        <w:jc w:val="both"/>
        <w:rPr>
          <w:rFonts w:ascii="Times New Roman" w:eastAsia="Times New Roman" w:hAnsi="Times New Roman" w:cs="Times New Roman"/>
          <w:b/>
          <w:sz w:val="24"/>
          <w:szCs w:val="24"/>
        </w:rPr>
      </w:pPr>
      <w:r w:rsidRPr="00642925">
        <w:rPr>
          <w:rFonts w:ascii="Times New Roman" w:eastAsia="Times New Roman" w:hAnsi="Times New Roman" w:cs="Times New Roman"/>
          <w:b/>
          <w:sz w:val="24"/>
          <w:szCs w:val="24"/>
        </w:rPr>
        <w:t xml:space="preserve">3.15.1.1 Method </w:t>
      </w:r>
    </w:p>
    <w:p w14:paraId="162CB2D9" w14:textId="19C53453" w:rsidR="002B058D" w:rsidRPr="00E53CCC" w:rsidRDefault="002B058D" w:rsidP="00E53CCC">
      <w:pPr>
        <w:spacing w:after="0"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lastRenderedPageBreak/>
        <w:t xml:space="preserve">            Crystal violet was used to stain a heat-fixed, air-dried cell smear for one minute. After that, the slide was gently cleaned for two seconds with a gentle, indirect stream of tap water. The mordant, Gram's iodine, was then liberally applied and left to sit for a little while. It was followed by another mild rinse with tap water. After that, a decolorizing chemical was applied to the slide drop by drop for fifteen seconds. Once the slide had been decolorized, safranin was liberally applied as a counterstain and allowed to sit on it for 30 to 60 seconds. After staining was finished, the slide was blot-dried with absorbent paper after being rinsed once more with tap water to get rid of any remaining color. Lastly, a bright field microscope was used to view the stained smear.</w:t>
      </w:r>
    </w:p>
    <w:p w14:paraId="4BD5F2F1" w14:textId="62603D4D" w:rsidR="002B058D" w:rsidRPr="00642925" w:rsidRDefault="00E53CCC" w:rsidP="00E53CCC">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r w:rsidR="002B058D" w:rsidRPr="00642925">
        <w:rPr>
          <w:rFonts w:ascii="Times New Roman" w:eastAsia="Times New Roman" w:hAnsi="Times New Roman" w:cs="Times New Roman"/>
          <w:b/>
          <w:sz w:val="24"/>
          <w:szCs w:val="24"/>
        </w:rPr>
        <w:t>3.15.1.2 Interpretation</w:t>
      </w:r>
    </w:p>
    <w:p w14:paraId="69D5E5A9" w14:textId="77777777" w:rsidR="002B058D" w:rsidRPr="00642925" w:rsidRDefault="002B058D" w:rsidP="00642925">
      <w:pPr>
        <w:spacing w:line="360" w:lineRule="auto"/>
        <w:ind w:firstLine="720"/>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Gram-negative bacteria are colored pink/red, while Gram-positive bacteria are colored blue/purple.</w:t>
      </w:r>
    </w:p>
    <w:p w14:paraId="4DD863A1" w14:textId="77777777" w:rsidR="002B058D" w:rsidRPr="00642925" w:rsidRDefault="002B058D" w:rsidP="00642925">
      <w:pPr>
        <w:spacing w:line="360" w:lineRule="auto"/>
        <w:ind w:left="720" w:firstLine="720"/>
        <w:jc w:val="both"/>
        <w:rPr>
          <w:rFonts w:ascii="Times New Roman" w:eastAsia="Times New Roman" w:hAnsi="Times New Roman" w:cs="Times New Roman"/>
          <w:b/>
          <w:sz w:val="24"/>
          <w:szCs w:val="24"/>
        </w:rPr>
      </w:pPr>
      <w:r w:rsidRPr="00642925">
        <w:rPr>
          <w:rFonts w:ascii="Times New Roman" w:eastAsia="Times New Roman" w:hAnsi="Times New Roman" w:cs="Times New Roman"/>
          <w:b/>
          <w:sz w:val="24"/>
          <w:szCs w:val="24"/>
        </w:rPr>
        <w:t>3.15.2 Oxidase Test</w:t>
      </w:r>
    </w:p>
    <w:p w14:paraId="0172EC29" w14:textId="77777777" w:rsidR="002B058D" w:rsidRPr="00642925" w:rsidRDefault="002B058D" w:rsidP="00642925">
      <w:pPr>
        <w:spacing w:line="360" w:lineRule="auto"/>
        <w:ind w:firstLine="720"/>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The test relies on certain bacterial oxidases, which would facilitate the movement of electrons between the bacterial electron donors, and a redox dye (1% </w:t>
      </w:r>
      <w:proofErr w:type="spellStart"/>
      <w:r w:rsidRPr="00642925">
        <w:rPr>
          <w:rFonts w:ascii="Times New Roman" w:eastAsia="Times New Roman" w:hAnsi="Times New Roman" w:cs="Times New Roman"/>
          <w:sz w:val="24"/>
          <w:szCs w:val="24"/>
        </w:rPr>
        <w:t>tetramethyl</w:t>
      </w:r>
      <w:proofErr w:type="spellEnd"/>
      <w:r w:rsidRPr="00642925">
        <w:rPr>
          <w:rFonts w:ascii="Times New Roman" w:eastAsia="Times New Roman" w:hAnsi="Times New Roman" w:cs="Times New Roman"/>
          <w:sz w:val="24"/>
          <w:szCs w:val="24"/>
        </w:rPr>
        <w:t>-p-</w:t>
      </w:r>
      <w:proofErr w:type="spellStart"/>
      <w:r w:rsidRPr="00642925">
        <w:rPr>
          <w:rFonts w:ascii="Times New Roman" w:eastAsia="Times New Roman" w:hAnsi="Times New Roman" w:cs="Times New Roman"/>
          <w:sz w:val="24"/>
          <w:szCs w:val="24"/>
        </w:rPr>
        <w:t>phenylenediamine</w:t>
      </w:r>
      <w:proofErr w:type="spellEnd"/>
      <w:r w:rsidRPr="00642925">
        <w:rPr>
          <w:rFonts w:ascii="Times New Roman" w:eastAsia="Times New Roman" w:hAnsi="Times New Roman" w:cs="Times New Roman"/>
          <w:sz w:val="24"/>
          <w:szCs w:val="24"/>
        </w:rPr>
        <w:t xml:space="preserve"> </w:t>
      </w:r>
      <w:proofErr w:type="spellStart"/>
      <w:r w:rsidRPr="00642925">
        <w:rPr>
          <w:rFonts w:ascii="Times New Roman" w:eastAsia="Times New Roman" w:hAnsi="Times New Roman" w:cs="Times New Roman"/>
          <w:sz w:val="24"/>
          <w:szCs w:val="24"/>
        </w:rPr>
        <w:t>dihydrochloride</w:t>
      </w:r>
      <w:proofErr w:type="spellEnd"/>
      <w:r w:rsidRPr="00642925">
        <w:rPr>
          <w:rFonts w:ascii="Times New Roman" w:eastAsia="Times New Roman" w:hAnsi="Times New Roman" w:cs="Times New Roman"/>
          <w:sz w:val="24"/>
          <w:szCs w:val="24"/>
        </w:rPr>
        <w:t xml:space="preserve">), which was reduced to a deep purple </w:t>
      </w:r>
      <w:proofErr w:type="spellStart"/>
      <w:r w:rsidRPr="00642925">
        <w:rPr>
          <w:rFonts w:ascii="Times New Roman" w:eastAsia="Times New Roman" w:hAnsi="Times New Roman" w:cs="Times New Roman"/>
          <w:sz w:val="24"/>
          <w:szCs w:val="24"/>
        </w:rPr>
        <w:t>colour</w:t>
      </w:r>
      <w:proofErr w:type="spellEnd"/>
      <w:r w:rsidRPr="00642925">
        <w:rPr>
          <w:rFonts w:ascii="Times New Roman" w:eastAsia="Times New Roman" w:hAnsi="Times New Roman" w:cs="Times New Roman"/>
          <w:sz w:val="24"/>
          <w:szCs w:val="24"/>
        </w:rPr>
        <w:t>. A stiff stick was used to evenly distribute a small amount of the bacterial colonies on the filter paper after they had been submerged in a petri dish that contained an oxidase reagent. The results of the oxidase test were considered to be positive when the color of the smear changed from rose to purple.</w:t>
      </w:r>
    </w:p>
    <w:p w14:paraId="30DA9E1D" w14:textId="77777777" w:rsidR="002B058D" w:rsidRPr="00642925" w:rsidRDefault="002B058D" w:rsidP="00642925">
      <w:pPr>
        <w:spacing w:line="360" w:lineRule="auto"/>
        <w:ind w:left="720" w:firstLine="720"/>
        <w:jc w:val="both"/>
        <w:rPr>
          <w:rFonts w:ascii="Times New Roman" w:eastAsia="Times New Roman" w:hAnsi="Times New Roman" w:cs="Times New Roman"/>
          <w:b/>
          <w:sz w:val="24"/>
          <w:szCs w:val="24"/>
        </w:rPr>
      </w:pPr>
      <w:r w:rsidRPr="00642925">
        <w:rPr>
          <w:rFonts w:ascii="Times New Roman" w:eastAsia="Times New Roman" w:hAnsi="Times New Roman" w:cs="Times New Roman"/>
          <w:b/>
          <w:sz w:val="24"/>
          <w:szCs w:val="24"/>
        </w:rPr>
        <w:t>3.15.3 API20NE Kit</w:t>
      </w:r>
    </w:p>
    <w:p w14:paraId="4DF0815F" w14:textId="3D751770" w:rsidR="002B058D" w:rsidRDefault="002B058D" w:rsidP="00642925">
      <w:pPr>
        <w:spacing w:line="360" w:lineRule="auto"/>
        <w:ind w:firstLine="720"/>
        <w:jc w:val="both"/>
        <w:rPr>
          <w:rFonts w:ascii="Times New Roman" w:eastAsia="Times New Roman" w:hAnsi="Times New Roman" w:cs="Times New Roman"/>
          <w:sz w:val="24"/>
          <w:szCs w:val="24"/>
        </w:rPr>
      </w:pPr>
      <w:r w:rsidRPr="00642925">
        <w:rPr>
          <w:rFonts w:ascii="Times New Roman" w:eastAsia="Times New Roman" w:hAnsi="Times New Roman" w:cs="Times New Roman"/>
          <w:i/>
          <w:sz w:val="24"/>
          <w:szCs w:val="24"/>
        </w:rPr>
        <w:t>P. aeruginosa</w:t>
      </w:r>
      <w:r w:rsidRPr="00642925">
        <w:rPr>
          <w:rFonts w:ascii="Times New Roman" w:eastAsia="Times New Roman" w:hAnsi="Times New Roman" w:cs="Times New Roman"/>
          <w:sz w:val="24"/>
          <w:szCs w:val="24"/>
        </w:rPr>
        <w:t xml:space="preserve"> was recognized using a commercially available kit, API 20NE (</w:t>
      </w:r>
      <w:proofErr w:type="spellStart"/>
      <w:r w:rsidRPr="00642925">
        <w:rPr>
          <w:rFonts w:ascii="Times New Roman" w:eastAsia="Times New Roman" w:hAnsi="Times New Roman" w:cs="Times New Roman"/>
          <w:sz w:val="24"/>
          <w:szCs w:val="24"/>
        </w:rPr>
        <w:t>bioMérieux</w:t>
      </w:r>
      <w:proofErr w:type="spellEnd"/>
      <w:r w:rsidRPr="00642925">
        <w:rPr>
          <w:rFonts w:ascii="Times New Roman" w:eastAsia="Times New Roman" w:hAnsi="Times New Roman" w:cs="Times New Roman"/>
          <w:sz w:val="24"/>
          <w:szCs w:val="24"/>
        </w:rPr>
        <w:t>, Marcy-</w:t>
      </w:r>
      <w:proofErr w:type="spellStart"/>
      <w:r w:rsidRPr="00642925">
        <w:rPr>
          <w:rFonts w:ascii="Times New Roman" w:eastAsia="Times New Roman" w:hAnsi="Times New Roman" w:cs="Times New Roman"/>
          <w:sz w:val="24"/>
          <w:szCs w:val="24"/>
        </w:rPr>
        <w:t>l'Etoile</w:t>
      </w:r>
      <w:proofErr w:type="spellEnd"/>
      <w:r w:rsidRPr="00642925">
        <w:rPr>
          <w:rFonts w:ascii="Times New Roman" w:eastAsia="Times New Roman" w:hAnsi="Times New Roman" w:cs="Times New Roman"/>
          <w:sz w:val="24"/>
          <w:szCs w:val="24"/>
        </w:rPr>
        <w:t xml:space="preserve">, France), in accordance with the manufacturer's instructions. The table shows that it consists of 20 microtubules that store dehydrated substrates. The data was </w:t>
      </w:r>
      <w:proofErr w:type="spellStart"/>
      <w:r w:rsidRPr="00642925">
        <w:rPr>
          <w:rFonts w:ascii="Times New Roman" w:eastAsia="Times New Roman" w:hAnsi="Times New Roman" w:cs="Times New Roman"/>
          <w:sz w:val="24"/>
          <w:szCs w:val="24"/>
        </w:rPr>
        <w:t>analysed</w:t>
      </w:r>
      <w:proofErr w:type="spellEnd"/>
      <w:r w:rsidRPr="00642925">
        <w:rPr>
          <w:rFonts w:ascii="Times New Roman" w:eastAsia="Times New Roman" w:hAnsi="Times New Roman" w:cs="Times New Roman"/>
          <w:sz w:val="24"/>
          <w:szCs w:val="24"/>
        </w:rPr>
        <w:t xml:space="preserve"> using API20NE identification software from the manufacturing business.</w:t>
      </w:r>
    </w:p>
    <w:p w14:paraId="501101DF" w14:textId="3781AE37" w:rsidR="00E53CCC" w:rsidRDefault="00E53CCC" w:rsidP="00642925">
      <w:pPr>
        <w:spacing w:line="360" w:lineRule="auto"/>
        <w:ind w:firstLine="720"/>
        <w:jc w:val="both"/>
        <w:rPr>
          <w:rFonts w:ascii="Times New Roman" w:eastAsia="Times New Roman" w:hAnsi="Times New Roman" w:cs="Times New Roman"/>
          <w:sz w:val="24"/>
          <w:szCs w:val="24"/>
        </w:rPr>
      </w:pPr>
    </w:p>
    <w:p w14:paraId="05054488" w14:textId="77777777" w:rsidR="00E53CCC" w:rsidRPr="00642925" w:rsidRDefault="00E53CCC" w:rsidP="00642925">
      <w:pPr>
        <w:spacing w:line="360" w:lineRule="auto"/>
        <w:ind w:firstLine="720"/>
        <w:jc w:val="both"/>
        <w:rPr>
          <w:rFonts w:ascii="Times New Roman" w:eastAsia="Times New Roman" w:hAnsi="Times New Roman" w:cs="Times New Roman"/>
          <w:sz w:val="24"/>
          <w:szCs w:val="24"/>
        </w:rPr>
      </w:pPr>
    </w:p>
    <w:p w14:paraId="1E9FFFC1" w14:textId="77777777" w:rsidR="002B058D" w:rsidRPr="00642925" w:rsidRDefault="002B058D" w:rsidP="00642925">
      <w:pPr>
        <w:spacing w:line="360" w:lineRule="auto"/>
        <w:jc w:val="both"/>
        <w:rPr>
          <w:rFonts w:ascii="Times New Roman" w:eastAsia="Times New Roman" w:hAnsi="Times New Roman" w:cs="Times New Roman"/>
          <w:b/>
          <w:bCs/>
          <w:sz w:val="24"/>
          <w:szCs w:val="24"/>
        </w:rPr>
      </w:pPr>
      <w:r w:rsidRPr="00642925">
        <w:rPr>
          <w:rFonts w:ascii="Times New Roman" w:eastAsia="Times New Roman" w:hAnsi="Times New Roman" w:cs="Times New Roman"/>
          <w:b/>
          <w:bCs/>
          <w:sz w:val="24"/>
          <w:szCs w:val="24"/>
        </w:rPr>
        <w:lastRenderedPageBreak/>
        <w:t>Table 3.9:</w:t>
      </w:r>
      <w:r w:rsidRPr="00642925">
        <w:rPr>
          <w:rFonts w:ascii="Times New Roman" w:eastAsia="Times New Roman" w:hAnsi="Times New Roman" w:cs="Times New Roman"/>
          <w:sz w:val="24"/>
          <w:szCs w:val="24"/>
        </w:rPr>
        <w:t xml:space="preserve"> </w:t>
      </w:r>
      <w:r w:rsidRPr="00642925">
        <w:rPr>
          <w:rFonts w:ascii="Times New Roman" w:eastAsia="Times New Roman" w:hAnsi="Times New Roman" w:cs="Times New Roman"/>
          <w:b/>
          <w:bCs/>
          <w:sz w:val="24"/>
          <w:szCs w:val="24"/>
        </w:rPr>
        <w:t>A list of the many chemical tests performed on the AP120NE KIT, together with their results and interpretations.</w:t>
      </w:r>
    </w:p>
    <w:p w14:paraId="552FA4F8" w14:textId="5AA85DDE" w:rsidR="002B058D" w:rsidRPr="00642925" w:rsidRDefault="002B058D" w:rsidP="00642925">
      <w:pPr>
        <w:spacing w:line="360" w:lineRule="auto"/>
        <w:contextualSpacing/>
        <w:jc w:val="both"/>
        <w:rPr>
          <w:rFonts w:ascii="Times New Roman" w:eastAsia="Calibri" w:hAnsi="Times New Roman" w:cs="Times New Roman"/>
          <w:sz w:val="24"/>
          <w:szCs w:val="24"/>
        </w:rPr>
      </w:pPr>
      <w:r w:rsidRPr="00642925">
        <w:rPr>
          <w:rFonts w:ascii="Times New Roman" w:eastAsia="Times New Roman" w:hAnsi="Times New Roman" w:cs="Times New Roman"/>
          <w:noProof/>
          <w:sz w:val="24"/>
          <w:szCs w:val="24"/>
        </w:rPr>
        <w:drawing>
          <wp:inline distT="0" distB="0" distL="0" distR="0" wp14:anchorId="02939DF0" wp14:editId="741EBF93">
            <wp:extent cx="5090160" cy="5943600"/>
            <wp:effectExtent l="0" t="0" r="0" b="0"/>
            <wp:docPr id="148903986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090160" cy="5943600"/>
                    </a:xfrm>
                    <a:prstGeom prst="rect">
                      <a:avLst/>
                    </a:prstGeom>
                    <a:noFill/>
                    <a:ln>
                      <a:noFill/>
                    </a:ln>
                  </pic:spPr>
                </pic:pic>
              </a:graphicData>
            </a:graphic>
          </wp:inline>
        </w:drawing>
      </w:r>
    </w:p>
    <w:p w14:paraId="0825FAF9" w14:textId="3E522EFC" w:rsidR="002B058D" w:rsidRPr="00642925" w:rsidRDefault="002B058D" w:rsidP="00642925">
      <w:pPr>
        <w:spacing w:line="360" w:lineRule="auto"/>
        <w:contextualSpacing/>
        <w:jc w:val="both"/>
        <w:rPr>
          <w:rFonts w:ascii="Times New Roman" w:eastAsia="Calibri" w:hAnsi="Times New Roman" w:cs="Times New Roman"/>
          <w:sz w:val="24"/>
          <w:szCs w:val="24"/>
        </w:rPr>
      </w:pPr>
    </w:p>
    <w:p w14:paraId="33F607D1" w14:textId="77777777" w:rsidR="002B058D" w:rsidRPr="00642925" w:rsidRDefault="002B058D" w:rsidP="00642925">
      <w:pPr>
        <w:spacing w:line="360" w:lineRule="auto"/>
        <w:ind w:firstLine="720"/>
        <w:jc w:val="both"/>
        <w:rPr>
          <w:rFonts w:ascii="Times New Roman" w:eastAsia="Times New Roman" w:hAnsi="Times New Roman" w:cs="Times New Roman"/>
          <w:b/>
          <w:smallCaps/>
          <w:sz w:val="24"/>
          <w:szCs w:val="24"/>
        </w:rPr>
      </w:pPr>
      <w:r w:rsidRPr="00642925">
        <w:rPr>
          <w:rFonts w:ascii="Times New Roman" w:eastAsia="Times New Roman" w:hAnsi="Times New Roman" w:cs="Times New Roman"/>
          <w:b/>
          <w:smallCaps/>
          <w:sz w:val="24"/>
          <w:szCs w:val="24"/>
        </w:rPr>
        <w:t>3.16 Maintenance of Bacterial Isolates</w:t>
      </w:r>
    </w:p>
    <w:p w14:paraId="0096AE9A" w14:textId="77777777" w:rsidR="002B058D" w:rsidRPr="00642925" w:rsidRDefault="002B058D"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It was done as follows;</w:t>
      </w:r>
    </w:p>
    <w:p w14:paraId="2FB4FCF9" w14:textId="77777777" w:rsidR="002B058D" w:rsidRPr="00642925" w:rsidRDefault="002B058D" w:rsidP="00642925">
      <w:pPr>
        <w:spacing w:line="360" w:lineRule="auto"/>
        <w:ind w:left="720" w:firstLine="720"/>
        <w:jc w:val="both"/>
        <w:rPr>
          <w:rFonts w:ascii="Times New Roman" w:eastAsia="Times New Roman" w:hAnsi="Times New Roman" w:cs="Times New Roman"/>
          <w:b/>
          <w:sz w:val="24"/>
          <w:szCs w:val="24"/>
        </w:rPr>
      </w:pPr>
      <w:r w:rsidRPr="00642925">
        <w:rPr>
          <w:rFonts w:ascii="Times New Roman" w:eastAsia="Times New Roman" w:hAnsi="Times New Roman" w:cs="Times New Roman"/>
          <w:b/>
          <w:sz w:val="24"/>
          <w:szCs w:val="24"/>
        </w:rPr>
        <w:t>3.16.1 Reservation of Samples in Deep Freezing</w:t>
      </w:r>
    </w:p>
    <w:p w14:paraId="4D59AAAF" w14:textId="77777777" w:rsidR="002B058D" w:rsidRPr="00642925" w:rsidRDefault="002B058D" w:rsidP="00642925">
      <w:pPr>
        <w:spacing w:line="360" w:lineRule="auto"/>
        <w:ind w:firstLine="720"/>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It is difficult to store germs for an extended period of time in general microbiology. The microorganisms were kept at low temperatures using a </w:t>
      </w:r>
      <w:r w:rsidRPr="00642925">
        <w:rPr>
          <w:rFonts w:ascii="Times New Roman" w:eastAsia="Times New Roman" w:hAnsi="Times New Roman" w:cs="Times New Roman"/>
          <w:sz w:val="24"/>
          <w:szCs w:val="24"/>
        </w:rPr>
        <w:lastRenderedPageBreak/>
        <w:t xml:space="preserve">mechanical technique called </w:t>
      </w:r>
      <w:proofErr w:type="spellStart"/>
      <w:r w:rsidRPr="00642925">
        <w:rPr>
          <w:rFonts w:ascii="Times New Roman" w:eastAsia="Times New Roman" w:hAnsi="Times New Roman" w:cs="Times New Roman"/>
          <w:sz w:val="24"/>
          <w:szCs w:val="24"/>
        </w:rPr>
        <w:t>microbank</w:t>
      </w:r>
      <w:proofErr w:type="spellEnd"/>
      <w:r w:rsidRPr="00642925">
        <w:rPr>
          <w:rFonts w:ascii="Times New Roman" w:eastAsia="Times New Roman" w:hAnsi="Times New Roman" w:cs="Times New Roman"/>
          <w:sz w:val="24"/>
          <w:szCs w:val="24"/>
        </w:rPr>
        <w:t>; it offers the least likelihood of disruption and makes the material accessible.</w:t>
      </w:r>
    </w:p>
    <w:p w14:paraId="03F5D2D5" w14:textId="77777777" w:rsidR="002B058D" w:rsidRPr="00642925" w:rsidRDefault="002B058D" w:rsidP="00642925">
      <w:pPr>
        <w:spacing w:line="360" w:lineRule="auto"/>
        <w:ind w:firstLine="720"/>
        <w:jc w:val="both"/>
        <w:rPr>
          <w:rFonts w:ascii="Times New Roman" w:eastAsia="Times New Roman" w:hAnsi="Times New Roman" w:cs="Times New Roman"/>
          <w:b/>
          <w:smallCaps/>
          <w:sz w:val="24"/>
          <w:szCs w:val="24"/>
        </w:rPr>
      </w:pPr>
      <w:r w:rsidRPr="00642925">
        <w:rPr>
          <w:rFonts w:ascii="Times New Roman" w:eastAsia="Times New Roman" w:hAnsi="Times New Roman" w:cs="Times New Roman"/>
          <w:b/>
          <w:smallCaps/>
          <w:sz w:val="24"/>
          <w:szCs w:val="24"/>
        </w:rPr>
        <w:t>3.17 Antibiotic Susceptibility Testing</w:t>
      </w:r>
    </w:p>
    <w:p w14:paraId="08A5E9AF" w14:textId="77777777" w:rsidR="002B058D" w:rsidRPr="00642925" w:rsidRDefault="002B058D"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 </w:t>
      </w:r>
      <w:r w:rsidRPr="00642925">
        <w:rPr>
          <w:rFonts w:ascii="Times New Roman" w:eastAsia="Times New Roman" w:hAnsi="Times New Roman" w:cs="Times New Roman"/>
          <w:sz w:val="24"/>
          <w:szCs w:val="24"/>
        </w:rPr>
        <w:tab/>
        <w:t xml:space="preserve">This test was conducted by Kirby-Bauer process on the Muller Hinton agar (Musa </w:t>
      </w:r>
      <w:r w:rsidRPr="00642925">
        <w:rPr>
          <w:rFonts w:ascii="Times New Roman" w:eastAsia="Times New Roman" w:hAnsi="Times New Roman" w:cs="Times New Roman"/>
          <w:i/>
          <w:iCs/>
          <w:sz w:val="24"/>
          <w:szCs w:val="24"/>
        </w:rPr>
        <w:t>et</w:t>
      </w:r>
      <w:r w:rsidRPr="00642925">
        <w:rPr>
          <w:rFonts w:ascii="Times New Roman" w:eastAsia="Times New Roman" w:hAnsi="Times New Roman" w:cs="Times New Roman"/>
          <w:sz w:val="24"/>
          <w:szCs w:val="24"/>
        </w:rPr>
        <w:t xml:space="preserve"> </w:t>
      </w:r>
      <w:r w:rsidRPr="00642925">
        <w:rPr>
          <w:rFonts w:ascii="Times New Roman" w:eastAsia="Times New Roman" w:hAnsi="Times New Roman" w:cs="Times New Roman"/>
          <w:i/>
          <w:iCs/>
          <w:sz w:val="24"/>
          <w:szCs w:val="24"/>
        </w:rPr>
        <w:t>al</w:t>
      </w:r>
      <w:r w:rsidRPr="00642925">
        <w:rPr>
          <w:rFonts w:ascii="Times New Roman" w:eastAsia="Times New Roman" w:hAnsi="Times New Roman" w:cs="Times New Roman"/>
          <w:sz w:val="24"/>
          <w:szCs w:val="24"/>
        </w:rPr>
        <w:t>., 2022). The disc diffusion method was used to conduct in vitro sensitivity testing on Mueller-Hinton agar in accordance with the Clinical and Laboratory Standards.</w:t>
      </w:r>
    </w:p>
    <w:p w14:paraId="600289CE" w14:textId="77777777" w:rsidR="002B058D" w:rsidRPr="00642925" w:rsidRDefault="002B058D" w:rsidP="00642925">
      <w:pPr>
        <w:spacing w:line="360" w:lineRule="auto"/>
        <w:ind w:left="720" w:firstLine="720"/>
        <w:jc w:val="both"/>
        <w:rPr>
          <w:rFonts w:ascii="Times New Roman" w:eastAsia="Times New Roman" w:hAnsi="Times New Roman" w:cs="Times New Roman"/>
          <w:b/>
          <w:sz w:val="24"/>
          <w:szCs w:val="24"/>
        </w:rPr>
      </w:pPr>
      <w:r w:rsidRPr="00642925">
        <w:rPr>
          <w:rFonts w:ascii="Times New Roman" w:eastAsia="Times New Roman" w:hAnsi="Times New Roman" w:cs="Times New Roman"/>
          <w:b/>
          <w:sz w:val="24"/>
          <w:szCs w:val="24"/>
        </w:rPr>
        <w:t>3.17.1 Disk Diffusion Method</w:t>
      </w:r>
    </w:p>
    <w:p w14:paraId="5C6D9C9E" w14:textId="77777777" w:rsidR="002B058D" w:rsidRPr="00642925" w:rsidRDefault="002B058D" w:rsidP="00642925">
      <w:pPr>
        <w:spacing w:line="360" w:lineRule="auto"/>
        <w:ind w:firstLine="720"/>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The following antibiotic discs were evaluated in this study: Imipenem (IMI 30 g), </w:t>
      </w:r>
      <w:proofErr w:type="spellStart"/>
      <w:r w:rsidRPr="00642925">
        <w:rPr>
          <w:rFonts w:ascii="Times New Roman" w:eastAsia="Times New Roman" w:hAnsi="Times New Roman" w:cs="Times New Roman"/>
          <w:sz w:val="24"/>
          <w:szCs w:val="24"/>
        </w:rPr>
        <w:t>Meropenem</w:t>
      </w:r>
      <w:proofErr w:type="spellEnd"/>
      <w:r w:rsidRPr="00642925">
        <w:rPr>
          <w:rFonts w:ascii="Times New Roman" w:eastAsia="Times New Roman" w:hAnsi="Times New Roman" w:cs="Times New Roman"/>
          <w:sz w:val="24"/>
          <w:szCs w:val="24"/>
        </w:rPr>
        <w:t xml:space="preserve"> (MER 30 g), Ampicillin (AMP 10 g), </w:t>
      </w:r>
      <w:proofErr w:type="spellStart"/>
      <w:proofErr w:type="gramStart"/>
      <w:r w:rsidRPr="00642925">
        <w:rPr>
          <w:rFonts w:ascii="Times New Roman" w:eastAsia="Times New Roman" w:hAnsi="Times New Roman" w:cs="Times New Roman"/>
          <w:sz w:val="24"/>
          <w:szCs w:val="24"/>
        </w:rPr>
        <w:t>Piperazine</w:t>
      </w:r>
      <w:proofErr w:type="spellEnd"/>
      <w:proofErr w:type="gramEnd"/>
      <w:r w:rsidRPr="00642925">
        <w:rPr>
          <w:rFonts w:ascii="Times New Roman" w:eastAsia="Times New Roman" w:hAnsi="Times New Roman" w:cs="Times New Roman"/>
          <w:sz w:val="24"/>
          <w:szCs w:val="24"/>
        </w:rPr>
        <w:t xml:space="preserve"> </w:t>
      </w:r>
      <w:proofErr w:type="spellStart"/>
      <w:r w:rsidRPr="00642925">
        <w:rPr>
          <w:rFonts w:ascii="Times New Roman" w:eastAsia="Times New Roman" w:hAnsi="Times New Roman" w:cs="Times New Roman"/>
          <w:sz w:val="24"/>
          <w:szCs w:val="24"/>
        </w:rPr>
        <w:t>tazobactam</w:t>
      </w:r>
      <w:proofErr w:type="spellEnd"/>
      <w:r w:rsidRPr="00642925">
        <w:rPr>
          <w:rFonts w:ascii="Times New Roman" w:eastAsia="Times New Roman" w:hAnsi="Times New Roman" w:cs="Times New Roman"/>
          <w:sz w:val="24"/>
          <w:szCs w:val="24"/>
        </w:rPr>
        <w:t xml:space="preserve">, </w:t>
      </w:r>
      <w:proofErr w:type="spellStart"/>
      <w:r w:rsidRPr="00642925">
        <w:rPr>
          <w:rFonts w:ascii="Times New Roman" w:eastAsia="Times New Roman" w:hAnsi="Times New Roman" w:cs="Times New Roman"/>
          <w:sz w:val="24"/>
          <w:szCs w:val="24"/>
        </w:rPr>
        <w:t>Tigecycline</w:t>
      </w:r>
      <w:proofErr w:type="spellEnd"/>
      <w:r w:rsidRPr="00642925">
        <w:rPr>
          <w:rFonts w:ascii="Times New Roman" w:eastAsia="Times New Roman" w:hAnsi="Times New Roman" w:cs="Times New Roman"/>
          <w:sz w:val="24"/>
          <w:szCs w:val="24"/>
        </w:rPr>
        <w:t xml:space="preserve">, Ceftriaxone, Amikacin, Gentamicin (G 10 g), </w:t>
      </w:r>
      <w:proofErr w:type="spellStart"/>
      <w:r w:rsidRPr="00642925">
        <w:rPr>
          <w:rFonts w:ascii="Times New Roman" w:eastAsia="Times New Roman" w:hAnsi="Times New Roman" w:cs="Times New Roman"/>
          <w:sz w:val="24"/>
          <w:szCs w:val="24"/>
        </w:rPr>
        <w:t>Cefepime</w:t>
      </w:r>
      <w:proofErr w:type="spellEnd"/>
      <w:r w:rsidRPr="00642925">
        <w:rPr>
          <w:rFonts w:ascii="Times New Roman" w:eastAsia="Times New Roman" w:hAnsi="Times New Roman" w:cs="Times New Roman"/>
          <w:sz w:val="24"/>
          <w:szCs w:val="24"/>
        </w:rPr>
        <w:t xml:space="preserve">, Ciprofloxacin (CIP 5 g), </w:t>
      </w:r>
      <w:proofErr w:type="spellStart"/>
      <w:r w:rsidRPr="00642925">
        <w:rPr>
          <w:rFonts w:ascii="Times New Roman" w:eastAsia="Times New Roman" w:hAnsi="Times New Roman" w:cs="Times New Roman"/>
          <w:sz w:val="24"/>
          <w:szCs w:val="24"/>
        </w:rPr>
        <w:t>Colistine</w:t>
      </w:r>
      <w:proofErr w:type="spellEnd"/>
      <w:r w:rsidRPr="00642925">
        <w:rPr>
          <w:rFonts w:ascii="Times New Roman" w:eastAsia="Times New Roman" w:hAnsi="Times New Roman" w:cs="Times New Roman"/>
          <w:sz w:val="24"/>
          <w:szCs w:val="24"/>
        </w:rPr>
        <w:t xml:space="preserve"> and </w:t>
      </w:r>
      <w:proofErr w:type="spellStart"/>
      <w:r w:rsidRPr="00642925">
        <w:rPr>
          <w:rFonts w:ascii="Times New Roman" w:eastAsia="Times New Roman" w:hAnsi="Times New Roman" w:cs="Times New Roman"/>
          <w:sz w:val="24"/>
          <w:szCs w:val="24"/>
        </w:rPr>
        <w:t>Polymyxin</w:t>
      </w:r>
      <w:proofErr w:type="spellEnd"/>
      <w:r w:rsidRPr="00642925">
        <w:rPr>
          <w:rFonts w:ascii="Times New Roman" w:eastAsia="Times New Roman" w:hAnsi="Times New Roman" w:cs="Times New Roman"/>
          <w:sz w:val="24"/>
          <w:szCs w:val="24"/>
        </w:rPr>
        <w:t xml:space="preserve"> B (P 300g) (Zheng </w:t>
      </w:r>
      <w:r w:rsidRPr="00642925">
        <w:rPr>
          <w:rFonts w:ascii="Times New Roman" w:eastAsia="Times New Roman" w:hAnsi="Times New Roman" w:cs="Times New Roman"/>
          <w:i/>
          <w:iCs/>
          <w:sz w:val="24"/>
          <w:szCs w:val="24"/>
        </w:rPr>
        <w:t>et</w:t>
      </w:r>
      <w:r w:rsidRPr="00642925">
        <w:rPr>
          <w:rFonts w:ascii="Times New Roman" w:eastAsia="Times New Roman" w:hAnsi="Times New Roman" w:cs="Times New Roman"/>
          <w:sz w:val="24"/>
          <w:szCs w:val="24"/>
        </w:rPr>
        <w:t xml:space="preserve"> al., 2019).</w:t>
      </w:r>
    </w:p>
    <w:p w14:paraId="741E521B" w14:textId="77777777" w:rsidR="002B058D" w:rsidRPr="00642925" w:rsidRDefault="002B058D" w:rsidP="00642925">
      <w:pPr>
        <w:spacing w:line="360" w:lineRule="auto"/>
        <w:ind w:left="1440" w:firstLine="720"/>
        <w:jc w:val="both"/>
        <w:rPr>
          <w:rFonts w:ascii="Times New Roman" w:eastAsia="Times New Roman" w:hAnsi="Times New Roman" w:cs="Times New Roman"/>
          <w:b/>
          <w:sz w:val="24"/>
          <w:szCs w:val="24"/>
        </w:rPr>
      </w:pPr>
      <w:r w:rsidRPr="00642925">
        <w:rPr>
          <w:rFonts w:ascii="Times New Roman" w:eastAsia="Times New Roman" w:hAnsi="Times New Roman" w:cs="Times New Roman"/>
          <w:b/>
          <w:sz w:val="24"/>
          <w:szCs w:val="24"/>
        </w:rPr>
        <w:t>3.17.1.1 Procedure</w:t>
      </w:r>
    </w:p>
    <w:p w14:paraId="03B36757" w14:textId="7958BF8E" w:rsidR="00E53CCC" w:rsidRPr="00E53CCC" w:rsidRDefault="002B058D" w:rsidP="00E53CCC">
      <w:pPr>
        <w:spacing w:line="360" w:lineRule="auto"/>
        <w:ind w:firstLine="720"/>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After streaking the colony on Mueller-Hinton agar, the antibiotic discs were added to the plates after 15 minutes using sterile forceps. After that, the plates were kept in an incubator overnight at 37°C (18- 24 hours).</w:t>
      </w:r>
    </w:p>
    <w:p w14:paraId="4F24CACD" w14:textId="77777777" w:rsidR="002B058D" w:rsidRPr="00642925" w:rsidRDefault="002B058D" w:rsidP="00642925">
      <w:pPr>
        <w:spacing w:line="360" w:lineRule="auto"/>
        <w:ind w:firstLine="720"/>
        <w:jc w:val="both"/>
        <w:rPr>
          <w:rFonts w:ascii="Times New Roman" w:eastAsia="Times New Roman" w:hAnsi="Times New Roman" w:cs="Times New Roman"/>
          <w:b/>
          <w:smallCaps/>
          <w:sz w:val="24"/>
          <w:szCs w:val="24"/>
        </w:rPr>
      </w:pPr>
      <w:r w:rsidRPr="00642925">
        <w:rPr>
          <w:rFonts w:ascii="Times New Roman" w:eastAsia="Times New Roman" w:hAnsi="Times New Roman" w:cs="Times New Roman"/>
          <w:b/>
          <w:smallCaps/>
          <w:sz w:val="24"/>
          <w:szCs w:val="24"/>
        </w:rPr>
        <w:t>3.18 Molecular Analysis</w:t>
      </w:r>
    </w:p>
    <w:p w14:paraId="5184FF40" w14:textId="77777777" w:rsidR="002B058D" w:rsidRPr="00642925" w:rsidRDefault="002B058D" w:rsidP="00642925">
      <w:pPr>
        <w:spacing w:line="360" w:lineRule="auto"/>
        <w:ind w:left="720" w:firstLine="720"/>
        <w:jc w:val="both"/>
        <w:rPr>
          <w:rFonts w:ascii="Times New Roman" w:eastAsia="Times New Roman" w:hAnsi="Times New Roman" w:cs="Times New Roman"/>
          <w:b/>
          <w:sz w:val="24"/>
          <w:szCs w:val="24"/>
        </w:rPr>
      </w:pPr>
      <w:r w:rsidRPr="00642925">
        <w:rPr>
          <w:rFonts w:ascii="Times New Roman" w:eastAsia="Times New Roman" w:hAnsi="Times New Roman" w:cs="Times New Roman"/>
          <w:b/>
          <w:sz w:val="24"/>
          <w:szCs w:val="24"/>
        </w:rPr>
        <w:t xml:space="preserve">3.18.1 DNA Extraction </w:t>
      </w:r>
    </w:p>
    <w:p w14:paraId="76411FDA" w14:textId="1553CB4B" w:rsidR="002B058D" w:rsidRDefault="002B058D" w:rsidP="00642925">
      <w:pPr>
        <w:spacing w:line="360" w:lineRule="auto"/>
        <w:ind w:firstLine="720"/>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DNA was isolated and purified from the gram-negative bacterium </w:t>
      </w:r>
      <w:r w:rsidRPr="00642925">
        <w:rPr>
          <w:rFonts w:ascii="Times New Roman" w:eastAsia="Times New Roman" w:hAnsi="Times New Roman" w:cs="Times New Roman"/>
          <w:i/>
          <w:sz w:val="24"/>
          <w:szCs w:val="24"/>
        </w:rPr>
        <w:t xml:space="preserve">Pseudomonas aeruginosa </w:t>
      </w:r>
      <w:r w:rsidRPr="00642925">
        <w:rPr>
          <w:rFonts w:ascii="Times New Roman" w:eastAsia="Times New Roman" w:hAnsi="Times New Roman" w:cs="Times New Roman"/>
          <w:sz w:val="24"/>
          <w:szCs w:val="24"/>
        </w:rPr>
        <w:t xml:space="preserve">using the </w:t>
      </w:r>
      <w:proofErr w:type="spellStart"/>
      <w:r w:rsidRPr="00642925">
        <w:rPr>
          <w:rFonts w:ascii="Times New Roman" w:eastAsia="Times New Roman" w:hAnsi="Times New Roman" w:cs="Times New Roman"/>
          <w:sz w:val="24"/>
          <w:szCs w:val="24"/>
        </w:rPr>
        <w:t>PrestoTM</w:t>
      </w:r>
      <w:proofErr w:type="spellEnd"/>
      <w:r w:rsidRPr="00642925">
        <w:rPr>
          <w:rFonts w:ascii="Times New Roman" w:eastAsia="Times New Roman" w:hAnsi="Times New Roman" w:cs="Times New Roman"/>
          <w:sz w:val="24"/>
          <w:szCs w:val="24"/>
        </w:rPr>
        <w:t xml:space="preserve"> Mini </w:t>
      </w:r>
      <w:proofErr w:type="spellStart"/>
      <w:r w:rsidRPr="00642925">
        <w:rPr>
          <w:rFonts w:ascii="Times New Roman" w:eastAsia="Times New Roman" w:hAnsi="Times New Roman" w:cs="Times New Roman"/>
          <w:sz w:val="24"/>
          <w:szCs w:val="24"/>
        </w:rPr>
        <w:t>gDNA</w:t>
      </w:r>
      <w:proofErr w:type="spellEnd"/>
      <w:r w:rsidRPr="00642925">
        <w:rPr>
          <w:rFonts w:ascii="Times New Roman" w:eastAsia="Times New Roman" w:hAnsi="Times New Roman" w:cs="Times New Roman"/>
          <w:sz w:val="24"/>
          <w:szCs w:val="24"/>
        </w:rPr>
        <w:t xml:space="preserve"> Gram-negative bacteriological kit. DNA from gram-negative bacteria was generated using a modified procedure that substituted a 24-hour suspension of old bacterial growth (3 rings) on TSA in 1ml of sterile 1X TE buffer (pH 8) for sterile D.W. T 95°C for 10 minutes. The suspension was centrifuged for five minutes at 10,000 rpm. The supernatant containing the isolated DNA was divided into 100-l pieces and stored at -20 °C until use.</w:t>
      </w:r>
    </w:p>
    <w:p w14:paraId="4AAABE55" w14:textId="1354A4AA" w:rsidR="008C0536" w:rsidRDefault="008C0536" w:rsidP="00642925">
      <w:pPr>
        <w:spacing w:line="360" w:lineRule="auto"/>
        <w:ind w:firstLine="720"/>
        <w:jc w:val="both"/>
        <w:rPr>
          <w:rFonts w:ascii="Times New Roman" w:eastAsia="Times New Roman" w:hAnsi="Times New Roman" w:cs="Times New Roman"/>
          <w:sz w:val="24"/>
          <w:szCs w:val="24"/>
        </w:rPr>
      </w:pPr>
    </w:p>
    <w:p w14:paraId="313DC2CF" w14:textId="296749C1" w:rsidR="008C0536" w:rsidRDefault="008C0536" w:rsidP="00642925">
      <w:pPr>
        <w:spacing w:line="360" w:lineRule="auto"/>
        <w:ind w:firstLine="720"/>
        <w:jc w:val="both"/>
        <w:rPr>
          <w:rFonts w:ascii="Times New Roman" w:eastAsia="Times New Roman" w:hAnsi="Times New Roman" w:cs="Times New Roman"/>
          <w:sz w:val="24"/>
          <w:szCs w:val="24"/>
        </w:rPr>
      </w:pPr>
    </w:p>
    <w:p w14:paraId="7A8540AF" w14:textId="77777777" w:rsidR="008C0536" w:rsidRPr="00642925" w:rsidRDefault="008C0536" w:rsidP="00642925">
      <w:pPr>
        <w:spacing w:line="360" w:lineRule="auto"/>
        <w:ind w:firstLine="720"/>
        <w:jc w:val="both"/>
        <w:rPr>
          <w:rFonts w:ascii="Times New Roman" w:eastAsia="Times New Roman" w:hAnsi="Times New Roman" w:cs="Times New Roman"/>
          <w:sz w:val="24"/>
          <w:szCs w:val="24"/>
        </w:rPr>
      </w:pPr>
    </w:p>
    <w:p w14:paraId="3B6FD3B9" w14:textId="77777777" w:rsidR="002B058D" w:rsidRPr="00642925" w:rsidRDefault="002B058D" w:rsidP="00642925">
      <w:pPr>
        <w:spacing w:line="360" w:lineRule="auto"/>
        <w:ind w:left="720" w:firstLine="720"/>
        <w:jc w:val="both"/>
        <w:rPr>
          <w:rFonts w:ascii="Times New Roman" w:eastAsia="Calibri" w:hAnsi="Times New Roman" w:cs="Times New Roman"/>
          <w:b/>
          <w:sz w:val="24"/>
          <w:szCs w:val="24"/>
        </w:rPr>
      </w:pPr>
      <w:r w:rsidRPr="00642925">
        <w:rPr>
          <w:rFonts w:ascii="Times New Roman" w:eastAsia="Times New Roman" w:hAnsi="Times New Roman" w:cs="Times New Roman"/>
          <w:b/>
          <w:sz w:val="24"/>
          <w:szCs w:val="24"/>
        </w:rPr>
        <w:lastRenderedPageBreak/>
        <w:t xml:space="preserve">3.18.2 </w:t>
      </w:r>
      <w:r w:rsidRPr="00642925">
        <w:rPr>
          <w:rFonts w:ascii="Times New Roman" w:eastAsia="Calibri" w:hAnsi="Times New Roman" w:cs="Times New Roman"/>
          <w:b/>
          <w:sz w:val="24"/>
          <w:szCs w:val="24"/>
        </w:rPr>
        <w:t xml:space="preserve">The 16S ribosomal RNA gene Sequencing </w:t>
      </w:r>
    </w:p>
    <w:p w14:paraId="4C1A3ED7" w14:textId="77777777" w:rsidR="002B058D" w:rsidRPr="00642925" w:rsidRDefault="002B058D"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b/>
          <w:sz w:val="24"/>
          <w:szCs w:val="24"/>
        </w:rPr>
        <w:tab/>
      </w:r>
      <w:r w:rsidRPr="00642925">
        <w:rPr>
          <w:rFonts w:ascii="Times New Roman" w:eastAsia="Calibri" w:hAnsi="Times New Roman" w:cs="Times New Roman"/>
          <w:sz w:val="24"/>
          <w:szCs w:val="24"/>
        </w:rPr>
        <w:t xml:space="preserve">To investigate the phylogeny of the bacteria and taxonomy, the 16s ribosomal RNA gene classifications were created. Following steps are involved in 16s </w:t>
      </w:r>
      <w:proofErr w:type="spellStart"/>
      <w:r w:rsidRPr="00642925">
        <w:rPr>
          <w:rFonts w:ascii="Times New Roman" w:eastAsia="Calibri" w:hAnsi="Times New Roman" w:cs="Times New Roman"/>
          <w:sz w:val="24"/>
          <w:szCs w:val="24"/>
        </w:rPr>
        <w:t>rRNA</w:t>
      </w:r>
      <w:proofErr w:type="spellEnd"/>
      <w:r w:rsidRPr="00642925">
        <w:rPr>
          <w:rFonts w:ascii="Times New Roman" w:eastAsia="Calibri" w:hAnsi="Times New Roman" w:cs="Times New Roman"/>
          <w:sz w:val="24"/>
          <w:szCs w:val="24"/>
        </w:rPr>
        <w:t xml:space="preserve"> gene sequencing (Philip </w:t>
      </w:r>
      <w:r w:rsidRPr="00642925">
        <w:rPr>
          <w:rFonts w:ascii="Times New Roman" w:eastAsia="Calibri" w:hAnsi="Times New Roman" w:cs="Times New Roman"/>
          <w:i/>
          <w:iCs/>
          <w:sz w:val="24"/>
          <w:szCs w:val="24"/>
        </w:rPr>
        <w:t>et</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al</w:t>
      </w:r>
      <w:r w:rsidRPr="00642925">
        <w:rPr>
          <w:rFonts w:ascii="Times New Roman" w:eastAsia="Calibri" w:hAnsi="Times New Roman" w:cs="Times New Roman"/>
          <w:sz w:val="24"/>
          <w:szCs w:val="24"/>
        </w:rPr>
        <w:t>., 2021).</w:t>
      </w:r>
    </w:p>
    <w:p w14:paraId="25E9A7C2" w14:textId="77777777" w:rsidR="002B058D" w:rsidRPr="00642925" w:rsidRDefault="002B058D" w:rsidP="00642925">
      <w:pPr>
        <w:numPr>
          <w:ilvl w:val="0"/>
          <w:numId w:val="4"/>
        </w:numPr>
        <w:spacing w:line="360" w:lineRule="auto"/>
        <w:contextualSpacing/>
        <w:jc w:val="both"/>
        <w:rPr>
          <w:rFonts w:ascii="Times New Roman" w:eastAsia="Calibri" w:hAnsi="Times New Roman" w:cs="Times New Roman"/>
          <w:b/>
          <w:sz w:val="24"/>
          <w:szCs w:val="24"/>
        </w:rPr>
      </w:pPr>
      <w:r w:rsidRPr="00642925">
        <w:rPr>
          <w:rFonts w:ascii="Times New Roman" w:eastAsia="Calibri" w:hAnsi="Times New Roman" w:cs="Times New Roman"/>
          <w:sz w:val="24"/>
          <w:szCs w:val="24"/>
        </w:rPr>
        <w:t>Extraction of genomic DNA</w:t>
      </w:r>
    </w:p>
    <w:p w14:paraId="0FD5754D" w14:textId="77777777" w:rsidR="002B058D" w:rsidRPr="00642925" w:rsidRDefault="002B058D" w:rsidP="00642925">
      <w:pPr>
        <w:numPr>
          <w:ilvl w:val="0"/>
          <w:numId w:val="4"/>
        </w:numPr>
        <w:spacing w:line="360" w:lineRule="auto"/>
        <w:contextualSpacing/>
        <w:jc w:val="both"/>
        <w:rPr>
          <w:rFonts w:ascii="Times New Roman" w:eastAsia="Calibri" w:hAnsi="Times New Roman" w:cs="Times New Roman"/>
          <w:b/>
          <w:sz w:val="24"/>
          <w:szCs w:val="24"/>
        </w:rPr>
      </w:pPr>
      <w:r w:rsidRPr="00642925">
        <w:rPr>
          <w:rFonts w:ascii="Times New Roman" w:eastAsia="Calibri" w:hAnsi="Times New Roman" w:cs="Times New Roman"/>
          <w:sz w:val="24"/>
          <w:szCs w:val="24"/>
        </w:rPr>
        <w:t>Amplification by PCR</w:t>
      </w:r>
    </w:p>
    <w:p w14:paraId="0B01CAD1" w14:textId="77777777" w:rsidR="002B058D" w:rsidRPr="00642925" w:rsidRDefault="002B058D" w:rsidP="00642925">
      <w:pPr>
        <w:numPr>
          <w:ilvl w:val="0"/>
          <w:numId w:val="4"/>
        </w:numPr>
        <w:spacing w:line="360" w:lineRule="auto"/>
        <w:contextualSpacing/>
        <w:jc w:val="both"/>
        <w:rPr>
          <w:rFonts w:ascii="Times New Roman" w:eastAsia="Calibri" w:hAnsi="Times New Roman" w:cs="Times New Roman"/>
          <w:b/>
          <w:sz w:val="24"/>
          <w:szCs w:val="24"/>
        </w:rPr>
      </w:pPr>
      <w:r w:rsidRPr="00642925">
        <w:rPr>
          <w:rFonts w:ascii="Times New Roman" w:eastAsia="Calibri" w:hAnsi="Times New Roman" w:cs="Times New Roman"/>
          <w:sz w:val="24"/>
          <w:szCs w:val="24"/>
        </w:rPr>
        <w:t>Purification of amplified products before sequencing, for each amplified product, bidirectional sequencing with automated sequencer.</w:t>
      </w:r>
    </w:p>
    <w:p w14:paraId="5ECE5E1C" w14:textId="77777777" w:rsidR="002B058D" w:rsidRPr="00642925" w:rsidRDefault="002B058D"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Using nucleotide BLAST, the isolated sequences were compared to the readily available sequences in </w:t>
      </w:r>
      <w:proofErr w:type="spellStart"/>
      <w:r w:rsidRPr="00642925">
        <w:rPr>
          <w:rFonts w:ascii="Times New Roman" w:eastAsia="Calibri" w:hAnsi="Times New Roman" w:cs="Times New Roman"/>
          <w:sz w:val="24"/>
          <w:szCs w:val="24"/>
        </w:rPr>
        <w:t>GenBank</w:t>
      </w:r>
      <w:proofErr w:type="spellEnd"/>
      <w:r w:rsidRPr="00642925">
        <w:rPr>
          <w:rFonts w:ascii="Times New Roman" w:eastAsia="Calibri" w:hAnsi="Times New Roman" w:cs="Times New Roman"/>
          <w:sz w:val="24"/>
          <w:szCs w:val="24"/>
        </w:rPr>
        <w:t xml:space="preserve"> at NCBI. Data from the </w:t>
      </w:r>
      <w:proofErr w:type="spellStart"/>
      <w:r w:rsidRPr="00642925">
        <w:rPr>
          <w:rFonts w:ascii="Times New Roman" w:eastAsia="Calibri" w:hAnsi="Times New Roman" w:cs="Times New Roman"/>
          <w:sz w:val="24"/>
          <w:szCs w:val="24"/>
        </w:rPr>
        <w:t>GenBank</w:t>
      </w:r>
      <w:proofErr w:type="spellEnd"/>
      <w:r w:rsidRPr="00642925">
        <w:rPr>
          <w:rFonts w:ascii="Times New Roman" w:eastAsia="Calibri" w:hAnsi="Times New Roman" w:cs="Times New Roman"/>
          <w:sz w:val="24"/>
          <w:szCs w:val="24"/>
        </w:rPr>
        <w:t xml:space="preserve"> Nucleotide Sequence Database was used for further study, which involved the creation of phylogenetic trees.</w:t>
      </w:r>
    </w:p>
    <w:p w14:paraId="2DFD3C21" w14:textId="77777777" w:rsidR="002B058D" w:rsidRPr="00642925" w:rsidRDefault="002B058D" w:rsidP="00642925">
      <w:pPr>
        <w:spacing w:line="360" w:lineRule="auto"/>
        <w:ind w:left="720" w:firstLine="720"/>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3.18.3 Primer Designing</w:t>
      </w:r>
    </w:p>
    <w:p w14:paraId="2228E08E" w14:textId="1A522189" w:rsidR="007E1AE3" w:rsidRDefault="002B058D" w:rsidP="00642925">
      <w:pPr>
        <w:spacing w:line="360" w:lineRule="auto"/>
        <w:jc w:val="both"/>
        <w:rPr>
          <w:rFonts w:ascii="Times New Roman" w:eastAsia="Calibri" w:hAnsi="Times New Roman" w:cs="Times New Roman"/>
          <w:bCs/>
          <w:sz w:val="24"/>
          <w:szCs w:val="24"/>
        </w:rPr>
      </w:pPr>
      <w:r w:rsidRPr="00642925">
        <w:rPr>
          <w:rFonts w:ascii="Times New Roman" w:eastAsia="Calibri" w:hAnsi="Times New Roman" w:cs="Times New Roman"/>
          <w:b/>
          <w:bCs/>
          <w:sz w:val="24"/>
          <w:szCs w:val="24"/>
        </w:rPr>
        <w:tab/>
      </w:r>
      <w:r w:rsidRPr="00642925">
        <w:rPr>
          <w:rFonts w:ascii="Times New Roman" w:eastAsia="Calibri" w:hAnsi="Times New Roman" w:cs="Times New Roman"/>
          <w:sz w:val="24"/>
          <w:szCs w:val="24"/>
        </w:rPr>
        <w:t xml:space="preserve">Detection of </w:t>
      </w:r>
      <w:proofErr w:type="spellStart"/>
      <w:r w:rsidRPr="00642925">
        <w:rPr>
          <w:rFonts w:ascii="Times New Roman" w:eastAsia="Calibri" w:hAnsi="Times New Roman" w:cs="Times New Roman"/>
          <w:sz w:val="24"/>
          <w:szCs w:val="24"/>
        </w:rPr>
        <w:t>carbapenem</w:t>
      </w:r>
      <w:proofErr w:type="spellEnd"/>
      <w:r w:rsidRPr="00642925">
        <w:rPr>
          <w:rFonts w:ascii="Times New Roman" w:eastAsia="Calibri" w:hAnsi="Times New Roman" w:cs="Times New Roman"/>
          <w:sz w:val="24"/>
          <w:szCs w:val="24"/>
        </w:rPr>
        <w:t xml:space="preserve"> resistant </w:t>
      </w:r>
      <w:proofErr w:type="gramStart"/>
      <w:r w:rsidRPr="00642925">
        <w:rPr>
          <w:rFonts w:ascii="Times New Roman" w:eastAsia="Calibri" w:hAnsi="Times New Roman" w:cs="Times New Roman"/>
          <w:sz w:val="24"/>
          <w:szCs w:val="24"/>
        </w:rPr>
        <w:t xml:space="preserve">genes </w:t>
      </w:r>
      <w:r w:rsidRPr="00642925">
        <w:rPr>
          <w:rFonts w:ascii="Times New Roman" w:eastAsia="Calibri" w:hAnsi="Times New Roman" w:cs="Times New Roman"/>
          <w:i/>
          <w:iCs/>
          <w:sz w:val="24"/>
          <w:szCs w:val="24"/>
        </w:rPr>
        <w:t xml:space="preserve"> </w:t>
      </w:r>
      <w:r w:rsidRPr="00642925">
        <w:rPr>
          <w:rFonts w:ascii="Times New Roman" w:eastAsia="Calibri" w:hAnsi="Times New Roman" w:cs="Times New Roman"/>
          <w:sz w:val="24"/>
          <w:szCs w:val="24"/>
        </w:rPr>
        <w:t>will</w:t>
      </w:r>
      <w:proofErr w:type="gramEnd"/>
      <w:r w:rsidRPr="00642925">
        <w:rPr>
          <w:rFonts w:ascii="Times New Roman" w:eastAsia="Calibri" w:hAnsi="Times New Roman" w:cs="Times New Roman"/>
          <w:i/>
          <w:iCs/>
          <w:sz w:val="24"/>
          <w:szCs w:val="24"/>
        </w:rPr>
        <w:t xml:space="preserve"> </w:t>
      </w:r>
      <w:r w:rsidRPr="00642925">
        <w:rPr>
          <w:rFonts w:ascii="Times New Roman" w:eastAsia="Calibri" w:hAnsi="Times New Roman" w:cs="Times New Roman"/>
          <w:sz w:val="24"/>
          <w:szCs w:val="24"/>
        </w:rPr>
        <w:t>be</w:t>
      </w:r>
      <w:r w:rsidRPr="00642925">
        <w:rPr>
          <w:rFonts w:ascii="Times New Roman" w:eastAsia="Calibri" w:hAnsi="Times New Roman" w:cs="Times New Roman"/>
          <w:i/>
          <w:iCs/>
          <w:sz w:val="24"/>
          <w:szCs w:val="24"/>
        </w:rPr>
        <w:t xml:space="preserve"> </w:t>
      </w:r>
      <w:r w:rsidRPr="00642925">
        <w:rPr>
          <w:rFonts w:ascii="Times New Roman" w:eastAsia="Calibri" w:hAnsi="Times New Roman" w:cs="Times New Roman"/>
          <w:sz w:val="24"/>
          <w:szCs w:val="24"/>
        </w:rPr>
        <w:t>done</w:t>
      </w:r>
      <w:r w:rsidRPr="00642925">
        <w:rPr>
          <w:rFonts w:ascii="Times New Roman" w:eastAsia="Calibri" w:hAnsi="Times New Roman" w:cs="Times New Roman"/>
          <w:i/>
          <w:iCs/>
          <w:sz w:val="24"/>
          <w:szCs w:val="24"/>
        </w:rPr>
        <w:t xml:space="preserve"> </w:t>
      </w:r>
      <w:r w:rsidRPr="00642925">
        <w:rPr>
          <w:rFonts w:ascii="Times New Roman" w:eastAsia="Calibri" w:hAnsi="Times New Roman" w:cs="Times New Roman"/>
          <w:sz w:val="24"/>
          <w:szCs w:val="24"/>
        </w:rPr>
        <w:t>on isolated samples (</w:t>
      </w:r>
      <w:proofErr w:type="spellStart"/>
      <w:r w:rsidRPr="00642925">
        <w:rPr>
          <w:rFonts w:ascii="Times New Roman" w:eastAsia="Calibri" w:hAnsi="Times New Roman" w:cs="Times New Roman"/>
          <w:sz w:val="24"/>
          <w:szCs w:val="24"/>
        </w:rPr>
        <w:t>Nikbin</w:t>
      </w:r>
      <w:proofErr w:type="spellEnd"/>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et</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al</w:t>
      </w:r>
      <w:r w:rsidRPr="00642925">
        <w:rPr>
          <w:rFonts w:ascii="Times New Roman" w:eastAsia="Calibri" w:hAnsi="Times New Roman" w:cs="Times New Roman"/>
          <w:sz w:val="24"/>
          <w:szCs w:val="24"/>
        </w:rPr>
        <w:t>., 2012</w:t>
      </w:r>
      <w:r w:rsidRPr="00642925">
        <w:rPr>
          <w:rFonts w:ascii="Times New Roman" w:eastAsia="Calibri" w:hAnsi="Times New Roman" w:cs="Times New Roman"/>
          <w:bCs/>
          <w:sz w:val="24"/>
          <w:szCs w:val="24"/>
        </w:rPr>
        <w:t>).</w:t>
      </w:r>
      <w:r w:rsidRPr="00642925">
        <w:rPr>
          <w:rFonts w:ascii="Times New Roman" w:eastAsia="Calibri" w:hAnsi="Times New Roman" w:cs="Times New Roman"/>
          <w:bCs/>
          <w:i/>
          <w:iCs/>
          <w:sz w:val="24"/>
          <w:szCs w:val="24"/>
        </w:rPr>
        <w:t xml:space="preserve"> </w:t>
      </w:r>
      <w:r w:rsidRPr="00642925">
        <w:rPr>
          <w:rFonts w:ascii="Times New Roman" w:eastAsia="Calibri" w:hAnsi="Times New Roman" w:cs="Times New Roman"/>
          <w:bCs/>
          <w:sz w:val="24"/>
          <w:szCs w:val="24"/>
        </w:rPr>
        <w:t xml:space="preserve">Primers will be designed for diagnosis of </w:t>
      </w:r>
      <w:proofErr w:type="spellStart"/>
      <w:r w:rsidRPr="00642925">
        <w:rPr>
          <w:rFonts w:ascii="Times New Roman" w:eastAsia="Calibri" w:hAnsi="Times New Roman" w:cs="Times New Roman"/>
          <w:bCs/>
          <w:sz w:val="24"/>
          <w:szCs w:val="24"/>
        </w:rPr>
        <w:t>carbapenem</w:t>
      </w:r>
      <w:proofErr w:type="spellEnd"/>
      <w:r w:rsidRPr="00642925">
        <w:rPr>
          <w:rFonts w:ascii="Times New Roman" w:eastAsia="Calibri" w:hAnsi="Times New Roman" w:cs="Times New Roman"/>
          <w:bCs/>
          <w:sz w:val="24"/>
          <w:szCs w:val="24"/>
        </w:rPr>
        <w:t xml:space="preserve"> resistant genes using Sense and Anti-Sense Primers. For the amplification of full length 16S ribosomal RNA, set of </w:t>
      </w:r>
      <w:r w:rsidR="007F7951">
        <w:rPr>
          <w:rFonts w:ascii="Times New Roman" w:eastAsia="Calibri" w:hAnsi="Times New Roman" w:cs="Times New Roman"/>
          <w:bCs/>
          <w:sz w:val="24"/>
          <w:szCs w:val="24"/>
        </w:rPr>
        <w:t>universal primers were designed.</w:t>
      </w:r>
    </w:p>
    <w:p w14:paraId="5BDD4E6C" w14:textId="77777777" w:rsidR="007F7951" w:rsidRPr="00642925" w:rsidRDefault="007F7951" w:rsidP="00642925">
      <w:pPr>
        <w:spacing w:line="360" w:lineRule="auto"/>
        <w:jc w:val="both"/>
        <w:rPr>
          <w:rFonts w:ascii="Times New Roman" w:eastAsia="Calibri" w:hAnsi="Times New Roman" w:cs="Times New Roman"/>
          <w:bCs/>
          <w:sz w:val="24"/>
          <w:szCs w:val="24"/>
        </w:rPr>
      </w:pPr>
    </w:p>
    <w:p w14:paraId="1A29B911" w14:textId="4EB2BCA5" w:rsidR="007E1AE3" w:rsidRPr="00642925" w:rsidRDefault="00DC355C" w:rsidP="00642925">
      <w:pPr>
        <w:spacing w:line="360" w:lineRule="auto"/>
        <w:jc w:val="both"/>
        <w:rPr>
          <w:rFonts w:ascii="Times New Roman" w:eastAsia="Calibri" w:hAnsi="Times New Roman" w:cs="Times New Roman"/>
          <w:b/>
          <w:sz w:val="24"/>
          <w:szCs w:val="24"/>
        </w:rPr>
      </w:pPr>
      <w:proofErr w:type="gramStart"/>
      <w:r>
        <w:rPr>
          <w:rFonts w:ascii="Times New Roman" w:eastAsia="Calibri" w:hAnsi="Times New Roman" w:cs="Times New Roman"/>
          <w:b/>
          <w:sz w:val="24"/>
          <w:szCs w:val="24"/>
        </w:rPr>
        <w:t xml:space="preserve">Table </w:t>
      </w:r>
      <w:r w:rsidR="008A0959">
        <w:rPr>
          <w:rFonts w:ascii="Times New Roman" w:eastAsia="Calibri" w:hAnsi="Times New Roman" w:cs="Times New Roman"/>
          <w:b/>
          <w:sz w:val="24"/>
          <w:szCs w:val="24"/>
        </w:rPr>
        <w:t>3.10-</w:t>
      </w:r>
      <w:r w:rsidR="007E1AE3" w:rsidRPr="00642925">
        <w:rPr>
          <w:rFonts w:ascii="Times New Roman" w:eastAsia="Calibri" w:hAnsi="Times New Roman" w:cs="Times New Roman"/>
          <w:b/>
          <w:sz w:val="24"/>
          <w:szCs w:val="24"/>
        </w:rPr>
        <w:t>Nucleotide Sequences and Position of Designed Primers.</w:t>
      </w:r>
      <w:proofErr w:type="gramEnd"/>
    </w:p>
    <w:tbl>
      <w:tblPr>
        <w:tblW w:w="8527" w:type="dxa"/>
        <w:tblCellSpacing w:w="15" w:type="dxa"/>
        <w:tblCellMar>
          <w:top w:w="15" w:type="dxa"/>
          <w:left w:w="15" w:type="dxa"/>
          <w:bottom w:w="15" w:type="dxa"/>
          <w:right w:w="15" w:type="dxa"/>
        </w:tblCellMar>
        <w:tblLook w:val="04A0" w:firstRow="1" w:lastRow="0" w:firstColumn="1" w:lastColumn="0" w:noHBand="0" w:noVBand="1"/>
      </w:tblPr>
      <w:tblGrid>
        <w:gridCol w:w="844"/>
        <w:gridCol w:w="1288"/>
        <w:gridCol w:w="3012"/>
        <w:gridCol w:w="1734"/>
        <w:gridCol w:w="1649"/>
      </w:tblGrid>
      <w:tr w:rsidR="00CE7026" w:rsidRPr="00CE7026" w14:paraId="1F6F887E" w14:textId="77777777" w:rsidTr="00CE7026">
        <w:trPr>
          <w:trHeight w:val="680"/>
          <w:tblHeader/>
          <w:tblCellSpacing w:w="15" w:type="dxa"/>
        </w:trPr>
        <w:tc>
          <w:tcPr>
            <w:tcW w:w="0" w:type="auto"/>
            <w:vAlign w:val="center"/>
            <w:hideMark/>
          </w:tcPr>
          <w:p w14:paraId="210F6B1A" w14:textId="77777777" w:rsidR="00CE7026" w:rsidRPr="00CE7026" w:rsidRDefault="00CE7026" w:rsidP="00CE7026">
            <w:pPr>
              <w:spacing w:after="0" w:line="240" w:lineRule="auto"/>
              <w:jc w:val="center"/>
              <w:rPr>
                <w:rFonts w:ascii="Times New Roman" w:eastAsia="Times New Roman" w:hAnsi="Times New Roman" w:cs="Times New Roman"/>
                <w:b/>
                <w:bCs/>
                <w:sz w:val="24"/>
                <w:szCs w:val="24"/>
              </w:rPr>
            </w:pPr>
            <w:r w:rsidRPr="00CE7026">
              <w:rPr>
                <w:rFonts w:ascii="Times New Roman" w:eastAsia="Times New Roman" w:hAnsi="Times New Roman" w:cs="Times New Roman"/>
                <w:b/>
                <w:bCs/>
                <w:sz w:val="24"/>
                <w:szCs w:val="24"/>
              </w:rPr>
              <w:t>Gene</w:t>
            </w:r>
          </w:p>
        </w:tc>
        <w:tc>
          <w:tcPr>
            <w:tcW w:w="0" w:type="auto"/>
            <w:vAlign w:val="center"/>
            <w:hideMark/>
          </w:tcPr>
          <w:p w14:paraId="678C81A9" w14:textId="77777777" w:rsidR="00CE7026" w:rsidRPr="00CE7026" w:rsidRDefault="00CE7026" w:rsidP="00CE7026">
            <w:pPr>
              <w:spacing w:after="0" w:line="240" w:lineRule="auto"/>
              <w:jc w:val="center"/>
              <w:rPr>
                <w:rFonts w:ascii="Times New Roman" w:eastAsia="Times New Roman" w:hAnsi="Times New Roman" w:cs="Times New Roman"/>
                <w:b/>
                <w:bCs/>
                <w:sz w:val="24"/>
                <w:szCs w:val="24"/>
              </w:rPr>
            </w:pPr>
            <w:r w:rsidRPr="00CE7026">
              <w:rPr>
                <w:rFonts w:ascii="Times New Roman" w:eastAsia="Times New Roman" w:hAnsi="Times New Roman" w:cs="Times New Roman"/>
                <w:b/>
                <w:bCs/>
                <w:sz w:val="24"/>
                <w:szCs w:val="24"/>
              </w:rPr>
              <w:t>Primer Name</w:t>
            </w:r>
          </w:p>
        </w:tc>
        <w:tc>
          <w:tcPr>
            <w:tcW w:w="0" w:type="auto"/>
            <w:vAlign w:val="center"/>
            <w:hideMark/>
          </w:tcPr>
          <w:p w14:paraId="14571999" w14:textId="77777777" w:rsidR="00CE7026" w:rsidRPr="00CE7026" w:rsidRDefault="00CE7026" w:rsidP="00CE7026">
            <w:pPr>
              <w:spacing w:after="0" w:line="240" w:lineRule="auto"/>
              <w:jc w:val="center"/>
              <w:rPr>
                <w:rFonts w:ascii="Times New Roman" w:eastAsia="Times New Roman" w:hAnsi="Times New Roman" w:cs="Times New Roman"/>
                <w:b/>
                <w:bCs/>
                <w:sz w:val="24"/>
                <w:szCs w:val="24"/>
              </w:rPr>
            </w:pPr>
            <w:r w:rsidRPr="00CE7026">
              <w:rPr>
                <w:rFonts w:ascii="Times New Roman" w:eastAsia="Times New Roman" w:hAnsi="Times New Roman" w:cs="Times New Roman"/>
                <w:b/>
                <w:bCs/>
                <w:sz w:val="24"/>
                <w:szCs w:val="24"/>
              </w:rPr>
              <w:t>Sequence (5' → 3')</w:t>
            </w:r>
          </w:p>
        </w:tc>
        <w:tc>
          <w:tcPr>
            <w:tcW w:w="0" w:type="auto"/>
            <w:vAlign w:val="center"/>
            <w:hideMark/>
          </w:tcPr>
          <w:p w14:paraId="6C7DB6F4" w14:textId="77777777" w:rsidR="00CE7026" w:rsidRPr="00CE7026" w:rsidRDefault="00CE7026" w:rsidP="00CE7026">
            <w:pPr>
              <w:spacing w:after="0" w:line="240" w:lineRule="auto"/>
              <w:jc w:val="center"/>
              <w:rPr>
                <w:rFonts w:ascii="Times New Roman" w:eastAsia="Times New Roman" w:hAnsi="Times New Roman" w:cs="Times New Roman"/>
                <w:b/>
                <w:bCs/>
                <w:sz w:val="24"/>
                <w:szCs w:val="24"/>
              </w:rPr>
            </w:pPr>
            <w:r w:rsidRPr="00CE7026">
              <w:rPr>
                <w:rFonts w:ascii="Times New Roman" w:eastAsia="Times New Roman" w:hAnsi="Times New Roman" w:cs="Times New Roman"/>
                <w:b/>
                <w:bCs/>
                <w:sz w:val="24"/>
                <w:szCs w:val="24"/>
              </w:rPr>
              <w:t>Amplicon Size (</w:t>
            </w:r>
            <w:proofErr w:type="spellStart"/>
            <w:r w:rsidRPr="00CE7026">
              <w:rPr>
                <w:rFonts w:ascii="Times New Roman" w:eastAsia="Times New Roman" w:hAnsi="Times New Roman" w:cs="Times New Roman"/>
                <w:b/>
                <w:bCs/>
                <w:sz w:val="24"/>
                <w:szCs w:val="24"/>
              </w:rPr>
              <w:t>bp</w:t>
            </w:r>
            <w:proofErr w:type="spellEnd"/>
            <w:r w:rsidRPr="00CE7026">
              <w:rPr>
                <w:rFonts w:ascii="Times New Roman" w:eastAsia="Times New Roman" w:hAnsi="Times New Roman" w:cs="Times New Roman"/>
                <w:b/>
                <w:bCs/>
                <w:sz w:val="24"/>
                <w:szCs w:val="24"/>
              </w:rPr>
              <w:t>)</w:t>
            </w:r>
          </w:p>
        </w:tc>
        <w:tc>
          <w:tcPr>
            <w:tcW w:w="0" w:type="auto"/>
            <w:vAlign w:val="center"/>
            <w:hideMark/>
          </w:tcPr>
          <w:p w14:paraId="2DE0AD92" w14:textId="77777777" w:rsidR="00CE7026" w:rsidRPr="00CE7026" w:rsidRDefault="00CE7026" w:rsidP="00CE7026">
            <w:pPr>
              <w:spacing w:after="0" w:line="240" w:lineRule="auto"/>
              <w:jc w:val="center"/>
              <w:rPr>
                <w:rFonts w:ascii="Times New Roman" w:eastAsia="Times New Roman" w:hAnsi="Times New Roman" w:cs="Times New Roman"/>
                <w:b/>
                <w:bCs/>
                <w:sz w:val="24"/>
                <w:szCs w:val="24"/>
              </w:rPr>
            </w:pPr>
            <w:r w:rsidRPr="00CE7026">
              <w:rPr>
                <w:rFonts w:ascii="Times New Roman" w:eastAsia="Times New Roman" w:hAnsi="Times New Roman" w:cs="Times New Roman"/>
                <w:b/>
                <w:bCs/>
                <w:sz w:val="24"/>
                <w:szCs w:val="24"/>
              </w:rPr>
              <w:t>Reference</w:t>
            </w:r>
          </w:p>
        </w:tc>
      </w:tr>
      <w:tr w:rsidR="00CE7026" w:rsidRPr="00CE7026" w14:paraId="0CB7FAD4" w14:textId="77777777" w:rsidTr="00CE7026">
        <w:trPr>
          <w:trHeight w:val="347"/>
          <w:tblHeader/>
          <w:tblCellSpacing w:w="15" w:type="dxa"/>
        </w:trPr>
        <w:tc>
          <w:tcPr>
            <w:tcW w:w="0" w:type="auto"/>
            <w:vAlign w:val="center"/>
          </w:tcPr>
          <w:p w14:paraId="3F3BFF69" w14:textId="77777777" w:rsidR="00CE7026" w:rsidRDefault="00CE7026" w:rsidP="00CE7026">
            <w:pPr>
              <w:spacing w:after="0" w:line="240" w:lineRule="auto"/>
              <w:jc w:val="center"/>
              <w:rPr>
                <w:rFonts w:ascii="Times New Roman" w:eastAsia="Times New Roman" w:hAnsi="Times New Roman" w:cs="Times New Roman"/>
                <w:b/>
                <w:bCs/>
                <w:sz w:val="24"/>
                <w:szCs w:val="24"/>
              </w:rPr>
            </w:pPr>
          </w:p>
        </w:tc>
        <w:tc>
          <w:tcPr>
            <w:tcW w:w="0" w:type="auto"/>
            <w:vAlign w:val="center"/>
          </w:tcPr>
          <w:p w14:paraId="7BC227D2" w14:textId="77777777" w:rsidR="00CE7026" w:rsidRPr="00CE7026" w:rsidRDefault="00CE7026" w:rsidP="00CE7026">
            <w:pPr>
              <w:spacing w:after="0" w:line="240" w:lineRule="auto"/>
              <w:jc w:val="center"/>
              <w:rPr>
                <w:rFonts w:ascii="Times New Roman" w:eastAsia="Times New Roman" w:hAnsi="Times New Roman" w:cs="Times New Roman"/>
                <w:b/>
                <w:bCs/>
                <w:sz w:val="24"/>
                <w:szCs w:val="24"/>
              </w:rPr>
            </w:pPr>
          </w:p>
        </w:tc>
        <w:tc>
          <w:tcPr>
            <w:tcW w:w="0" w:type="auto"/>
            <w:vAlign w:val="center"/>
          </w:tcPr>
          <w:p w14:paraId="627EAAD5" w14:textId="77777777" w:rsidR="00CE7026" w:rsidRPr="00CE7026" w:rsidRDefault="00CE7026" w:rsidP="00CE7026">
            <w:pPr>
              <w:spacing w:after="0" w:line="240" w:lineRule="auto"/>
              <w:jc w:val="center"/>
              <w:rPr>
                <w:rFonts w:ascii="Times New Roman" w:eastAsia="Times New Roman" w:hAnsi="Times New Roman" w:cs="Times New Roman"/>
                <w:b/>
                <w:bCs/>
                <w:sz w:val="24"/>
                <w:szCs w:val="24"/>
              </w:rPr>
            </w:pPr>
          </w:p>
        </w:tc>
        <w:tc>
          <w:tcPr>
            <w:tcW w:w="0" w:type="auto"/>
            <w:vAlign w:val="center"/>
          </w:tcPr>
          <w:p w14:paraId="306C9DD9" w14:textId="77777777" w:rsidR="00CE7026" w:rsidRPr="00CE7026" w:rsidRDefault="00CE7026" w:rsidP="00CE7026">
            <w:pPr>
              <w:spacing w:after="0" w:line="240" w:lineRule="auto"/>
              <w:jc w:val="center"/>
              <w:rPr>
                <w:rFonts w:ascii="Times New Roman" w:eastAsia="Times New Roman" w:hAnsi="Times New Roman" w:cs="Times New Roman"/>
                <w:b/>
                <w:bCs/>
                <w:sz w:val="24"/>
                <w:szCs w:val="24"/>
              </w:rPr>
            </w:pPr>
          </w:p>
        </w:tc>
        <w:tc>
          <w:tcPr>
            <w:tcW w:w="0" w:type="auto"/>
            <w:vAlign w:val="center"/>
          </w:tcPr>
          <w:p w14:paraId="51F059F5" w14:textId="77777777" w:rsidR="00CE7026" w:rsidRPr="00CE7026" w:rsidRDefault="00CE7026" w:rsidP="00CE7026">
            <w:pPr>
              <w:spacing w:after="0" w:line="240" w:lineRule="auto"/>
              <w:jc w:val="center"/>
              <w:rPr>
                <w:rFonts w:ascii="Times New Roman" w:eastAsia="Times New Roman" w:hAnsi="Times New Roman" w:cs="Times New Roman"/>
                <w:b/>
                <w:bCs/>
                <w:sz w:val="24"/>
                <w:szCs w:val="24"/>
              </w:rPr>
            </w:pPr>
          </w:p>
        </w:tc>
      </w:tr>
      <w:tr w:rsidR="00CE7026" w:rsidRPr="00CE7026" w14:paraId="717231BD" w14:textId="77777777" w:rsidTr="00CE7026">
        <w:trPr>
          <w:trHeight w:val="695"/>
          <w:tblCellSpacing w:w="15" w:type="dxa"/>
        </w:trPr>
        <w:tc>
          <w:tcPr>
            <w:tcW w:w="0" w:type="auto"/>
            <w:vAlign w:val="center"/>
            <w:hideMark/>
          </w:tcPr>
          <w:p w14:paraId="14D40412" w14:textId="77777777" w:rsidR="00CE7026" w:rsidRPr="00CE7026" w:rsidRDefault="00CE7026" w:rsidP="00CE7026">
            <w:pPr>
              <w:spacing w:after="0" w:line="240" w:lineRule="auto"/>
              <w:rPr>
                <w:rFonts w:ascii="Times New Roman" w:eastAsia="Times New Roman" w:hAnsi="Times New Roman" w:cs="Times New Roman"/>
                <w:sz w:val="24"/>
                <w:szCs w:val="24"/>
              </w:rPr>
            </w:pPr>
            <w:proofErr w:type="spellStart"/>
            <w:r w:rsidRPr="00CE7026">
              <w:rPr>
                <w:rFonts w:ascii="Times New Roman" w:eastAsia="Times New Roman" w:hAnsi="Times New Roman" w:cs="Times New Roman"/>
                <w:sz w:val="24"/>
                <w:szCs w:val="24"/>
              </w:rPr>
              <w:t>ostA</w:t>
            </w:r>
            <w:proofErr w:type="spellEnd"/>
          </w:p>
        </w:tc>
        <w:tc>
          <w:tcPr>
            <w:tcW w:w="0" w:type="auto"/>
            <w:vAlign w:val="center"/>
            <w:hideMark/>
          </w:tcPr>
          <w:p w14:paraId="24ACE628" w14:textId="77777777" w:rsidR="00CE7026" w:rsidRPr="00CE7026" w:rsidRDefault="00CE7026" w:rsidP="00CE7026">
            <w:pPr>
              <w:spacing w:after="0" w:line="240" w:lineRule="auto"/>
              <w:rPr>
                <w:rFonts w:ascii="Times New Roman" w:eastAsia="Times New Roman" w:hAnsi="Times New Roman" w:cs="Times New Roman"/>
                <w:sz w:val="24"/>
                <w:szCs w:val="24"/>
              </w:rPr>
            </w:pPr>
            <w:proofErr w:type="spellStart"/>
            <w:r w:rsidRPr="00CE7026">
              <w:rPr>
                <w:rFonts w:ascii="Times New Roman" w:eastAsia="Times New Roman" w:hAnsi="Times New Roman" w:cs="Times New Roman"/>
                <w:sz w:val="24"/>
                <w:szCs w:val="24"/>
              </w:rPr>
              <w:t>ostA</w:t>
            </w:r>
            <w:proofErr w:type="spellEnd"/>
            <w:r w:rsidRPr="00CE7026">
              <w:rPr>
                <w:rFonts w:ascii="Times New Roman" w:eastAsia="Times New Roman" w:hAnsi="Times New Roman" w:cs="Times New Roman"/>
                <w:sz w:val="24"/>
                <w:szCs w:val="24"/>
              </w:rPr>
              <w:t>-F</w:t>
            </w:r>
          </w:p>
        </w:tc>
        <w:tc>
          <w:tcPr>
            <w:tcW w:w="0" w:type="auto"/>
            <w:vAlign w:val="center"/>
            <w:hideMark/>
          </w:tcPr>
          <w:p w14:paraId="1806482D" w14:textId="77777777" w:rsidR="00CE7026" w:rsidRPr="00CE7026" w:rsidRDefault="00CE7026" w:rsidP="00CE7026">
            <w:pPr>
              <w:spacing w:after="0" w:line="240" w:lineRule="auto"/>
              <w:rPr>
                <w:rFonts w:ascii="Times New Roman" w:eastAsia="Times New Roman" w:hAnsi="Times New Roman" w:cs="Times New Roman"/>
                <w:sz w:val="24"/>
                <w:szCs w:val="24"/>
              </w:rPr>
            </w:pPr>
            <w:r w:rsidRPr="00CE7026">
              <w:rPr>
                <w:rFonts w:ascii="Times New Roman" w:eastAsia="Times New Roman" w:hAnsi="Times New Roman" w:cs="Times New Roman"/>
                <w:sz w:val="24"/>
                <w:szCs w:val="24"/>
              </w:rPr>
              <w:t xml:space="preserve">CGT GGT GAT </w:t>
            </w:r>
            <w:proofErr w:type="spellStart"/>
            <w:r w:rsidRPr="00CE7026">
              <w:rPr>
                <w:rFonts w:ascii="Times New Roman" w:eastAsia="Times New Roman" w:hAnsi="Times New Roman" w:cs="Times New Roman"/>
                <w:sz w:val="24"/>
                <w:szCs w:val="24"/>
              </w:rPr>
              <w:t>GAT</w:t>
            </w:r>
            <w:proofErr w:type="spellEnd"/>
            <w:r w:rsidRPr="00CE7026">
              <w:rPr>
                <w:rFonts w:ascii="Times New Roman" w:eastAsia="Times New Roman" w:hAnsi="Times New Roman" w:cs="Times New Roman"/>
                <w:sz w:val="24"/>
                <w:szCs w:val="24"/>
              </w:rPr>
              <w:t xml:space="preserve"> GAA CTT GGC</w:t>
            </w:r>
          </w:p>
        </w:tc>
        <w:tc>
          <w:tcPr>
            <w:tcW w:w="0" w:type="auto"/>
            <w:vAlign w:val="center"/>
            <w:hideMark/>
          </w:tcPr>
          <w:p w14:paraId="440BB04D" w14:textId="7DEF3E23" w:rsidR="00CE7026" w:rsidRPr="00CE7026" w:rsidRDefault="00CE7026" w:rsidP="00CE702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CE7026">
              <w:rPr>
                <w:rFonts w:ascii="Times New Roman" w:eastAsia="Times New Roman" w:hAnsi="Times New Roman" w:cs="Times New Roman"/>
                <w:sz w:val="24"/>
                <w:szCs w:val="24"/>
              </w:rPr>
              <w:t>303</w:t>
            </w:r>
          </w:p>
        </w:tc>
        <w:tc>
          <w:tcPr>
            <w:tcW w:w="0" w:type="auto"/>
            <w:vAlign w:val="center"/>
            <w:hideMark/>
          </w:tcPr>
          <w:p w14:paraId="0F775E88" w14:textId="77777777" w:rsidR="00CE7026" w:rsidRPr="00CE7026" w:rsidRDefault="00D97042" w:rsidP="00CE7026">
            <w:pPr>
              <w:spacing w:after="0" w:line="240" w:lineRule="auto"/>
              <w:rPr>
                <w:rFonts w:ascii="Times New Roman" w:eastAsia="Times New Roman" w:hAnsi="Times New Roman" w:cs="Times New Roman"/>
                <w:sz w:val="24"/>
                <w:szCs w:val="24"/>
              </w:rPr>
            </w:pPr>
            <w:hyperlink r:id="rId24" w:history="1">
              <w:r w:rsidR="00CE7026" w:rsidRPr="00CE7026">
                <w:rPr>
                  <w:rFonts w:ascii="Times New Roman" w:eastAsia="Times New Roman" w:hAnsi="Times New Roman" w:cs="Times New Roman"/>
                  <w:color w:val="0000FF"/>
                  <w:sz w:val="24"/>
                  <w:szCs w:val="24"/>
                  <w:u w:val="single"/>
                </w:rPr>
                <w:t>Kim et al., 2009</w:t>
              </w:r>
            </w:hyperlink>
          </w:p>
        </w:tc>
      </w:tr>
      <w:tr w:rsidR="00CE7026" w:rsidRPr="00CE7026" w14:paraId="1758D57A" w14:textId="77777777" w:rsidTr="00CE7026">
        <w:trPr>
          <w:trHeight w:val="695"/>
          <w:tblCellSpacing w:w="15" w:type="dxa"/>
        </w:trPr>
        <w:tc>
          <w:tcPr>
            <w:tcW w:w="0" w:type="auto"/>
            <w:vAlign w:val="center"/>
            <w:hideMark/>
          </w:tcPr>
          <w:p w14:paraId="44EB118D" w14:textId="77777777" w:rsidR="00CE7026" w:rsidRPr="00CE7026" w:rsidRDefault="00CE7026" w:rsidP="00CE7026">
            <w:pPr>
              <w:spacing w:after="0" w:line="240" w:lineRule="auto"/>
              <w:rPr>
                <w:rFonts w:ascii="Times New Roman" w:eastAsia="Times New Roman" w:hAnsi="Times New Roman" w:cs="Times New Roman"/>
                <w:sz w:val="24"/>
                <w:szCs w:val="24"/>
              </w:rPr>
            </w:pPr>
            <w:proofErr w:type="spellStart"/>
            <w:r w:rsidRPr="00CE7026">
              <w:rPr>
                <w:rFonts w:ascii="Times New Roman" w:eastAsia="Times New Roman" w:hAnsi="Times New Roman" w:cs="Times New Roman"/>
                <w:sz w:val="24"/>
                <w:szCs w:val="24"/>
              </w:rPr>
              <w:t>ostA</w:t>
            </w:r>
            <w:proofErr w:type="spellEnd"/>
          </w:p>
        </w:tc>
        <w:tc>
          <w:tcPr>
            <w:tcW w:w="0" w:type="auto"/>
            <w:vAlign w:val="center"/>
            <w:hideMark/>
          </w:tcPr>
          <w:p w14:paraId="090D2BA9" w14:textId="77777777" w:rsidR="00CE7026" w:rsidRPr="00CE7026" w:rsidRDefault="00CE7026" w:rsidP="00CE7026">
            <w:pPr>
              <w:spacing w:after="0" w:line="240" w:lineRule="auto"/>
              <w:rPr>
                <w:rFonts w:ascii="Times New Roman" w:eastAsia="Times New Roman" w:hAnsi="Times New Roman" w:cs="Times New Roman"/>
                <w:sz w:val="24"/>
                <w:szCs w:val="24"/>
              </w:rPr>
            </w:pPr>
            <w:proofErr w:type="spellStart"/>
            <w:r w:rsidRPr="00CE7026">
              <w:rPr>
                <w:rFonts w:ascii="Times New Roman" w:eastAsia="Times New Roman" w:hAnsi="Times New Roman" w:cs="Times New Roman"/>
                <w:sz w:val="24"/>
                <w:szCs w:val="24"/>
              </w:rPr>
              <w:t>ostA</w:t>
            </w:r>
            <w:proofErr w:type="spellEnd"/>
            <w:r w:rsidRPr="00CE7026">
              <w:rPr>
                <w:rFonts w:ascii="Times New Roman" w:eastAsia="Times New Roman" w:hAnsi="Times New Roman" w:cs="Times New Roman"/>
                <w:sz w:val="24"/>
                <w:szCs w:val="24"/>
              </w:rPr>
              <w:t>-R</w:t>
            </w:r>
          </w:p>
        </w:tc>
        <w:tc>
          <w:tcPr>
            <w:tcW w:w="0" w:type="auto"/>
            <w:vAlign w:val="center"/>
            <w:hideMark/>
          </w:tcPr>
          <w:p w14:paraId="5950B947" w14:textId="77777777" w:rsidR="00CE7026" w:rsidRPr="00CE7026" w:rsidRDefault="00CE7026" w:rsidP="00CE7026">
            <w:pPr>
              <w:spacing w:after="0" w:line="240" w:lineRule="auto"/>
              <w:rPr>
                <w:rFonts w:ascii="Times New Roman" w:eastAsia="Times New Roman" w:hAnsi="Times New Roman" w:cs="Times New Roman"/>
                <w:sz w:val="24"/>
                <w:szCs w:val="24"/>
              </w:rPr>
            </w:pPr>
            <w:r w:rsidRPr="00CE7026">
              <w:rPr>
                <w:rFonts w:ascii="Times New Roman" w:eastAsia="Times New Roman" w:hAnsi="Times New Roman" w:cs="Times New Roman"/>
                <w:sz w:val="24"/>
                <w:szCs w:val="24"/>
              </w:rPr>
              <w:t>TGC GGA TGA ATC GAA GTC CG</w:t>
            </w:r>
          </w:p>
        </w:tc>
        <w:tc>
          <w:tcPr>
            <w:tcW w:w="0" w:type="auto"/>
            <w:vAlign w:val="center"/>
            <w:hideMark/>
          </w:tcPr>
          <w:p w14:paraId="08E0AC31" w14:textId="77777777" w:rsidR="00CE7026" w:rsidRPr="00CE7026" w:rsidRDefault="00CE7026" w:rsidP="00CE7026">
            <w:pPr>
              <w:spacing w:after="0" w:line="240" w:lineRule="auto"/>
              <w:rPr>
                <w:rFonts w:ascii="Times New Roman" w:eastAsia="Times New Roman" w:hAnsi="Times New Roman" w:cs="Times New Roman"/>
                <w:sz w:val="24"/>
                <w:szCs w:val="24"/>
              </w:rPr>
            </w:pPr>
          </w:p>
        </w:tc>
        <w:tc>
          <w:tcPr>
            <w:tcW w:w="0" w:type="auto"/>
            <w:vAlign w:val="center"/>
            <w:hideMark/>
          </w:tcPr>
          <w:p w14:paraId="2E3A8DA6" w14:textId="77777777" w:rsidR="00CE7026" w:rsidRPr="00CE7026" w:rsidRDefault="00CE7026" w:rsidP="00CE7026">
            <w:pPr>
              <w:spacing w:after="0" w:line="240" w:lineRule="auto"/>
              <w:rPr>
                <w:rFonts w:ascii="Times New Roman" w:eastAsia="Times New Roman" w:hAnsi="Times New Roman" w:cs="Times New Roman"/>
                <w:sz w:val="20"/>
                <w:szCs w:val="20"/>
              </w:rPr>
            </w:pPr>
          </w:p>
        </w:tc>
      </w:tr>
      <w:tr w:rsidR="00CE7026" w:rsidRPr="00CE7026" w14:paraId="233099B2" w14:textId="77777777" w:rsidTr="00CE7026">
        <w:trPr>
          <w:trHeight w:val="1028"/>
          <w:tblCellSpacing w:w="15" w:type="dxa"/>
        </w:trPr>
        <w:tc>
          <w:tcPr>
            <w:tcW w:w="0" w:type="auto"/>
            <w:vAlign w:val="center"/>
            <w:hideMark/>
          </w:tcPr>
          <w:p w14:paraId="637BABE3" w14:textId="77777777" w:rsidR="00CE7026" w:rsidRDefault="00CE7026" w:rsidP="00CE7026">
            <w:pPr>
              <w:spacing w:after="0" w:line="240" w:lineRule="auto"/>
              <w:rPr>
                <w:rFonts w:ascii="Times New Roman" w:eastAsia="Times New Roman" w:hAnsi="Times New Roman" w:cs="Times New Roman"/>
                <w:sz w:val="24"/>
                <w:szCs w:val="24"/>
              </w:rPr>
            </w:pPr>
          </w:p>
          <w:p w14:paraId="46025754" w14:textId="43FD3233" w:rsidR="00CE7026" w:rsidRPr="00CE7026" w:rsidRDefault="00CE7026" w:rsidP="00CE7026">
            <w:pPr>
              <w:spacing w:after="0" w:line="240" w:lineRule="auto"/>
              <w:rPr>
                <w:rFonts w:ascii="Times New Roman" w:eastAsia="Times New Roman" w:hAnsi="Times New Roman" w:cs="Times New Roman"/>
                <w:sz w:val="24"/>
                <w:szCs w:val="24"/>
              </w:rPr>
            </w:pPr>
            <w:r w:rsidRPr="00CE7026">
              <w:rPr>
                <w:rFonts w:ascii="Times New Roman" w:eastAsia="Times New Roman" w:hAnsi="Times New Roman" w:cs="Times New Roman"/>
                <w:sz w:val="24"/>
                <w:szCs w:val="24"/>
              </w:rPr>
              <w:t>OXA-50</w:t>
            </w:r>
          </w:p>
        </w:tc>
        <w:tc>
          <w:tcPr>
            <w:tcW w:w="0" w:type="auto"/>
            <w:vAlign w:val="center"/>
            <w:hideMark/>
          </w:tcPr>
          <w:p w14:paraId="62DCF938" w14:textId="77777777" w:rsidR="00CE7026" w:rsidRPr="00CE7026" w:rsidRDefault="00CE7026" w:rsidP="00CE7026">
            <w:pPr>
              <w:spacing w:after="0" w:line="240" w:lineRule="auto"/>
              <w:rPr>
                <w:rFonts w:ascii="Times New Roman" w:eastAsia="Times New Roman" w:hAnsi="Times New Roman" w:cs="Times New Roman"/>
                <w:sz w:val="24"/>
                <w:szCs w:val="24"/>
              </w:rPr>
            </w:pPr>
            <w:r w:rsidRPr="00CE7026">
              <w:rPr>
                <w:rFonts w:ascii="Times New Roman" w:eastAsia="Times New Roman" w:hAnsi="Times New Roman" w:cs="Times New Roman"/>
                <w:sz w:val="24"/>
                <w:szCs w:val="24"/>
              </w:rPr>
              <w:t>OXA50-F</w:t>
            </w:r>
          </w:p>
        </w:tc>
        <w:tc>
          <w:tcPr>
            <w:tcW w:w="0" w:type="auto"/>
            <w:vAlign w:val="center"/>
            <w:hideMark/>
          </w:tcPr>
          <w:p w14:paraId="5251D307" w14:textId="77777777" w:rsidR="00CE7026" w:rsidRPr="00CE7026" w:rsidRDefault="00CE7026" w:rsidP="00CE7026">
            <w:pPr>
              <w:spacing w:after="0" w:line="240" w:lineRule="auto"/>
              <w:rPr>
                <w:rFonts w:ascii="Times New Roman" w:eastAsia="Times New Roman" w:hAnsi="Times New Roman" w:cs="Times New Roman"/>
                <w:sz w:val="24"/>
                <w:szCs w:val="24"/>
              </w:rPr>
            </w:pPr>
            <w:r w:rsidRPr="00CE7026">
              <w:rPr>
                <w:rFonts w:ascii="Times New Roman" w:eastAsia="Times New Roman" w:hAnsi="Times New Roman" w:cs="Times New Roman"/>
                <w:sz w:val="24"/>
                <w:szCs w:val="24"/>
              </w:rPr>
              <w:t>ATG AAA CTC GCC GTT TAT GC</w:t>
            </w:r>
          </w:p>
        </w:tc>
        <w:tc>
          <w:tcPr>
            <w:tcW w:w="0" w:type="auto"/>
            <w:vAlign w:val="center"/>
            <w:hideMark/>
          </w:tcPr>
          <w:p w14:paraId="28198CC9" w14:textId="14B6CDAD" w:rsidR="00CE7026" w:rsidRPr="00CE7026" w:rsidRDefault="00CE7026" w:rsidP="00CE702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CE7026">
              <w:rPr>
                <w:rFonts w:ascii="Times New Roman" w:eastAsia="Times New Roman" w:hAnsi="Times New Roman" w:cs="Times New Roman"/>
                <w:sz w:val="24"/>
                <w:szCs w:val="24"/>
              </w:rPr>
              <w:t>353</w:t>
            </w:r>
          </w:p>
        </w:tc>
        <w:tc>
          <w:tcPr>
            <w:tcW w:w="0" w:type="auto"/>
            <w:vAlign w:val="center"/>
            <w:hideMark/>
          </w:tcPr>
          <w:p w14:paraId="773ABB4E" w14:textId="77777777" w:rsidR="00CE7026" w:rsidRPr="00CE7026" w:rsidRDefault="00D97042" w:rsidP="00CE7026">
            <w:pPr>
              <w:spacing w:after="0" w:line="240" w:lineRule="auto"/>
              <w:rPr>
                <w:rFonts w:ascii="Times New Roman" w:eastAsia="Times New Roman" w:hAnsi="Times New Roman" w:cs="Times New Roman"/>
                <w:sz w:val="24"/>
                <w:szCs w:val="24"/>
              </w:rPr>
            </w:pPr>
            <w:hyperlink r:id="rId25" w:history="1">
              <w:proofErr w:type="spellStart"/>
              <w:r w:rsidR="00CE7026" w:rsidRPr="00CE7026">
                <w:rPr>
                  <w:rFonts w:ascii="Times New Roman" w:eastAsia="Times New Roman" w:hAnsi="Times New Roman" w:cs="Times New Roman"/>
                  <w:color w:val="0000FF"/>
                  <w:sz w:val="24"/>
                  <w:szCs w:val="24"/>
                  <w:u w:val="single"/>
                </w:rPr>
                <w:t>Girlich</w:t>
              </w:r>
              <w:proofErr w:type="spellEnd"/>
              <w:r w:rsidR="00CE7026" w:rsidRPr="00CE7026">
                <w:rPr>
                  <w:rFonts w:ascii="Times New Roman" w:eastAsia="Times New Roman" w:hAnsi="Times New Roman" w:cs="Times New Roman"/>
                  <w:color w:val="0000FF"/>
                  <w:sz w:val="24"/>
                  <w:szCs w:val="24"/>
                  <w:u w:val="single"/>
                </w:rPr>
                <w:t xml:space="preserve"> et al., 2004</w:t>
              </w:r>
            </w:hyperlink>
          </w:p>
        </w:tc>
      </w:tr>
      <w:tr w:rsidR="00CE7026" w:rsidRPr="00CE7026" w14:paraId="2E3EDD79" w14:textId="77777777" w:rsidTr="00CE7026">
        <w:trPr>
          <w:trHeight w:val="1013"/>
          <w:tblCellSpacing w:w="15" w:type="dxa"/>
        </w:trPr>
        <w:tc>
          <w:tcPr>
            <w:tcW w:w="0" w:type="auto"/>
            <w:vAlign w:val="center"/>
            <w:hideMark/>
          </w:tcPr>
          <w:p w14:paraId="70489589" w14:textId="77777777" w:rsidR="00CE7026" w:rsidRDefault="00CE7026" w:rsidP="00CE7026">
            <w:pPr>
              <w:spacing w:after="0" w:line="240" w:lineRule="auto"/>
              <w:rPr>
                <w:rFonts w:ascii="Times New Roman" w:eastAsia="Times New Roman" w:hAnsi="Times New Roman" w:cs="Times New Roman"/>
                <w:sz w:val="24"/>
                <w:szCs w:val="24"/>
              </w:rPr>
            </w:pPr>
          </w:p>
          <w:p w14:paraId="1A850CF8" w14:textId="1A7E09BF" w:rsidR="00CE7026" w:rsidRPr="00CE7026" w:rsidRDefault="00CE7026" w:rsidP="00CE7026">
            <w:pPr>
              <w:spacing w:after="0" w:line="240" w:lineRule="auto"/>
              <w:rPr>
                <w:rFonts w:ascii="Times New Roman" w:eastAsia="Times New Roman" w:hAnsi="Times New Roman" w:cs="Times New Roman"/>
                <w:sz w:val="24"/>
                <w:szCs w:val="24"/>
              </w:rPr>
            </w:pPr>
            <w:r w:rsidRPr="00CE7026">
              <w:rPr>
                <w:rFonts w:ascii="Times New Roman" w:eastAsia="Times New Roman" w:hAnsi="Times New Roman" w:cs="Times New Roman"/>
                <w:sz w:val="24"/>
                <w:szCs w:val="24"/>
              </w:rPr>
              <w:t>OXA-50</w:t>
            </w:r>
          </w:p>
        </w:tc>
        <w:tc>
          <w:tcPr>
            <w:tcW w:w="0" w:type="auto"/>
            <w:vAlign w:val="center"/>
            <w:hideMark/>
          </w:tcPr>
          <w:p w14:paraId="7D4F4E9F" w14:textId="77777777" w:rsidR="00CE7026" w:rsidRPr="00CE7026" w:rsidRDefault="00CE7026" w:rsidP="00CE7026">
            <w:pPr>
              <w:spacing w:after="0" w:line="240" w:lineRule="auto"/>
              <w:rPr>
                <w:rFonts w:ascii="Times New Roman" w:eastAsia="Times New Roman" w:hAnsi="Times New Roman" w:cs="Times New Roman"/>
                <w:sz w:val="24"/>
                <w:szCs w:val="24"/>
              </w:rPr>
            </w:pPr>
            <w:r w:rsidRPr="00CE7026">
              <w:rPr>
                <w:rFonts w:ascii="Times New Roman" w:eastAsia="Times New Roman" w:hAnsi="Times New Roman" w:cs="Times New Roman"/>
                <w:sz w:val="24"/>
                <w:szCs w:val="24"/>
              </w:rPr>
              <w:t>OXA50-R</w:t>
            </w:r>
          </w:p>
        </w:tc>
        <w:tc>
          <w:tcPr>
            <w:tcW w:w="0" w:type="auto"/>
            <w:vAlign w:val="center"/>
            <w:hideMark/>
          </w:tcPr>
          <w:p w14:paraId="6688235E" w14:textId="77777777" w:rsidR="00CE7026" w:rsidRPr="00CE7026" w:rsidRDefault="00CE7026" w:rsidP="00CE7026">
            <w:pPr>
              <w:spacing w:after="0" w:line="240" w:lineRule="auto"/>
              <w:rPr>
                <w:rFonts w:ascii="Times New Roman" w:eastAsia="Times New Roman" w:hAnsi="Times New Roman" w:cs="Times New Roman"/>
                <w:sz w:val="24"/>
                <w:szCs w:val="24"/>
              </w:rPr>
            </w:pPr>
            <w:r w:rsidRPr="00CE7026">
              <w:rPr>
                <w:rFonts w:ascii="Times New Roman" w:eastAsia="Times New Roman" w:hAnsi="Times New Roman" w:cs="Times New Roman"/>
                <w:sz w:val="24"/>
                <w:szCs w:val="24"/>
              </w:rPr>
              <w:t>CTG GAA GGA ACG TAG TGC TT</w:t>
            </w:r>
          </w:p>
        </w:tc>
        <w:tc>
          <w:tcPr>
            <w:tcW w:w="0" w:type="auto"/>
            <w:vAlign w:val="center"/>
            <w:hideMark/>
          </w:tcPr>
          <w:p w14:paraId="0FC1C5DC" w14:textId="77777777" w:rsidR="00CE7026" w:rsidRPr="00CE7026" w:rsidRDefault="00CE7026" w:rsidP="00CE7026">
            <w:pPr>
              <w:spacing w:after="0" w:line="240" w:lineRule="auto"/>
              <w:rPr>
                <w:rFonts w:ascii="Times New Roman" w:eastAsia="Times New Roman" w:hAnsi="Times New Roman" w:cs="Times New Roman"/>
                <w:sz w:val="24"/>
                <w:szCs w:val="24"/>
              </w:rPr>
            </w:pPr>
          </w:p>
        </w:tc>
        <w:tc>
          <w:tcPr>
            <w:tcW w:w="0" w:type="auto"/>
            <w:vAlign w:val="center"/>
            <w:hideMark/>
          </w:tcPr>
          <w:p w14:paraId="17D0544D" w14:textId="0AA31EF5" w:rsidR="00CE7026" w:rsidRPr="00CE7026" w:rsidRDefault="00CE7026" w:rsidP="00CE7026">
            <w:pPr>
              <w:spacing w:after="0" w:line="240" w:lineRule="auto"/>
              <w:rPr>
                <w:rFonts w:ascii="Times New Roman" w:eastAsia="Times New Roman" w:hAnsi="Times New Roman" w:cs="Times New Roman"/>
                <w:sz w:val="20"/>
                <w:szCs w:val="20"/>
              </w:rPr>
            </w:pPr>
          </w:p>
        </w:tc>
      </w:tr>
    </w:tbl>
    <w:p w14:paraId="53E71237" w14:textId="0A41FF49" w:rsidR="007E1AE3" w:rsidRPr="00642925" w:rsidRDefault="007E1AE3" w:rsidP="00642925">
      <w:pPr>
        <w:spacing w:line="360" w:lineRule="auto"/>
        <w:ind w:left="720" w:firstLine="720"/>
        <w:jc w:val="both"/>
        <w:rPr>
          <w:rFonts w:ascii="Times New Roman" w:eastAsia="Calibri" w:hAnsi="Times New Roman" w:cs="Times New Roman"/>
          <w:b/>
          <w:sz w:val="24"/>
          <w:szCs w:val="24"/>
        </w:rPr>
      </w:pPr>
      <w:r w:rsidRPr="00642925">
        <w:rPr>
          <w:rFonts w:ascii="Times New Roman" w:eastAsia="Times New Roman" w:hAnsi="Times New Roman" w:cs="Times New Roman"/>
          <w:b/>
          <w:sz w:val="24"/>
          <w:szCs w:val="24"/>
        </w:rPr>
        <w:lastRenderedPageBreak/>
        <w:t xml:space="preserve">3.18.4 </w:t>
      </w:r>
      <w:r w:rsidRPr="00642925">
        <w:rPr>
          <w:rFonts w:ascii="Times New Roman" w:eastAsia="Calibri" w:hAnsi="Times New Roman" w:cs="Times New Roman"/>
          <w:b/>
          <w:sz w:val="24"/>
          <w:szCs w:val="24"/>
        </w:rPr>
        <w:t>Trace chromatogram analysis</w:t>
      </w:r>
    </w:p>
    <w:p w14:paraId="62B2B021" w14:textId="77777777" w:rsidR="007E1AE3" w:rsidRPr="00642925" w:rsidRDefault="007E1AE3" w:rsidP="00642925">
      <w:pPr>
        <w:spacing w:after="0"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            The occasion descriptor (+, --, d, r) at the start of each trace line is followed by the reproduction period (in flash), from and to the center, and a recollection of the relationship that occurred on that occasion. The parcel type and length (in bytes) are among the details in the line before banners, which is displayed as "" because no banner is given. The other bits are no longer used by NS; only the Explicit Congestion Notification (ECN) bit is used. </w:t>
      </w:r>
      <w:proofErr w:type="gramStart"/>
      <w:r w:rsidRPr="00642925">
        <w:rPr>
          <w:rFonts w:ascii="Times New Roman" w:eastAsia="Times New Roman" w:hAnsi="Times New Roman" w:cs="Times New Roman"/>
          <w:sz w:val="24"/>
          <w:szCs w:val="24"/>
        </w:rPr>
        <w:t>variance</w:t>
      </w:r>
      <w:proofErr w:type="gramEnd"/>
      <w:r w:rsidRPr="00642925">
        <w:rPr>
          <w:rFonts w:ascii="Times New Roman" w:eastAsia="Times New Roman" w:hAnsi="Times New Roman" w:cs="Times New Roman"/>
          <w:sz w:val="24"/>
          <w:szCs w:val="24"/>
        </w:rPr>
        <w:t xml:space="preserve"> in the ways that several peaks appeared. Guanine quality is indicated by the black peak, cytosine by the pink peak, thiamine by the red peak, and adenine by the green peak.</w:t>
      </w:r>
    </w:p>
    <w:p w14:paraId="7C1BCE42" w14:textId="77777777" w:rsidR="007E1AE3" w:rsidRPr="00642925" w:rsidRDefault="007E1AE3" w:rsidP="00642925">
      <w:pPr>
        <w:spacing w:line="360" w:lineRule="auto"/>
        <w:ind w:left="720" w:firstLine="720"/>
        <w:jc w:val="both"/>
        <w:rPr>
          <w:rFonts w:ascii="Times New Roman" w:eastAsia="Calibri" w:hAnsi="Times New Roman" w:cs="Times New Roman"/>
          <w:sz w:val="24"/>
          <w:szCs w:val="24"/>
        </w:rPr>
      </w:pPr>
      <w:r w:rsidRPr="00642925">
        <w:rPr>
          <w:rFonts w:ascii="Times New Roman" w:eastAsia="Times New Roman" w:hAnsi="Times New Roman" w:cs="Times New Roman"/>
          <w:b/>
          <w:sz w:val="24"/>
          <w:szCs w:val="24"/>
        </w:rPr>
        <w:t xml:space="preserve">3.18.5 </w:t>
      </w:r>
      <w:r w:rsidRPr="00642925">
        <w:rPr>
          <w:rFonts w:ascii="Times New Roman" w:eastAsia="Calibri" w:hAnsi="Times New Roman" w:cs="Times New Roman"/>
          <w:b/>
          <w:sz w:val="24"/>
          <w:szCs w:val="24"/>
        </w:rPr>
        <w:t>BLAST Analysis</w:t>
      </w:r>
    </w:p>
    <w:p w14:paraId="51C4A5DF" w14:textId="77777777" w:rsidR="007E1AE3" w:rsidRPr="00642925" w:rsidRDefault="007E1AE3" w:rsidP="00642925">
      <w:pPr>
        <w:spacing w:line="360" w:lineRule="auto"/>
        <w:ind w:firstLine="720"/>
        <w:jc w:val="both"/>
        <w:rPr>
          <w:rFonts w:ascii="Times New Roman" w:eastAsia="Times New Roman" w:hAnsi="Times New Roman" w:cs="Times New Roman"/>
          <w:b/>
          <w:sz w:val="24"/>
          <w:szCs w:val="24"/>
        </w:rPr>
      </w:pPr>
      <w:r w:rsidRPr="00642925">
        <w:rPr>
          <w:rFonts w:ascii="Times New Roman" w:eastAsia="Calibri" w:hAnsi="Times New Roman" w:cs="Times New Roman"/>
          <w:sz w:val="24"/>
          <w:szCs w:val="24"/>
        </w:rPr>
        <w:t xml:space="preserve">BLAST is the most used method for searching biological datasets. When a query sequence is given, the basic objective is to find comparable sequences from the various databases. It is also possible to search for related sequences by using the Smith Waterman algorithm's pair-wise attain computation of the alignments joining the query sequence and the database sequence. The FASTA format is used to supply the input for the BLAST algorithm. The following represents the FASTA format: &gt;gi|554211|gb|AAD44166.1| </w:t>
      </w:r>
      <w:proofErr w:type="gramStart"/>
      <w:r w:rsidRPr="00642925">
        <w:rPr>
          <w:rFonts w:ascii="Times New Roman" w:eastAsia="Calibri" w:hAnsi="Times New Roman" w:cs="Times New Roman"/>
          <w:sz w:val="24"/>
          <w:szCs w:val="24"/>
        </w:rPr>
        <w:t>The</w:t>
      </w:r>
      <w:proofErr w:type="gramEnd"/>
      <w:r w:rsidRPr="00642925">
        <w:rPr>
          <w:rFonts w:ascii="Times New Roman" w:eastAsia="Calibri" w:hAnsi="Times New Roman" w:cs="Times New Roman"/>
          <w:sz w:val="24"/>
          <w:szCs w:val="24"/>
        </w:rPr>
        <w:t xml:space="preserve"> description is contained in the remaining text, and the sequence identification is represented by the symbol "&gt;". The result of BLAST is a set of regional alignments that are grouped in accordance with the similarity score of the extension procedure. It displays the number of coordinated groupings overall, their size, the chance arrangement score, and their e-value. The e-value depends on the structure of the database and the query.</w:t>
      </w:r>
    </w:p>
    <w:p w14:paraId="001C4B6F" w14:textId="77777777" w:rsidR="007E1AE3" w:rsidRPr="00642925" w:rsidRDefault="007E1AE3" w:rsidP="00642925">
      <w:pPr>
        <w:spacing w:line="360" w:lineRule="auto"/>
        <w:ind w:firstLine="720"/>
        <w:jc w:val="both"/>
        <w:rPr>
          <w:rFonts w:ascii="Times New Roman" w:eastAsia="Times New Roman" w:hAnsi="Times New Roman" w:cs="Times New Roman"/>
          <w:b/>
          <w:smallCaps/>
          <w:sz w:val="24"/>
          <w:szCs w:val="24"/>
        </w:rPr>
      </w:pPr>
      <w:r w:rsidRPr="00642925">
        <w:rPr>
          <w:rFonts w:ascii="Times New Roman" w:eastAsia="Times New Roman" w:hAnsi="Times New Roman" w:cs="Times New Roman"/>
          <w:b/>
          <w:smallCaps/>
          <w:sz w:val="24"/>
          <w:szCs w:val="24"/>
        </w:rPr>
        <w:t>3.19 Analytical statistics</w:t>
      </w:r>
    </w:p>
    <w:p w14:paraId="5886989F" w14:textId="77777777" w:rsidR="007E1AE3" w:rsidRPr="00642925" w:rsidRDefault="007E1AE3" w:rsidP="00642925">
      <w:pPr>
        <w:spacing w:line="360" w:lineRule="auto"/>
        <w:ind w:firstLine="720"/>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The (SPSS) Statistical Analysis System, version 25, was used to statistically analyze the data. The Chi-square test was used to compare the percentages. The cut off value for statistical significance is P value&lt; 0.05 (</w:t>
      </w:r>
      <w:proofErr w:type="spellStart"/>
      <w:r w:rsidRPr="00642925">
        <w:rPr>
          <w:rFonts w:ascii="Times New Roman" w:eastAsia="Times New Roman" w:hAnsi="Times New Roman" w:cs="Times New Roman"/>
          <w:sz w:val="24"/>
          <w:szCs w:val="24"/>
        </w:rPr>
        <w:t>Pezhman</w:t>
      </w:r>
      <w:proofErr w:type="spellEnd"/>
      <w:r w:rsidRPr="00642925">
        <w:rPr>
          <w:rFonts w:ascii="Times New Roman" w:eastAsia="Times New Roman" w:hAnsi="Times New Roman" w:cs="Times New Roman"/>
          <w:sz w:val="24"/>
          <w:szCs w:val="24"/>
        </w:rPr>
        <w:t xml:space="preserve"> </w:t>
      </w:r>
      <w:r w:rsidRPr="00642925">
        <w:rPr>
          <w:rFonts w:ascii="Times New Roman" w:eastAsia="Times New Roman" w:hAnsi="Times New Roman" w:cs="Times New Roman"/>
          <w:i/>
          <w:iCs/>
          <w:sz w:val="24"/>
          <w:szCs w:val="24"/>
        </w:rPr>
        <w:t>et</w:t>
      </w:r>
      <w:r w:rsidRPr="00642925">
        <w:rPr>
          <w:rFonts w:ascii="Times New Roman" w:eastAsia="Times New Roman" w:hAnsi="Times New Roman" w:cs="Times New Roman"/>
          <w:sz w:val="24"/>
          <w:szCs w:val="24"/>
        </w:rPr>
        <w:t xml:space="preserve"> </w:t>
      </w:r>
      <w:r w:rsidRPr="00642925">
        <w:rPr>
          <w:rFonts w:ascii="Times New Roman" w:eastAsia="Times New Roman" w:hAnsi="Times New Roman" w:cs="Times New Roman"/>
          <w:i/>
          <w:iCs/>
          <w:sz w:val="24"/>
          <w:szCs w:val="24"/>
        </w:rPr>
        <w:t>al</w:t>
      </w:r>
      <w:r w:rsidRPr="00642925">
        <w:rPr>
          <w:rFonts w:ascii="Times New Roman" w:eastAsia="Times New Roman" w:hAnsi="Times New Roman" w:cs="Times New Roman"/>
          <w:sz w:val="24"/>
          <w:szCs w:val="24"/>
        </w:rPr>
        <w:t>., 2019).</w:t>
      </w:r>
    </w:p>
    <w:p w14:paraId="79207B9F" w14:textId="6E61DAA4" w:rsidR="007E1AE3" w:rsidRPr="00642925" w:rsidRDefault="007E1AE3" w:rsidP="00642925">
      <w:pPr>
        <w:spacing w:line="360" w:lineRule="auto"/>
        <w:jc w:val="both"/>
        <w:rPr>
          <w:rFonts w:ascii="Times New Roman" w:eastAsia="Calibri" w:hAnsi="Times New Roman" w:cs="Times New Roman"/>
          <w:bCs/>
          <w:sz w:val="24"/>
          <w:szCs w:val="24"/>
        </w:rPr>
      </w:pPr>
    </w:p>
    <w:p w14:paraId="3B0DC1CF" w14:textId="19D10256" w:rsidR="007E1AE3" w:rsidRPr="00642925" w:rsidRDefault="007E1AE3" w:rsidP="00642925">
      <w:pPr>
        <w:spacing w:line="360" w:lineRule="auto"/>
        <w:jc w:val="both"/>
        <w:rPr>
          <w:rFonts w:ascii="Times New Roman" w:eastAsia="Calibri" w:hAnsi="Times New Roman" w:cs="Times New Roman"/>
          <w:bCs/>
          <w:sz w:val="24"/>
          <w:szCs w:val="24"/>
        </w:rPr>
      </w:pPr>
    </w:p>
    <w:p w14:paraId="3F93BA6D" w14:textId="6301D43D" w:rsidR="008E51B7" w:rsidRDefault="008E51B7" w:rsidP="00642925">
      <w:pPr>
        <w:spacing w:line="360" w:lineRule="auto"/>
        <w:contextualSpacing/>
        <w:jc w:val="both"/>
        <w:rPr>
          <w:rFonts w:ascii="Times New Roman" w:eastAsia="Calibri" w:hAnsi="Times New Roman" w:cs="Times New Roman"/>
          <w:bCs/>
          <w:sz w:val="24"/>
          <w:szCs w:val="24"/>
        </w:rPr>
      </w:pPr>
    </w:p>
    <w:p w14:paraId="58380AEA" w14:textId="79079C47" w:rsidR="008C0536" w:rsidRDefault="008C0536" w:rsidP="00642925">
      <w:pPr>
        <w:spacing w:line="360" w:lineRule="auto"/>
        <w:contextualSpacing/>
        <w:jc w:val="both"/>
        <w:rPr>
          <w:rFonts w:ascii="Times New Roman" w:eastAsia="Calibri" w:hAnsi="Times New Roman" w:cs="Times New Roman"/>
          <w:bCs/>
          <w:sz w:val="24"/>
          <w:szCs w:val="24"/>
        </w:rPr>
      </w:pPr>
    </w:p>
    <w:p w14:paraId="340357DD" w14:textId="77777777" w:rsidR="008C0536" w:rsidRDefault="008C0536" w:rsidP="00642925">
      <w:pPr>
        <w:spacing w:line="360" w:lineRule="auto"/>
        <w:contextualSpacing/>
        <w:jc w:val="both"/>
        <w:rPr>
          <w:rFonts w:ascii="Times New Roman" w:eastAsia="Calibri" w:hAnsi="Times New Roman" w:cs="Times New Roman"/>
          <w:b/>
          <w:bCs/>
          <w:i/>
          <w:iCs/>
          <w:sz w:val="24"/>
          <w:szCs w:val="24"/>
        </w:rPr>
      </w:pPr>
    </w:p>
    <w:p w14:paraId="59D4B815" w14:textId="3FBC452D" w:rsidR="007E1AE3" w:rsidRPr="008E51B7" w:rsidRDefault="007E1AE3" w:rsidP="000D54A0">
      <w:pPr>
        <w:spacing w:line="360" w:lineRule="auto"/>
        <w:contextualSpacing/>
        <w:jc w:val="center"/>
        <w:rPr>
          <w:rFonts w:ascii="Times New Roman" w:eastAsia="Calibri" w:hAnsi="Times New Roman" w:cs="Times New Roman"/>
          <w:b/>
          <w:bCs/>
          <w:sz w:val="24"/>
          <w:szCs w:val="24"/>
        </w:rPr>
      </w:pPr>
      <w:r w:rsidRPr="008E51B7">
        <w:rPr>
          <w:rFonts w:ascii="Times New Roman" w:eastAsia="Calibri" w:hAnsi="Times New Roman" w:cs="Times New Roman"/>
          <w:b/>
          <w:bCs/>
          <w:sz w:val="24"/>
          <w:szCs w:val="24"/>
        </w:rPr>
        <w:lastRenderedPageBreak/>
        <w:t>Chapter 4</w:t>
      </w:r>
    </w:p>
    <w:p w14:paraId="491656B9" w14:textId="2163B035" w:rsidR="008A0959" w:rsidRPr="008E51B7" w:rsidRDefault="007E1AE3" w:rsidP="008E51B7">
      <w:pPr>
        <w:spacing w:line="360" w:lineRule="auto"/>
        <w:contextualSpacing/>
        <w:jc w:val="center"/>
        <w:rPr>
          <w:rFonts w:ascii="Times New Roman" w:eastAsia="Calibri" w:hAnsi="Times New Roman" w:cs="Times New Roman"/>
          <w:b/>
          <w:bCs/>
          <w:smallCaps/>
          <w:sz w:val="24"/>
          <w:szCs w:val="24"/>
        </w:rPr>
      </w:pPr>
      <w:r w:rsidRPr="008E51B7">
        <w:rPr>
          <w:rFonts w:ascii="Times New Roman" w:eastAsia="Calibri" w:hAnsi="Times New Roman" w:cs="Times New Roman"/>
          <w:b/>
          <w:bCs/>
          <w:smallCaps/>
          <w:sz w:val="24"/>
          <w:szCs w:val="24"/>
        </w:rPr>
        <w:t>RESULTS</w:t>
      </w:r>
    </w:p>
    <w:p w14:paraId="61470918" w14:textId="104BDAD2" w:rsidR="007E1AE3" w:rsidRPr="00642925" w:rsidRDefault="00181B8A" w:rsidP="00642925">
      <w:pPr>
        <w:spacing w:line="360" w:lineRule="auto"/>
        <w:ind w:firstLine="720"/>
        <w:jc w:val="both"/>
        <w:rPr>
          <w:rFonts w:ascii="Times New Roman" w:eastAsia="Times New Roman" w:hAnsi="Times New Roman" w:cs="Times New Roman"/>
          <w:b/>
          <w:smallCaps/>
          <w:sz w:val="24"/>
          <w:szCs w:val="24"/>
        </w:rPr>
      </w:pPr>
      <w:r w:rsidRPr="00642925">
        <w:rPr>
          <w:rFonts w:ascii="Times New Roman" w:hAnsi="Times New Roman" w:cs="Times New Roman"/>
          <w:sz w:val="24"/>
          <w:szCs w:val="24"/>
        </w:rPr>
        <w:t xml:space="preserve">        </w:t>
      </w:r>
      <w:r w:rsidR="007E1AE3" w:rsidRPr="00642925">
        <w:rPr>
          <w:rFonts w:ascii="Times New Roman" w:eastAsia="Times New Roman" w:hAnsi="Times New Roman" w:cs="Times New Roman"/>
          <w:b/>
          <w:smallCaps/>
          <w:sz w:val="24"/>
          <w:szCs w:val="24"/>
        </w:rPr>
        <w:t>4.1 Descriptive Analysis</w:t>
      </w:r>
    </w:p>
    <w:p w14:paraId="7D34B5D5" w14:textId="77777777" w:rsidR="007E1AE3" w:rsidRPr="00642925" w:rsidRDefault="007E1AE3" w:rsidP="00642925">
      <w:pPr>
        <w:spacing w:line="360" w:lineRule="auto"/>
        <w:ind w:left="720" w:firstLine="720"/>
        <w:jc w:val="both"/>
        <w:rPr>
          <w:rFonts w:ascii="Times New Roman" w:eastAsia="Times New Roman" w:hAnsi="Times New Roman" w:cs="Times New Roman"/>
          <w:b/>
          <w:sz w:val="24"/>
          <w:szCs w:val="24"/>
        </w:rPr>
      </w:pPr>
      <w:r w:rsidRPr="00642925">
        <w:rPr>
          <w:rFonts w:ascii="Times New Roman" w:eastAsia="Times New Roman" w:hAnsi="Times New Roman" w:cs="Times New Roman"/>
          <w:b/>
          <w:sz w:val="24"/>
          <w:szCs w:val="24"/>
        </w:rPr>
        <w:t xml:space="preserve">4.1.1 Patient age groups </w:t>
      </w:r>
    </w:p>
    <w:p w14:paraId="6A309D98" w14:textId="77777777" w:rsidR="007E1AE3" w:rsidRPr="00642925" w:rsidRDefault="007E1AE3" w:rsidP="00642925">
      <w:pPr>
        <w:spacing w:line="360" w:lineRule="auto"/>
        <w:ind w:firstLine="720"/>
        <w:jc w:val="both"/>
        <w:rPr>
          <w:rFonts w:ascii="Times New Roman" w:eastAsia="Times New Roman" w:hAnsi="Times New Roman" w:cs="Times New Roman"/>
          <w:sz w:val="24"/>
          <w:szCs w:val="24"/>
        </w:rPr>
      </w:pPr>
      <w:proofErr w:type="gramStart"/>
      <w:r w:rsidRPr="00642925">
        <w:rPr>
          <w:rFonts w:ascii="Times New Roman" w:eastAsia="Times New Roman" w:hAnsi="Times New Roman" w:cs="Times New Roman"/>
          <w:sz w:val="24"/>
          <w:szCs w:val="24"/>
        </w:rPr>
        <w:t>A total 150 samples</w:t>
      </w:r>
      <w:proofErr w:type="gramEnd"/>
      <w:r w:rsidRPr="00642925">
        <w:rPr>
          <w:rFonts w:ascii="Times New Roman" w:eastAsia="Times New Roman" w:hAnsi="Times New Roman" w:cs="Times New Roman"/>
          <w:sz w:val="24"/>
          <w:szCs w:val="24"/>
        </w:rPr>
        <w:t xml:space="preserve"> from various specimens, including pus swabs, wound swabs, and blood, were used in the current investigation. The results were divided into four groups based on the </w:t>
      </w:r>
      <w:proofErr w:type="gramStart"/>
      <w:r w:rsidRPr="00642925">
        <w:rPr>
          <w:rFonts w:ascii="Times New Roman" w:eastAsia="Times New Roman" w:hAnsi="Times New Roman" w:cs="Times New Roman"/>
          <w:sz w:val="24"/>
          <w:szCs w:val="24"/>
        </w:rPr>
        <w:t>patients</w:t>
      </w:r>
      <w:proofErr w:type="gramEnd"/>
      <w:r w:rsidRPr="00642925">
        <w:rPr>
          <w:rFonts w:ascii="Times New Roman" w:eastAsia="Times New Roman" w:hAnsi="Times New Roman" w:cs="Times New Roman"/>
          <w:sz w:val="24"/>
          <w:szCs w:val="24"/>
        </w:rPr>
        <w:t xml:space="preserve"> age, which ranged from 13 to 80years. The age groups with the lowest occurrence were those between the ages of 13 and 20yrs (75%) and 41 to 60yrs (80%), while those between the ages of 61 and 80yrs (93%) had the highest prevalence. </w:t>
      </w:r>
    </w:p>
    <w:p w14:paraId="661ABBBD" w14:textId="77777777" w:rsidR="007E1AE3" w:rsidRPr="00642925" w:rsidRDefault="007E1AE3" w:rsidP="00642925">
      <w:pPr>
        <w:spacing w:line="360" w:lineRule="auto"/>
        <w:jc w:val="both"/>
        <w:rPr>
          <w:rFonts w:ascii="Times New Roman" w:eastAsia="Times New Roman" w:hAnsi="Times New Roman" w:cs="Times New Roman"/>
          <w:b/>
          <w:bCs/>
          <w:sz w:val="24"/>
          <w:szCs w:val="24"/>
        </w:rPr>
      </w:pPr>
      <w:r w:rsidRPr="00642925">
        <w:rPr>
          <w:rFonts w:ascii="Times New Roman" w:eastAsia="Times New Roman" w:hAnsi="Times New Roman" w:cs="Times New Roman"/>
          <w:b/>
          <w:bCs/>
          <w:sz w:val="24"/>
          <w:szCs w:val="24"/>
        </w:rPr>
        <w:t xml:space="preserve">Table 4.1 </w:t>
      </w:r>
      <w:proofErr w:type="gramStart"/>
      <w:r w:rsidRPr="00642925">
        <w:rPr>
          <w:rFonts w:ascii="Times New Roman" w:eastAsia="Times New Roman" w:hAnsi="Times New Roman" w:cs="Times New Roman"/>
          <w:b/>
          <w:bCs/>
          <w:sz w:val="24"/>
          <w:szCs w:val="24"/>
        </w:rPr>
        <w:t>The</w:t>
      </w:r>
      <w:proofErr w:type="gramEnd"/>
      <w:r w:rsidRPr="00642925">
        <w:rPr>
          <w:rFonts w:ascii="Times New Roman" w:eastAsia="Times New Roman" w:hAnsi="Times New Roman" w:cs="Times New Roman"/>
          <w:b/>
          <w:bCs/>
          <w:sz w:val="24"/>
          <w:szCs w:val="24"/>
        </w:rPr>
        <w:t xml:space="preserve"> prevalence of infectious growth in different age groups.</w:t>
      </w:r>
    </w:p>
    <w:tbl>
      <w:tblPr>
        <w:tblStyle w:val="4"/>
        <w:tblW w:w="684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90"/>
        <w:gridCol w:w="1440"/>
        <w:gridCol w:w="1530"/>
        <w:gridCol w:w="990"/>
        <w:gridCol w:w="1890"/>
      </w:tblGrid>
      <w:tr w:rsidR="007E1AE3" w:rsidRPr="00642925" w14:paraId="1385F82A" w14:textId="77777777" w:rsidTr="00F639BF">
        <w:trPr>
          <w:jc w:val="center"/>
        </w:trPr>
        <w:tc>
          <w:tcPr>
            <w:tcW w:w="990" w:type="dxa"/>
            <w:shd w:val="clear" w:color="auto" w:fill="auto"/>
            <w:tcMar>
              <w:top w:w="100" w:type="dxa"/>
              <w:left w:w="100" w:type="dxa"/>
              <w:bottom w:w="100" w:type="dxa"/>
              <w:right w:w="100" w:type="dxa"/>
            </w:tcMar>
          </w:tcPr>
          <w:p w14:paraId="2AA1349A"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Groups </w:t>
            </w:r>
          </w:p>
        </w:tc>
        <w:tc>
          <w:tcPr>
            <w:tcW w:w="1440" w:type="dxa"/>
            <w:shd w:val="clear" w:color="auto" w:fill="auto"/>
            <w:tcMar>
              <w:top w:w="100" w:type="dxa"/>
              <w:left w:w="100" w:type="dxa"/>
              <w:bottom w:w="100" w:type="dxa"/>
              <w:right w:w="100" w:type="dxa"/>
            </w:tcMar>
          </w:tcPr>
          <w:p w14:paraId="056BC3DA"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Age (years)</w:t>
            </w:r>
          </w:p>
        </w:tc>
        <w:tc>
          <w:tcPr>
            <w:tcW w:w="1530" w:type="dxa"/>
            <w:shd w:val="clear" w:color="auto" w:fill="auto"/>
            <w:tcMar>
              <w:top w:w="100" w:type="dxa"/>
              <w:left w:w="100" w:type="dxa"/>
              <w:bottom w:w="100" w:type="dxa"/>
              <w:right w:w="100" w:type="dxa"/>
            </w:tcMar>
          </w:tcPr>
          <w:p w14:paraId="124535C0"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Samples size</w:t>
            </w:r>
          </w:p>
        </w:tc>
        <w:tc>
          <w:tcPr>
            <w:tcW w:w="990" w:type="dxa"/>
          </w:tcPr>
          <w:p w14:paraId="042BB908"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Growth </w:t>
            </w:r>
          </w:p>
        </w:tc>
        <w:tc>
          <w:tcPr>
            <w:tcW w:w="1890" w:type="dxa"/>
            <w:shd w:val="clear" w:color="auto" w:fill="auto"/>
            <w:tcMar>
              <w:top w:w="100" w:type="dxa"/>
              <w:left w:w="100" w:type="dxa"/>
              <w:bottom w:w="100" w:type="dxa"/>
              <w:right w:w="100" w:type="dxa"/>
            </w:tcMar>
          </w:tcPr>
          <w:p w14:paraId="1C6616D0"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Percentage (%)</w:t>
            </w:r>
          </w:p>
        </w:tc>
      </w:tr>
      <w:tr w:rsidR="007E1AE3" w:rsidRPr="00642925" w14:paraId="31077623" w14:textId="77777777" w:rsidTr="00F639BF">
        <w:trPr>
          <w:jc w:val="center"/>
        </w:trPr>
        <w:tc>
          <w:tcPr>
            <w:tcW w:w="990" w:type="dxa"/>
            <w:shd w:val="clear" w:color="auto" w:fill="auto"/>
            <w:tcMar>
              <w:top w:w="100" w:type="dxa"/>
              <w:left w:w="100" w:type="dxa"/>
              <w:bottom w:w="100" w:type="dxa"/>
              <w:right w:w="100" w:type="dxa"/>
            </w:tcMar>
          </w:tcPr>
          <w:p w14:paraId="158E2B7E"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G-1</w:t>
            </w:r>
          </w:p>
        </w:tc>
        <w:tc>
          <w:tcPr>
            <w:tcW w:w="1440" w:type="dxa"/>
            <w:shd w:val="clear" w:color="auto" w:fill="auto"/>
            <w:tcMar>
              <w:top w:w="100" w:type="dxa"/>
              <w:left w:w="100" w:type="dxa"/>
              <w:bottom w:w="100" w:type="dxa"/>
              <w:right w:w="100" w:type="dxa"/>
            </w:tcMar>
          </w:tcPr>
          <w:p w14:paraId="0A273826"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13-20</w:t>
            </w:r>
          </w:p>
        </w:tc>
        <w:tc>
          <w:tcPr>
            <w:tcW w:w="1530" w:type="dxa"/>
            <w:shd w:val="clear" w:color="auto" w:fill="auto"/>
            <w:tcMar>
              <w:top w:w="100" w:type="dxa"/>
              <w:left w:w="100" w:type="dxa"/>
              <w:bottom w:w="100" w:type="dxa"/>
              <w:right w:w="100" w:type="dxa"/>
            </w:tcMar>
          </w:tcPr>
          <w:p w14:paraId="1DA1C633"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40</w:t>
            </w:r>
          </w:p>
        </w:tc>
        <w:tc>
          <w:tcPr>
            <w:tcW w:w="990" w:type="dxa"/>
          </w:tcPr>
          <w:p w14:paraId="623D5570"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30</w:t>
            </w:r>
          </w:p>
        </w:tc>
        <w:tc>
          <w:tcPr>
            <w:tcW w:w="1890" w:type="dxa"/>
            <w:shd w:val="clear" w:color="auto" w:fill="auto"/>
            <w:tcMar>
              <w:top w:w="100" w:type="dxa"/>
              <w:left w:w="100" w:type="dxa"/>
              <w:bottom w:w="100" w:type="dxa"/>
              <w:right w:w="100" w:type="dxa"/>
            </w:tcMar>
          </w:tcPr>
          <w:p w14:paraId="66038B64"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75%</w:t>
            </w:r>
          </w:p>
        </w:tc>
      </w:tr>
      <w:tr w:rsidR="007E1AE3" w:rsidRPr="00642925" w14:paraId="79BE8D67" w14:textId="77777777" w:rsidTr="00F639BF">
        <w:trPr>
          <w:jc w:val="center"/>
        </w:trPr>
        <w:tc>
          <w:tcPr>
            <w:tcW w:w="990" w:type="dxa"/>
            <w:shd w:val="clear" w:color="auto" w:fill="auto"/>
            <w:tcMar>
              <w:top w:w="100" w:type="dxa"/>
              <w:left w:w="100" w:type="dxa"/>
              <w:bottom w:w="100" w:type="dxa"/>
              <w:right w:w="100" w:type="dxa"/>
            </w:tcMar>
          </w:tcPr>
          <w:p w14:paraId="064BEB65"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G-2</w:t>
            </w:r>
          </w:p>
        </w:tc>
        <w:tc>
          <w:tcPr>
            <w:tcW w:w="1440" w:type="dxa"/>
            <w:shd w:val="clear" w:color="auto" w:fill="auto"/>
            <w:tcMar>
              <w:top w:w="100" w:type="dxa"/>
              <w:left w:w="100" w:type="dxa"/>
              <w:bottom w:w="100" w:type="dxa"/>
              <w:right w:w="100" w:type="dxa"/>
            </w:tcMar>
          </w:tcPr>
          <w:p w14:paraId="29922A87"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21-40</w:t>
            </w:r>
          </w:p>
        </w:tc>
        <w:tc>
          <w:tcPr>
            <w:tcW w:w="1530" w:type="dxa"/>
            <w:shd w:val="clear" w:color="auto" w:fill="auto"/>
            <w:tcMar>
              <w:top w:w="100" w:type="dxa"/>
              <w:left w:w="100" w:type="dxa"/>
              <w:bottom w:w="100" w:type="dxa"/>
              <w:right w:w="100" w:type="dxa"/>
            </w:tcMar>
          </w:tcPr>
          <w:p w14:paraId="677656A8"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40</w:t>
            </w:r>
          </w:p>
        </w:tc>
        <w:tc>
          <w:tcPr>
            <w:tcW w:w="990" w:type="dxa"/>
          </w:tcPr>
          <w:p w14:paraId="41E74E29"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35</w:t>
            </w:r>
          </w:p>
        </w:tc>
        <w:tc>
          <w:tcPr>
            <w:tcW w:w="1890" w:type="dxa"/>
            <w:shd w:val="clear" w:color="auto" w:fill="auto"/>
            <w:tcMar>
              <w:top w:w="100" w:type="dxa"/>
              <w:left w:w="100" w:type="dxa"/>
              <w:bottom w:w="100" w:type="dxa"/>
              <w:right w:w="100" w:type="dxa"/>
            </w:tcMar>
          </w:tcPr>
          <w:p w14:paraId="61AE60A5"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87.5%</w:t>
            </w:r>
          </w:p>
        </w:tc>
      </w:tr>
      <w:tr w:rsidR="007E1AE3" w:rsidRPr="00642925" w14:paraId="421F8B9A" w14:textId="77777777" w:rsidTr="00F639BF">
        <w:trPr>
          <w:jc w:val="center"/>
        </w:trPr>
        <w:tc>
          <w:tcPr>
            <w:tcW w:w="990" w:type="dxa"/>
            <w:shd w:val="clear" w:color="auto" w:fill="auto"/>
            <w:tcMar>
              <w:top w:w="100" w:type="dxa"/>
              <w:left w:w="100" w:type="dxa"/>
              <w:bottom w:w="100" w:type="dxa"/>
              <w:right w:w="100" w:type="dxa"/>
            </w:tcMar>
          </w:tcPr>
          <w:p w14:paraId="1E43A51A"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G-3</w:t>
            </w:r>
          </w:p>
        </w:tc>
        <w:tc>
          <w:tcPr>
            <w:tcW w:w="1440" w:type="dxa"/>
            <w:shd w:val="clear" w:color="auto" w:fill="auto"/>
            <w:tcMar>
              <w:top w:w="100" w:type="dxa"/>
              <w:left w:w="100" w:type="dxa"/>
              <w:bottom w:w="100" w:type="dxa"/>
              <w:right w:w="100" w:type="dxa"/>
            </w:tcMar>
          </w:tcPr>
          <w:p w14:paraId="24219384"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41-60</w:t>
            </w:r>
          </w:p>
        </w:tc>
        <w:tc>
          <w:tcPr>
            <w:tcW w:w="1530" w:type="dxa"/>
            <w:shd w:val="clear" w:color="auto" w:fill="auto"/>
            <w:tcMar>
              <w:top w:w="100" w:type="dxa"/>
              <w:left w:w="100" w:type="dxa"/>
              <w:bottom w:w="100" w:type="dxa"/>
              <w:right w:w="100" w:type="dxa"/>
            </w:tcMar>
          </w:tcPr>
          <w:p w14:paraId="3724E3DA"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40</w:t>
            </w:r>
          </w:p>
        </w:tc>
        <w:tc>
          <w:tcPr>
            <w:tcW w:w="990" w:type="dxa"/>
          </w:tcPr>
          <w:p w14:paraId="1D46052E"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32</w:t>
            </w:r>
          </w:p>
        </w:tc>
        <w:tc>
          <w:tcPr>
            <w:tcW w:w="1890" w:type="dxa"/>
            <w:shd w:val="clear" w:color="auto" w:fill="auto"/>
            <w:tcMar>
              <w:top w:w="100" w:type="dxa"/>
              <w:left w:w="100" w:type="dxa"/>
              <w:bottom w:w="100" w:type="dxa"/>
              <w:right w:w="100" w:type="dxa"/>
            </w:tcMar>
          </w:tcPr>
          <w:p w14:paraId="2241672A"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80%</w:t>
            </w:r>
          </w:p>
        </w:tc>
      </w:tr>
      <w:tr w:rsidR="007E1AE3" w:rsidRPr="00642925" w14:paraId="361F414B" w14:textId="77777777" w:rsidTr="00F639BF">
        <w:trPr>
          <w:jc w:val="center"/>
        </w:trPr>
        <w:tc>
          <w:tcPr>
            <w:tcW w:w="990" w:type="dxa"/>
            <w:shd w:val="clear" w:color="auto" w:fill="auto"/>
            <w:tcMar>
              <w:top w:w="100" w:type="dxa"/>
              <w:left w:w="100" w:type="dxa"/>
              <w:bottom w:w="100" w:type="dxa"/>
              <w:right w:w="100" w:type="dxa"/>
            </w:tcMar>
          </w:tcPr>
          <w:p w14:paraId="4F3B6883"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G-4</w:t>
            </w:r>
          </w:p>
        </w:tc>
        <w:tc>
          <w:tcPr>
            <w:tcW w:w="1440" w:type="dxa"/>
            <w:shd w:val="clear" w:color="auto" w:fill="auto"/>
            <w:tcMar>
              <w:top w:w="100" w:type="dxa"/>
              <w:left w:w="100" w:type="dxa"/>
              <w:bottom w:w="100" w:type="dxa"/>
              <w:right w:w="100" w:type="dxa"/>
            </w:tcMar>
          </w:tcPr>
          <w:p w14:paraId="35255410"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61-80</w:t>
            </w:r>
          </w:p>
        </w:tc>
        <w:tc>
          <w:tcPr>
            <w:tcW w:w="1530" w:type="dxa"/>
            <w:shd w:val="clear" w:color="auto" w:fill="auto"/>
            <w:tcMar>
              <w:top w:w="100" w:type="dxa"/>
              <w:left w:w="100" w:type="dxa"/>
              <w:bottom w:w="100" w:type="dxa"/>
              <w:right w:w="100" w:type="dxa"/>
            </w:tcMar>
          </w:tcPr>
          <w:p w14:paraId="7416C7EB"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30</w:t>
            </w:r>
          </w:p>
        </w:tc>
        <w:tc>
          <w:tcPr>
            <w:tcW w:w="990" w:type="dxa"/>
          </w:tcPr>
          <w:p w14:paraId="290087F8"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28</w:t>
            </w:r>
          </w:p>
        </w:tc>
        <w:tc>
          <w:tcPr>
            <w:tcW w:w="1890" w:type="dxa"/>
            <w:shd w:val="clear" w:color="auto" w:fill="auto"/>
            <w:tcMar>
              <w:top w:w="100" w:type="dxa"/>
              <w:left w:w="100" w:type="dxa"/>
              <w:bottom w:w="100" w:type="dxa"/>
              <w:right w:w="100" w:type="dxa"/>
            </w:tcMar>
          </w:tcPr>
          <w:p w14:paraId="146D09D7"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93%</w:t>
            </w:r>
          </w:p>
        </w:tc>
      </w:tr>
    </w:tbl>
    <w:p w14:paraId="681898F5" w14:textId="77777777" w:rsidR="007E1AE3" w:rsidRPr="00642925" w:rsidRDefault="007E1AE3" w:rsidP="00642925">
      <w:pPr>
        <w:spacing w:line="360" w:lineRule="auto"/>
        <w:jc w:val="both"/>
        <w:rPr>
          <w:rFonts w:ascii="Times New Roman" w:eastAsia="Times New Roman" w:hAnsi="Times New Roman" w:cs="Times New Roman"/>
          <w:sz w:val="24"/>
          <w:szCs w:val="24"/>
        </w:rPr>
      </w:pPr>
    </w:p>
    <w:p w14:paraId="12B0F07C" w14:textId="77777777" w:rsidR="007E1AE3" w:rsidRPr="00642925" w:rsidRDefault="007E1AE3" w:rsidP="00642925">
      <w:pPr>
        <w:spacing w:line="360" w:lineRule="auto"/>
        <w:ind w:left="720" w:firstLine="720"/>
        <w:jc w:val="both"/>
        <w:rPr>
          <w:rFonts w:ascii="Times New Roman" w:eastAsia="Times New Roman" w:hAnsi="Times New Roman" w:cs="Times New Roman"/>
          <w:b/>
          <w:sz w:val="24"/>
          <w:szCs w:val="24"/>
        </w:rPr>
      </w:pPr>
      <w:r w:rsidRPr="00642925">
        <w:rPr>
          <w:rFonts w:ascii="Times New Roman" w:eastAsia="Times New Roman" w:hAnsi="Times New Roman" w:cs="Times New Roman"/>
          <w:b/>
          <w:sz w:val="24"/>
          <w:szCs w:val="24"/>
        </w:rPr>
        <w:t>4.1.2 Gender Distribution</w:t>
      </w:r>
    </w:p>
    <w:p w14:paraId="7BFAA32F" w14:textId="377042AB" w:rsidR="00204CA6" w:rsidRDefault="007E1AE3" w:rsidP="00204CA6">
      <w:pPr>
        <w:spacing w:line="360" w:lineRule="auto"/>
        <w:ind w:firstLine="720"/>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According to the table, there were 150 patients, 90 (60%) of them were men and 60 (or 40%) were women. These findings suggest that men in Pakistan are more exposed to external environmental factors than women, that is why men are more li</w:t>
      </w:r>
      <w:r w:rsidR="00204CA6">
        <w:rPr>
          <w:rFonts w:ascii="Times New Roman" w:eastAsia="Times New Roman" w:hAnsi="Times New Roman" w:cs="Times New Roman"/>
          <w:sz w:val="24"/>
          <w:szCs w:val="24"/>
        </w:rPr>
        <w:t>kely to get infected than women</w:t>
      </w:r>
    </w:p>
    <w:p w14:paraId="68BA5BFB" w14:textId="50679F6C" w:rsidR="00204CA6" w:rsidRDefault="00204CA6" w:rsidP="00204CA6">
      <w:pPr>
        <w:spacing w:line="360" w:lineRule="auto"/>
        <w:ind w:firstLine="720"/>
        <w:jc w:val="both"/>
        <w:rPr>
          <w:rFonts w:ascii="Times New Roman" w:eastAsia="Times New Roman" w:hAnsi="Times New Roman" w:cs="Times New Roman"/>
          <w:sz w:val="24"/>
          <w:szCs w:val="24"/>
        </w:rPr>
      </w:pPr>
    </w:p>
    <w:p w14:paraId="325BDA03" w14:textId="08C76E86" w:rsidR="00204CA6" w:rsidRDefault="00204CA6" w:rsidP="00204CA6">
      <w:pPr>
        <w:spacing w:line="360" w:lineRule="auto"/>
        <w:ind w:firstLine="720"/>
        <w:jc w:val="both"/>
        <w:rPr>
          <w:rFonts w:ascii="Times New Roman" w:eastAsia="Times New Roman" w:hAnsi="Times New Roman" w:cs="Times New Roman"/>
          <w:sz w:val="24"/>
          <w:szCs w:val="24"/>
        </w:rPr>
      </w:pPr>
    </w:p>
    <w:p w14:paraId="65E7BE74" w14:textId="068255B1" w:rsidR="00204CA6" w:rsidRDefault="00204CA6" w:rsidP="00204CA6">
      <w:pPr>
        <w:spacing w:line="360" w:lineRule="auto"/>
        <w:ind w:firstLine="720"/>
        <w:jc w:val="both"/>
        <w:rPr>
          <w:rFonts w:ascii="Times New Roman" w:eastAsia="Times New Roman" w:hAnsi="Times New Roman" w:cs="Times New Roman"/>
          <w:sz w:val="24"/>
          <w:szCs w:val="24"/>
        </w:rPr>
      </w:pPr>
    </w:p>
    <w:p w14:paraId="511E09D8" w14:textId="086C7332" w:rsidR="00204CA6" w:rsidRDefault="00204CA6" w:rsidP="00204CA6">
      <w:pPr>
        <w:spacing w:line="360" w:lineRule="auto"/>
        <w:ind w:firstLine="720"/>
        <w:jc w:val="both"/>
        <w:rPr>
          <w:rFonts w:ascii="Times New Roman" w:eastAsia="Times New Roman" w:hAnsi="Times New Roman" w:cs="Times New Roman"/>
          <w:sz w:val="24"/>
          <w:szCs w:val="24"/>
        </w:rPr>
      </w:pPr>
    </w:p>
    <w:p w14:paraId="438C02D5" w14:textId="77777777" w:rsidR="00204CA6" w:rsidRPr="00642925" w:rsidRDefault="00204CA6" w:rsidP="00204CA6">
      <w:pPr>
        <w:spacing w:line="360" w:lineRule="auto"/>
        <w:ind w:firstLine="720"/>
        <w:jc w:val="both"/>
        <w:rPr>
          <w:rFonts w:ascii="Times New Roman" w:eastAsia="Times New Roman" w:hAnsi="Times New Roman" w:cs="Times New Roman"/>
          <w:sz w:val="24"/>
          <w:szCs w:val="24"/>
        </w:rPr>
      </w:pPr>
    </w:p>
    <w:p w14:paraId="779286A0" w14:textId="77777777" w:rsidR="007E1AE3" w:rsidRPr="00642925" w:rsidRDefault="007E1AE3" w:rsidP="00642925">
      <w:pPr>
        <w:spacing w:line="360" w:lineRule="auto"/>
        <w:jc w:val="both"/>
        <w:rPr>
          <w:rFonts w:ascii="Times New Roman" w:eastAsia="Times New Roman" w:hAnsi="Times New Roman" w:cs="Times New Roman"/>
          <w:b/>
          <w:bCs/>
          <w:sz w:val="24"/>
          <w:szCs w:val="24"/>
        </w:rPr>
      </w:pPr>
      <w:r w:rsidRPr="00642925">
        <w:rPr>
          <w:rFonts w:ascii="Times New Roman" w:eastAsia="Times New Roman" w:hAnsi="Times New Roman" w:cs="Times New Roman"/>
          <w:b/>
          <w:bCs/>
          <w:sz w:val="24"/>
          <w:szCs w:val="24"/>
        </w:rPr>
        <w:lastRenderedPageBreak/>
        <w:t>Table 4.2: The percentage ratio between Male and Female patients</w:t>
      </w:r>
    </w:p>
    <w:tbl>
      <w:tblPr>
        <w:tblStyle w:val="4"/>
        <w:tblW w:w="666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90"/>
        <w:gridCol w:w="1440"/>
        <w:gridCol w:w="1530"/>
        <w:gridCol w:w="1530"/>
        <w:gridCol w:w="1170"/>
      </w:tblGrid>
      <w:tr w:rsidR="007E1AE3" w:rsidRPr="00642925" w14:paraId="3261E68F" w14:textId="77777777" w:rsidTr="00F639BF">
        <w:trPr>
          <w:jc w:val="center"/>
        </w:trPr>
        <w:tc>
          <w:tcPr>
            <w:tcW w:w="990" w:type="dxa"/>
            <w:shd w:val="clear" w:color="auto" w:fill="auto"/>
            <w:tcMar>
              <w:top w:w="100" w:type="dxa"/>
              <w:left w:w="100" w:type="dxa"/>
              <w:bottom w:w="100" w:type="dxa"/>
              <w:right w:w="100" w:type="dxa"/>
            </w:tcMar>
          </w:tcPr>
          <w:p w14:paraId="4B43A315"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Groups </w:t>
            </w:r>
          </w:p>
        </w:tc>
        <w:tc>
          <w:tcPr>
            <w:tcW w:w="1440" w:type="dxa"/>
            <w:shd w:val="clear" w:color="auto" w:fill="auto"/>
            <w:tcMar>
              <w:top w:w="100" w:type="dxa"/>
              <w:left w:w="100" w:type="dxa"/>
              <w:bottom w:w="100" w:type="dxa"/>
              <w:right w:w="100" w:type="dxa"/>
            </w:tcMar>
          </w:tcPr>
          <w:p w14:paraId="7CD43950"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Age (years)</w:t>
            </w:r>
          </w:p>
        </w:tc>
        <w:tc>
          <w:tcPr>
            <w:tcW w:w="1530" w:type="dxa"/>
            <w:shd w:val="clear" w:color="auto" w:fill="auto"/>
            <w:tcMar>
              <w:top w:w="100" w:type="dxa"/>
              <w:left w:w="100" w:type="dxa"/>
              <w:bottom w:w="100" w:type="dxa"/>
              <w:right w:w="100" w:type="dxa"/>
            </w:tcMar>
          </w:tcPr>
          <w:p w14:paraId="74A7A659"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Male (%)</w:t>
            </w:r>
          </w:p>
        </w:tc>
        <w:tc>
          <w:tcPr>
            <w:tcW w:w="1530" w:type="dxa"/>
          </w:tcPr>
          <w:p w14:paraId="5EA5A0F0"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Female (%) </w:t>
            </w:r>
          </w:p>
        </w:tc>
        <w:tc>
          <w:tcPr>
            <w:tcW w:w="1170" w:type="dxa"/>
          </w:tcPr>
          <w:p w14:paraId="131BF3BA"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Samples </w:t>
            </w:r>
          </w:p>
        </w:tc>
      </w:tr>
      <w:tr w:rsidR="007E1AE3" w:rsidRPr="00642925" w14:paraId="2996D71B" w14:textId="77777777" w:rsidTr="00F639BF">
        <w:trPr>
          <w:jc w:val="center"/>
        </w:trPr>
        <w:tc>
          <w:tcPr>
            <w:tcW w:w="990" w:type="dxa"/>
            <w:shd w:val="clear" w:color="auto" w:fill="auto"/>
            <w:tcMar>
              <w:top w:w="100" w:type="dxa"/>
              <w:left w:w="100" w:type="dxa"/>
              <w:bottom w:w="100" w:type="dxa"/>
              <w:right w:w="100" w:type="dxa"/>
            </w:tcMar>
          </w:tcPr>
          <w:p w14:paraId="70D6DA6E"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G-1</w:t>
            </w:r>
          </w:p>
        </w:tc>
        <w:tc>
          <w:tcPr>
            <w:tcW w:w="1440" w:type="dxa"/>
            <w:shd w:val="clear" w:color="auto" w:fill="auto"/>
            <w:tcMar>
              <w:top w:w="100" w:type="dxa"/>
              <w:left w:w="100" w:type="dxa"/>
              <w:bottom w:w="100" w:type="dxa"/>
              <w:right w:w="100" w:type="dxa"/>
            </w:tcMar>
          </w:tcPr>
          <w:p w14:paraId="7D86B008"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13-20</w:t>
            </w:r>
          </w:p>
        </w:tc>
        <w:tc>
          <w:tcPr>
            <w:tcW w:w="1530" w:type="dxa"/>
            <w:shd w:val="clear" w:color="auto" w:fill="auto"/>
            <w:tcMar>
              <w:top w:w="100" w:type="dxa"/>
              <w:left w:w="100" w:type="dxa"/>
              <w:bottom w:w="100" w:type="dxa"/>
              <w:right w:w="100" w:type="dxa"/>
            </w:tcMar>
          </w:tcPr>
          <w:p w14:paraId="331C2FB3"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22 (55%)</w:t>
            </w:r>
          </w:p>
        </w:tc>
        <w:tc>
          <w:tcPr>
            <w:tcW w:w="1530" w:type="dxa"/>
          </w:tcPr>
          <w:p w14:paraId="5B5EA531"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 12 (30%)</w:t>
            </w:r>
          </w:p>
        </w:tc>
        <w:tc>
          <w:tcPr>
            <w:tcW w:w="1170" w:type="dxa"/>
          </w:tcPr>
          <w:p w14:paraId="58F4275C"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40</w:t>
            </w:r>
          </w:p>
        </w:tc>
      </w:tr>
      <w:tr w:rsidR="007E1AE3" w:rsidRPr="00642925" w14:paraId="0B832F05" w14:textId="77777777" w:rsidTr="00F639BF">
        <w:trPr>
          <w:jc w:val="center"/>
        </w:trPr>
        <w:tc>
          <w:tcPr>
            <w:tcW w:w="990" w:type="dxa"/>
            <w:shd w:val="clear" w:color="auto" w:fill="auto"/>
            <w:tcMar>
              <w:top w:w="100" w:type="dxa"/>
              <w:left w:w="100" w:type="dxa"/>
              <w:bottom w:w="100" w:type="dxa"/>
              <w:right w:w="100" w:type="dxa"/>
            </w:tcMar>
          </w:tcPr>
          <w:p w14:paraId="1AC6E2C1"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G-2</w:t>
            </w:r>
          </w:p>
        </w:tc>
        <w:tc>
          <w:tcPr>
            <w:tcW w:w="1440" w:type="dxa"/>
            <w:shd w:val="clear" w:color="auto" w:fill="auto"/>
            <w:tcMar>
              <w:top w:w="100" w:type="dxa"/>
              <w:left w:w="100" w:type="dxa"/>
              <w:bottom w:w="100" w:type="dxa"/>
              <w:right w:w="100" w:type="dxa"/>
            </w:tcMar>
          </w:tcPr>
          <w:p w14:paraId="5AF5C594"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21-40</w:t>
            </w:r>
          </w:p>
        </w:tc>
        <w:tc>
          <w:tcPr>
            <w:tcW w:w="1530" w:type="dxa"/>
            <w:shd w:val="clear" w:color="auto" w:fill="auto"/>
            <w:tcMar>
              <w:top w:w="100" w:type="dxa"/>
              <w:left w:w="100" w:type="dxa"/>
              <w:bottom w:w="100" w:type="dxa"/>
              <w:right w:w="100" w:type="dxa"/>
            </w:tcMar>
          </w:tcPr>
          <w:p w14:paraId="21A992D6"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 24 (60%)</w:t>
            </w:r>
          </w:p>
        </w:tc>
        <w:tc>
          <w:tcPr>
            <w:tcW w:w="1530" w:type="dxa"/>
          </w:tcPr>
          <w:p w14:paraId="0172EDF1"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  22 (55%)</w:t>
            </w:r>
          </w:p>
        </w:tc>
        <w:tc>
          <w:tcPr>
            <w:tcW w:w="1170" w:type="dxa"/>
          </w:tcPr>
          <w:p w14:paraId="311EF3FE"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40</w:t>
            </w:r>
          </w:p>
        </w:tc>
      </w:tr>
      <w:tr w:rsidR="007E1AE3" w:rsidRPr="00642925" w14:paraId="384DA5FE" w14:textId="77777777" w:rsidTr="00F639BF">
        <w:trPr>
          <w:jc w:val="center"/>
        </w:trPr>
        <w:tc>
          <w:tcPr>
            <w:tcW w:w="990" w:type="dxa"/>
            <w:shd w:val="clear" w:color="auto" w:fill="auto"/>
            <w:tcMar>
              <w:top w:w="100" w:type="dxa"/>
              <w:left w:w="100" w:type="dxa"/>
              <w:bottom w:w="100" w:type="dxa"/>
              <w:right w:w="100" w:type="dxa"/>
            </w:tcMar>
          </w:tcPr>
          <w:p w14:paraId="42AF8654"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G-3</w:t>
            </w:r>
          </w:p>
        </w:tc>
        <w:tc>
          <w:tcPr>
            <w:tcW w:w="1440" w:type="dxa"/>
            <w:shd w:val="clear" w:color="auto" w:fill="auto"/>
            <w:tcMar>
              <w:top w:w="100" w:type="dxa"/>
              <w:left w:w="100" w:type="dxa"/>
              <w:bottom w:w="100" w:type="dxa"/>
              <w:right w:w="100" w:type="dxa"/>
            </w:tcMar>
          </w:tcPr>
          <w:p w14:paraId="62C12CDA"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41-60</w:t>
            </w:r>
          </w:p>
        </w:tc>
        <w:tc>
          <w:tcPr>
            <w:tcW w:w="1530" w:type="dxa"/>
            <w:shd w:val="clear" w:color="auto" w:fill="auto"/>
            <w:tcMar>
              <w:top w:w="100" w:type="dxa"/>
              <w:left w:w="100" w:type="dxa"/>
              <w:bottom w:w="100" w:type="dxa"/>
              <w:right w:w="100" w:type="dxa"/>
            </w:tcMar>
          </w:tcPr>
          <w:p w14:paraId="27E291BF"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16 (40%)</w:t>
            </w:r>
          </w:p>
        </w:tc>
        <w:tc>
          <w:tcPr>
            <w:tcW w:w="1530" w:type="dxa"/>
          </w:tcPr>
          <w:p w14:paraId="39FE0B1A"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  12 (30%)</w:t>
            </w:r>
          </w:p>
        </w:tc>
        <w:tc>
          <w:tcPr>
            <w:tcW w:w="1170" w:type="dxa"/>
          </w:tcPr>
          <w:p w14:paraId="61FCBF8E"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40</w:t>
            </w:r>
          </w:p>
        </w:tc>
      </w:tr>
      <w:tr w:rsidR="007E1AE3" w:rsidRPr="00642925" w14:paraId="33EECC17" w14:textId="77777777" w:rsidTr="00F639BF">
        <w:trPr>
          <w:jc w:val="center"/>
        </w:trPr>
        <w:tc>
          <w:tcPr>
            <w:tcW w:w="990" w:type="dxa"/>
            <w:shd w:val="clear" w:color="auto" w:fill="auto"/>
            <w:tcMar>
              <w:top w:w="100" w:type="dxa"/>
              <w:left w:w="100" w:type="dxa"/>
              <w:bottom w:w="100" w:type="dxa"/>
              <w:right w:w="100" w:type="dxa"/>
            </w:tcMar>
          </w:tcPr>
          <w:p w14:paraId="15E5E156"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G-4</w:t>
            </w:r>
          </w:p>
        </w:tc>
        <w:tc>
          <w:tcPr>
            <w:tcW w:w="1440" w:type="dxa"/>
            <w:shd w:val="clear" w:color="auto" w:fill="auto"/>
            <w:tcMar>
              <w:top w:w="100" w:type="dxa"/>
              <w:left w:w="100" w:type="dxa"/>
              <w:bottom w:w="100" w:type="dxa"/>
              <w:right w:w="100" w:type="dxa"/>
            </w:tcMar>
          </w:tcPr>
          <w:p w14:paraId="2F024E79"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61-80</w:t>
            </w:r>
          </w:p>
        </w:tc>
        <w:tc>
          <w:tcPr>
            <w:tcW w:w="1530" w:type="dxa"/>
            <w:shd w:val="clear" w:color="auto" w:fill="auto"/>
            <w:tcMar>
              <w:top w:w="100" w:type="dxa"/>
              <w:left w:w="100" w:type="dxa"/>
              <w:bottom w:w="100" w:type="dxa"/>
              <w:right w:w="100" w:type="dxa"/>
            </w:tcMar>
          </w:tcPr>
          <w:p w14:paraId="06895492"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28 (93%)</w:t>
            </w:r>
          </w:p>
        </w:tc>
        <w:tc>
          <w:tcPr>
            <w:tcW w:w="1530" w:type="dxa"/>
          </w:tcPr>
          <w:p w14:paraId="5D7E2BFF"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  14(35%)</w:t>
            </w:r>
          </w:p>
        </w:tc>
        <w:tc>
          <w:tcPr>
            <w:tcW w:w="1170" w:type="dxa"/>
          </w:tcPr>
          <w:p w14:paraId="4C6AB000"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30</w:t>
            </w:r>
          </w:p>
        </w:tc>
      </w:tr>
      <w:tr w:rsidR="007E1AE3" w:rsidRPr="00642925" w14:paraId="62914314" w14:textId="77777777" w:rsidTr="00F639BF">
        <w:trPr>
          <w:jc w:val="center"/>
        </w:trPr>
        <w:tc>
          <w:tcPr>
            <w:tcW w:w="990" w:type="dxa"/>
            <w:shd w:val="clear" w:color="auto" w:fill="auto"/>
            <w:tcMar>
              <w:top w:w="100" w:type="dxa"/>
              <w:left w:w="100" w:type="dxa"/>
              <w:bottom w:w="100" w:type="dxa"/>
              <w:right w:w="100" w:type="dxa"/>
            </w:tcMar>
          </w:tcPr>
          <w:p w14:paraId="6B184AE5"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Total</w:t>
            </w:r>
          </w:p>
        </w:tc>
        <w:tc>
          <w:tcPr>
            <w:tcW w:w="1440" w:type="dxa"/>
            <w:shd w:val="clear" w:color="auto" w:fill="auto"/>
            <w:tcMar>
              <w:top w:w="100" w:type="dxa"/>
              <w:left w:w="100" w:type="dxa"/>
              <w:bottom w:w="100" w:type="dxa"/>
              <w:right w:w="100" w:type="dxa"/>
            </w:tcMar>
          </w:tcPr>
          <w:p w14:paraId="1DFE2A68"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p>
        </w:tc>
        <w:tc>
          <w:tcPr>
            <w:tcW w:w="1530" w:type="dxa"/>
            <w:shd w:val="clear" w:color="auto" w:fill="auto"/>
            <w:tcMar>
              <w:top w:w="100" w:type="dxa"/>
              <w:left w:w="100" w:type="dxa"/>
              <w:bottom w:w="100" w:type="dxa"/>
              <w:right w:w="100" w:type="dxa"/>
            </w:tcMar>
          </w:tcPr>
          <w:p w14:paraId="3AAD8AF5"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90 (60%)</w:t>
            </w:r>
          </w:p>
        </w:tc>
        <w:tc>
          <w:tcPr>
            <w:tcW w:w="1530" w:type="dxa"/>
          </w:tcPr>
          <w:p w14:paraId="2EB8B52B"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  60 (40%)</w:t>
            </w:r>
          </w:p>
        </w:tc>
        <w:tc>
          <w:tcPr>
            <w:tcW w:w="1170" w:type="dxa"/>
          </w:tcPr>
          <w:p w14:paraId="7F0AF621"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150</w:t>
            </w:r>
          </w:p>
        </w:tc>
      </w:tr>
    </w:tbl>
    <w:p w14:paraId="79C7301A" w14:textId="77777777" w:rsidR="007E1AE3" w:rsidRPr="00642925" w:rsidRDefault="007E1AE3" w:rsidP="00642925">
      <w:pPr>
        <w:spacing w:line="360" w:lineRule="auto"/>
        <w:jc w:val="both"/>
        <w:rPr>
          <w:rFonts w:ascii="Times New Roman" w:eastAsia="Times New Roman" w:hAnsi="Times New Roman" w:cs="Times New Roman"/>
          <w:sz w:val="24"/>
          <w:szCs w:val="24"/>
        </w:rPr>
      </w:pPr>
    </w:p>
    <w:p w14:paraId="698D4D7A" w14:textId="77777777" w:rsidR="007E1AE3" w:rsidRPr="00642925" w:rsidRDefault="007E1AE3" w:rsidP="00642925">
      <w:pPr>
        <w:spacing w:line="360" w:lineRule="auto"/>
        <w:jc w:val="both"/>
        <w:rPr>
          <w:rFonts w:ascii="Times New Roman" w:eastAsia="Times New Roman" w:hAnsi="Times New Roman" w:cs="Times New Roman"/>
          <w:sz w:val="24"/>
          <w:szCs w:val="24"/>
        </w:rPr>
      </w:pPr>
    </w:p>
    <w:p w14:paraId="6CE24138" w14:textId="77777777" w:rsidR="007E1AE3" w:rsidRPr="00642925" w:rsidRDefault="007E1AE3" w:rsidP="00642925">
      <w:pPr>
        <w:spacing w:line="360" w:lineRule="auto"/>
        <w:ind w:left="720" w:firstLine="720"/>
        <w:jc w:val="both"/>
        <w:rPr>
          <w:rFonts w:ascii="Times New Roman" w:eastAsia="Times New Roman" w:hAnsi="Times New Roman" w:cs="Times New Roman"/>
          <w:b/>
          <w:sz w:val="24"/>
          <w:szCs w:val="24"/>
        </w:rPr>
      </w:pPr>
      <w:r w:rsidRPr="00642925">
        <w:rPr>
          <w:rFonts w:ascii="Times New Roman" w:eastAsia="Times New Roman" w:hAnsi="Times New Roman" w:cs="Times New Roman"/>
          <w:b/>
          <w:sz w:val="24"/>
          <w:szCs w:val="24"/>
        </w:rPr>
        <w:t>4.1.3 Specimen Distribution</w:t>
      </w:r>
    </w:p>
    <w:p w14:paraId="3EED03DF" w14:textId="77777777" w:rsidR="007E1AE3" w:rsidRPr="00642925" w:rsidRDefault="007E1AE3" w:rsidP="00642925">
      <w:pPr>
        <w:spacing w:line="360" w:lineRule="auto"/>
        <w:jc w:val="both"/>
        <w:rPr>
          <w:rFonts w:ascii="Times New Roman" w:eastAsia="Times New Roman" w:hAnsi="Times New Roman" w:cs="Times New Roman"/>
          <w:b/>
          <w:bCs/>
          <w:sz w:val="24"/>
          <w:szCs w:val="24"/>
        </w:rPr>
      </w:pPr>
      <w:proofErr w:type="gramStart"/>
      <w:r w:rsidRPr="00642925">
        <w:rPr>
          <w:rFonts w:ascii="Times New Roman" w:eastAsia="Times New Roman" w:hAnsi="Times New Roman" w:cs="Times New Roman"/>
          <w:b/>
          <w:bCs/>
          <w:sz w:val="24"/>
          <w:szCs w:val="24"/>
        </w:rPr>
        <w:t>Table 4.3 Distribution of different sources of specimens in different groups.</w:t>
      </w:r>
      <w:proofErr w:type="gramEnd"/>
    </w:p>
    <w:tbl>
      <w:tblPr>
        <w:tblStyle w:val="TableGrid"/>
        <w:tblW w:w="6655" w:type="dxa"/>
        <w:jc w:val="center"/>
        <w:tblLook w:val="04A0" w:firstRow="1" w:lastRow="0" w:firstColumn="1" w:lastColumn="0" w:noHBand="0" w:noVBand="1"/>
      </w:tblPr>
      <w:tblGrid>
        <w:gridCol w:w="1344"/>
        <w:gridCol w:w="1112"/>
        <w:gridCol w:w="1120"/>
        <w:gridCol w:w="1070"/>
        <w:gridCol w:w="2009"/>
      </w:tblGrid>
      <w:tr w:rsidR="007E1AE3" w:rsidRPr="00642925" w14:paraId="268C2369" w14:textId="77777777" w:rsidTr="00F639BF">
        <w:trPr>
          <w:trHeight w:val="737"/>
          <w:jc w:val="center"/>
        </w:trPr>
        <w:tc>
          <w:tcPr>
            <w:tcW w:w="1344" w:type="dxa"/>
          </w:tcPr>
          <w:p w14:paraId="25BA45AD" w14:textId="77777777" w:rsidR="007E1AE3" w:rsidRPr="00642925" w:rsidRDefault="007E1AE3"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Groups</w:t>
            </w:r>
          </w:p>
        </w:tc>
        <w:tc>
          <w:tcPr>
            <w:tcW w:w="1112" w:type="dxa"/>
          </w:tcPr>
          <w:p w14:paraId="760FB225" w14:textId="77777777" w:rsidR="007E1AE3" w:rsidRPr="00642925" w:rsidRDefault="007E1AE3"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Age</w:t>
            </w:r>
          </w:p>
        </w:tc>
        <w:tc>
          <w:tcPr>
            <w:tcW w:w="1120" w:type="dxa"/>
          </w:tcPr>
          <w:p w14:paraId="53322D67" w14:textId="77777777" w:rsidR="007E1AE3" w:rsidRPr="00642925" w:rsidRDefault="007E1AE3"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Blood</w:t>
            </w:r>
          </w:p>
        </w:tc>
        <w:tc>
          <w:tcPr>
            <w:tcW w:w="1070" w:type="dxa"/>
          </w:tcPr>
          <w:p w14:paraId="47049AEA" w14:textId="77777777" w:rsidR="007E1AE3" w:rsidRPr="00642925" w:rsidRDefault="007E1AE3"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 xml:space="preserve">  Pus</w:t>
            </w:r>
          </w:p>
        </w:tc>
        <w:tc>
          <w:tcPr>
            <w:tcW w:w="2009" w:type="dxa"/>
          </w:tcPr>
          <w:p w14:paraId="16B7DC53" w14:textId="77777777" w:rsidR="007E1AE3" w:rsidRPr="00642925" w:rsidRDefault="007E1AE3"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Wound                swab</w:t>
            </w:r>
          </w:p>
        </w:tc>
      </w:tr>
      <w:tr w:rsidR="007E1AE3" w:rsidRPr="00642925" w14:paraId="143E87BF" w14:textId="77777777" w:rsidTr="00F639BF">
        <w:trPr>
          <w:trHeight w:val="620"/>
          <w:jc w:val="center"/>
        </w:trPr>
        <w:tc>
          <w:tcPr>
            <w:tcW w:w="1344" w:type="dxa"/>
          </w:tcPr>
          <w:p w14:paraId="69374304"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Group I</w:t>
            </w:r>
          </w:p>
        </w:tc>
        <w:tc>
          <w:tcPr>
            <w:tcW w:w="1112" w:type="dxa"/>
          </w:tcPr>
          <w:p w14:paraId="0812E26C"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13-20yrs</w:t>
            </w:r>
          </w:p>
        </w:tc>
        <w:tc>
          <w:tcPr>
            <w:tcW w:w="1120" w:type="dxa"/>
          </w:tcPr>
          <w:p w14:paraId="57850746"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15</w:t>
            </w:r>
          </w:p>
        </w:tc>
        <w:tc>
          <w:tcPr>
            <w:tcW w:w="1070" w:type="dxa"/>
          </w:tcPr>
          <w:p w14:paraId="2574F18E"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20</w:t>
            </w:r>
          </w:p>
        </w:tc>
        <w:tc>
          <w:tcPr>
            <w:tcW w:w="2009" w:type="dxa"/>
          </w:tcPr>
          <w:p w14:paraId="1263A85C" w14:textId="77777777" w:rsidR="007E1AE3" w:rsidRPr="00642925" w:rsidRDefault="007E1AE3" w:rsidP="00642925">
            <w:pPr>
              <w:spacing w:line="360" w:lineRule="auto"/>
              <w:jc w:val="both"/>
              <w:rPr>
                <w:rFonts w:ascii="Times New Roman" w:eastAsia="Calibri" w:hAnsi="Times New Roman" w:cs="Times New Roman"/>
                <w:bCs/>
                <w:sz w:val="24"/>
                <w:szCs w:val="24"/>
              </w:rPr>
            </w:pPr>
            <w:r w:rsidRPr="00642925">
              <w:rPr>
                <w:rFonts w:ascii="Times New Roman" w:eastAsia="Calibri" w:hAnsi="Times New Roman" w:cs="Times New Roman"/>
                <w:bCs/>
                <w:sz w:val="24"/>
                <w:szCs w:val="24"/>
              </w:rPr>
              <w:t xml:space="preserve">   1</w:t>
            </w:r>
          </w:p>
        </w:tc>
      </w:tr>
      <w:tr w:rsidR="007E1AE3" w:rsidRPr="00642925" w14:paraId="0A7B6894" w14:textId="77777777" w:rsidTr="00F639BF">
        <w:trPr>
          <w:trHeight w:val="530"/>
          <w:jc w:val="center"/>
        </w:trPr>
        <w:tc>
          <w:tcPr>
            <w:tcW w:w="1344" w:type="dxa"/>
          </w:tcPr>
          <w:p w14:paraId="3DEA7850"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Group II</w:t>
            </w:r>
          </w:p>
        </w:tc>
        <w:tc>
          <w:tcPr>
            <w:tcW w:w="1112" w:type="dxa"/>
          </w:tcPr>
          <w:p w14:paraId="67166B4E"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21-40yrs</w:t>
            </w:r>
          </w:p>
        </w:tc>
        <w:tc>
          <w:tcPr>
            <w:tcW w:w="1120" w:type="dxa"/>
          </w:tcPr>
          <w:p w14:paraId="621F6BCC"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15</w:t>
            </w:r>
          </w:p>
        </w:tc>
        <w:tc>
          <w:tcPr>
            <w:tcW w:w="1070" w:type="dxa"/>
          </w:tcPr>
          <w:p w14:paraId="6A77507E"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15</w:t>
            </w:r>
          </w:p>
        </w:tc>
        <w:tc>
          <w:tcPr>
            <w:tcW w:w="2009" w:type="dxa"/>
          </w:tcPr>
          <w:p w14:paraId="7E57D460"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7</w:t>
            </w:r>
          </w:p>
        </w:tc>
      </w:tr>
      <w:tr w:rsidR="007E1AE3" w:rsidRPr="00642925" w14:paraId="59099F31" w14:textId="77777777" w:rsidTr="00F639BF">
        <w:trPr>
          <w:trHeight w:val="512"/>
          <w:jc w:val="center"/>
        </w:trPr>
        <w:tc>
          <w:tcPr>
            <w:tcW w:w="1344" w:type="dxa"/>
          </w:tcPr>
          <w:p w14:paraId="3B67B96D"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Group III</w:t>
            </w:r>
          </w:p>
        </w:tc>
        <w:tc>
          <w:tcPr>
            <w:tcW w:w="1112" w:type="dxa"/>
          </w:tcPr>
          <w:p w14:paraId="15416544"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41-60yrs</w:t>
            </w:r>
          </w:p>
        </w:tc>
        <w:tc>
          <w:tcPr>
            <w:tcW w:w="1120" w:type="dxa"/>
          </w:tcPr>
          <w:p w14:paraId="08D68CF1"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15</w:t>
            </w:r>
          </w:p>
        </w:tc>
        <w:tc>
          <w:tcPr>
            <w:tcW w:w="1070" w:type="dxa"/>
          </w:tcPr>
          <w:p w14:paraId="29E9A59C"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15</w:t>
            </w:r>
          </w:p>
        </w:tc>
        <w:tc>
          <w:tcPr>
            <w:tcW w:w="2009" w:type="dxa"/>
          </w:tcPr>
          <w:p w14:paraId="03832406"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5</w:t>
            </w:r>
          </w:p>
        </w:tc>
      </w:tr>
      <w:tr w:rsidR="007E1AE3" w:rsidRPr="00642925" w14:paraId="08809FEC" w14:textId="77777777" w:rsidTr="00F639BF">
        <w:trPr>
          <w:trHeight w:val="665"/>
          <w:jc w:val="center"/>
        </w:trPr>
        <w:tc>
          <w:tcPr>
            <w:tcW w:w="1344" w:type="dxa"/>
          </w:tcPr>
          <w:p w14:paraId="612D10A9"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Group IV</w:t>
            </w:r>
          </w:p>
        </w:tc>
        <w:tc>
          <w:tcPr>
            <w:tcW w:w="1112" w:type="dxa"/>
          </w:tcPr>
          <w:p w14:paraId="18E518E3"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61-80yrs</w:t>
            </w:r>
          </w:p>
        </w:tc>
        <w:tc>
          <w:tcPr>
            <w:tcW w:w="1120" w:type="dxa"/>
          </w:tcPr>
          <w:p w14:paraId="27F868C0"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14</w:t>
            </w:r>
          </w:p>
        </w:tc>
        <w:tc>
          <w:tcPr>
            <w:tcW w:w="1070" w:type="dxa"/>
          </w:tcPr>
          <w:p w14:paraId="7FD74EA2"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20</w:t>
            </w:r>
          </w:p>
        </w:tc>
        <w:tc>
          <w:tcPr>
            <w:tcW w:w="2009" w:type="dxa"/>
          </w:tcPr>
          <w:p w14:paraId="01F0A899"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8</w:t>
            </w:r>
          </w:p>
        </w:tc>
      </w:tr>
      <w:tr w:rsidR="007E1AE3" w:rsidRPr="00642925" w14:paraId="4B78C0C4" w14:textId="77777777" w:rsidTr="00F639BF">
        <w:trPr>
          <w:trHeight w:val="890"/>
          <w:jc w:val="center"/>
        </w:trPr>
        <w:tc>
          <w:tcPr>
            <w:tcW w:w="1344" w:type="dxa"/>
          </w:tcPr>
          <w:p w14:paraId="4983C5E7" w14:textId="77777777" w:rsidR="007E1AE3" w:rsidRPr="00642925" w:rsidRDefault="007E1AE3"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 xml:space="preserve">  Total</w:t>
            </w:r>
          </w:p>
        </w:tc>
        <w:tc>
          <w:tcPr>
            <w:tcW w:w="1112" w:type="dxa"/>
          </w:tcPr>
          <w:p w14:paraId="5F4BFCFB" w14:textId="77777777" w:rsidR="007E1AE3" w:rsidRPr="00642925" w:rsidRDefault="007E1AE3" w:rsidP="00642925">
            <w:pPr>
              <w:spacing w:line="360" w:lineRule="auto"/>
              <w:jc w:val="both"/>
              <w:rPr>
                <w:rFonts w:ascii="Times New Roman" w:eastAsia="Calibri" w:hAnsi="Times New Roman" w:cs="Times New Roman"/>
                <w:b/>
                <w:bCs/>
                <w:sz w:val="24"/>
                <w:szCs w:val="24"/>
              </w:rPr>
            </w:pPr>
          </w:p>
        </w:tc>
        <w:tc>
          <w:tcPr>
            <w:tcW w:w="1120" w:type="dxa"/>
          </w:tcPr>
          <w:p w14:paraId="01352472"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59</w:t>
            </w:r>
          </w:p>
        </w:tc>
        <w:tc>
          <w:tcPr>
            <w:tcW w:w="1070" w:type="dxa"/>
          </w:tcPr>
          <w:p w14:paraId="6EC3D52B"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70</w:t>
            </w:r>
          </w:p>
        </w:tc>
        <w:tc>
          <w:tcPr>
            <w:tcW w:w="2009" w:type="dxa"/>
          </w:tcPr>
          <w:p w14:paraId="69D5D5D2"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21</w:t>
            </w:r>
          </w:p>
        </w:tc>
      </w:tr>
    </w:tbl>
    <w:p w14:paraId="7287F31F" w14:textId="72E5849B" w:rsidR="007E1AE3" w:rsidRDefault="007E1AE3" w:rsidP="00642925">
      <w:pPr>
        <w:spacing w:line="360" w:lineRule="auto"/>
        <w:jc w:val="both"/>
        <w:rPr>
          <w:rFonts w:ascii="Times New Roman" w:eastAsia="Calibri" w:hAnsi="Times New Roman" w:cs="Times New Roman"/>
          <w:bCs/>
          <w:sz w:val="24"/>
          <w:szCs w:val="24"/>
        </w:rPr>
      </w:pPr>
    </w:p>
    <w:p w14:paraId="6A1D35B4" w14:textId="7DA21CEB" w:rsidR="0052762D" w:rsidRDefault="0052762D" w:rsidP="00642925">
      <w:pPr>
        <w:spacing w:line="360" w:lineRule="auto"/>
        <w:jc w:val="both"/>
        <w:rPr>
          <w:rFonts w:ascii="Times New Roman" w:eastAsia="Calibri" w:hAnsi="Times New Roman" w:cs="Times New Roman"/>
          <w:bCs/>
          <w:sz w:val="24"/>
          <w:szCs w:val="24"/>
        </w:rPr>
      </w:pPr>
    </w:p>
    <w:p w14:paraId="4F3C5E1A" w14:textId="59F2F9AA" w:rsidR="0052762D" w:rsidRDefault="0052762D" w:rsidP="00642925">
      <w:pPr>
        <w:spacing w:line="360" w:lineRule="auto"/>
        <w:jc w:val="both"/>
        <w:rPr>
          <w:rFonts w:ascii="Times New Roman" w:eastAsia="Calibri" w:hAnsi="Times New Roman" w:cs="Times New Roman"/>
          <w:bCs/>
          <w:sz w:val="24"/>
          <w:szCs w:val="24"/>
        </w:rPr>
      </w:pPr>
    </w:p>
    <w:p w14:paraId="5960D003" w14:textId="7218FA73" w:rsidR="0052762D" w:rsidRDefault="0052762D" w:rsidP="00642925">
      <w:pPr>
        <w:spacing w:line="360" w:lineRule="auto"/>
        <w:jc w:val="both"/>
        <w:rPr>
          <w:rFonts w:ascii="Times New Roman" w:eastAsia="Calibri" w:hAnsi="Times New Roman" w:cs="Times New Roman"/>
          <w:bCs/>
          <w:sz w:val="24"/>
          <w:szCs w:val="24"/>
        </w:rPr>
      </w:pPr>
    </w:p>
    <w:p w14:paraId="434CF52E" w14:textId="7A66B2A9" w:rsidR="0052762D" w:rsidRDefault="0052762D" w:rsidP="00642925">
      <w:pPr>
        <w:spacing w:line="360" w:lineRule="auto"/>
        <w:jc w:val="both"/>
        <w:rPr>
          <w:rFonts w:ascii="Times New Roman" w:eastAsia="Calibri" w:hAnsi="Times New Roman" w:cs="Times New Roman"/>
          <w:bCs/>
          <w:sz w:val="24"/>
          <w:szCs w:val="24"/>
        </w:rPr>
      </w:pPr>
    </w:p>
    <w:p w14:paraId="50E0EC23" w14:textId="77777777" w:rsidR="0052762D" w:rsidRPr="00642925" w:rsidRDefault="0052762D" w:rsidP="00642925">
      <w:pPr>
        <w:spacing w:line="360" w:lineRule="auto"/>
        <w:jc w:val="both"/>
        <w:rPr>
          <w:rFonts w:ascii="Times New Roman" w:eastAsia="Calibri" w:hAnsi="Times New Roman" w:cs="Times New Roman"/>
          <w:bCs/>
          <w:sz w:val="24"/>
          <w:szCs w:val="24"/>
        </w:rPr>
      </w:pPr>
    </w:p>
    <w:p w14:paraId="6486D6E2" w14:textId="77777777" w:rsidR="007E1AE3" w:rsidRPr="00642925" w:rsidRDefault="007E1AE3" w:rsidP="00642925">
      <w:pPr>
        <w:spacing w:line="360" w:lineRule="auto"/>
        <w:ind w:left="720" w:firstLine="720"/>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lastRenderedPageBreak/>
        <w:t>4.1.4 Growth of Organisms</w:t>
      </w:r>
    </w:p>
    <w:p w14:paraId="23EE883A" w14:textId="77777777" w:rsidR="007E1AE3" w:rsidRPr="00642925" w:rsidRDefault="007E1AE3" w:rsidP="00642925">
      <w:pPr>
        <w:spacing w:line="360" w:lineRule="auto"/>
        <w:jc w:val="both"/>
        <w:rPr>
          <w:rFonts w:ascii="Times New Roman" w:eastAsia="Calibri" w:hAnsi="Times New Roman" w:cs="Times New Roman"/>
          <w:b/>
          <w:sz w:val="24"/>
          <w:szCs w:val="24"/>
        </w:rPr>
      </w:pPr>
      <w:proofErr w:type="gramStart"/>
      <w:r w:rsidRPr="00642925">
        <w:rPr>
          <w:rFonts w:ascii="Times New Roman" w:eastAsia="Calibri" w:hAnsi="Times New Roman" w:cs="Times New Roman"/>
          <w:b/>
          <w:sz w:val="24"/>
          <w:szCs w:val="24"/>
        </w:rPr>
        <w:t>Table 4.4: The percentage growth of different organisms in different age groups.</w:t>
      </w:r>
      <w:proofErr w:type="gramEnd"/>
    </w:p>
    <w:tbl>
      <w:tblPr>
        <w:tblStyle w:val="TableGrid"/>
        <w:tblW w:w="8455" w:type="dxa"/>
        <w:tblLook w:val="04A0" w:firstRow="1" w:lastRow="0" w:firstColumn="1" w:lastColumn="0" w:noHBand="0" w:noVBand="1"/>
      </w:tblPr>
      <w:tblGrid>
        <w:gridCol w:w="1896"/>
        <w:gridCol w:w="1339"/>
        <w:gridCol w:w="1260"/>
        <w:gridCol w:w="1350"/>
        <w:gridCol w:w="1260"/>
        <w:gridCol w:w="1350"/>
      </w:tblGrid>
      <w:tr w:rsidR="007E1AE3" w:rsidRPr="00642925" w14:paraId="265FEDA1" w14:textId="77777777" w:rsidTr="00F639BF">
        <w:trPr>
          <w:trHeight w:val="370"/>
        </w:trPr>
        <w:tc>
          <w:tcPr>
            <w:tcW w:w="1896" w:type="dxa"/>
          </w:tcPr>
          <w:p w14:paraId="10ECD0AC" w14:textId="77777777" w:rsidR="007E1AE3" w:rsidRPr="00642925" w:rsidRDefault="007E1AE3"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 xml:space="preserve">Microorganisms </w:t>
            </w:r>
          </w:p>
        </w:tc>
        <w:tc>
          <w:tcPr>
            <w:tcW w:w="1339" w:type="dxa"/>
          </w:tcPr>
          <w:p w14:paraId="680E016B" w14:textId="77777777" w:rsidR="007E1AE3" w:rsidRPr="00642925" w:rsidRDefault="007E1AE3"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Group I</w:t>
            </w:r>
          </w:p>
          <w:p w14:paraId="7C5942C7" w14:textId="77777777" w:rsidR="007E1AE3" w:rsidRPr="00642925" w:rsidRDefault="007E1AE3"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13-20yrs</w:t>
            </w:r>
          </w:p>
          <w:p w14:paraId="0763D57E" w14:textId="77777777" w:rsidR="007E1AE3" w:rsidRPr="00642925" w:rsidRDefault="007E1AE3"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Total =40</w:t>
            </w:r>
          </w:p>
          <w:p w14:paraId="1C01E65E" w14:textId="77777777" w:rsidR="007E1AE3" w:rsidRPr="00642925" w:rsidRDefault="007E1AE3"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 xml:space="preserve"> NG = 10</w:t>
            </w:r>
          </w:p>
        </w:tc>
        <w:tc>
          <w:tcPr>
            <w:tcW w:w="1260" w:type="dxa"/>
          </w:tcPr>
          <w:p w14:paraId="0FEF6258" w14:textId="77777777" w:rsidR="007E1AE3" w:rsidRPr="00642925" w:rsidRDefault="007E1AE3"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 xml:space="preserve">Group </w:t>
            </w:r>
          </w:p>
          <w:p w14:paraId="6D9C744D" w14:textId="77777777" w:rsidR="007E1AE3" w:rsidRPr="00642925" w:rsidRDefault="007E1AE3"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21-40yrs</w:t>
            </w:r>
          </w:p>
          <w:p w14:paraId="26269FDE" w14:textId="77777777" w:rsidR="007E1AE3" w:rsidRPr="00642925" w:rsidRDefault="007E1AE3"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Total= 40</w:t>
            </w:r>
          </w:p>
          <w:p w14:paraId="32CFBEB9" w14:textId="77777777" w:rsidR="007E1AE3" w:rsidRPr="00642925" w:rsidRDefault="007E1AE3"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NG =   5</w:t>
            </w:r>
          </w:p>
        </w:tc>
        <w:tc>
          <w:tcPr>
            <w:tcW w:w="1350" w:type="dxa"/>
          </w:tcPr>
          <w:p w14:paraId="66D48616" w14:textId="77777777" w:rsidR="007E1AE3" w:rsidRPr="00642925" w:rsidRDefault="007E1AE3"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Group III</w:t>
            </w:r>
          </w:p>
          <w:p w14:paraId="0228F3C1" w14:textId="77777777" w:rsidR="007E1AE3" w:rsidRPr="00642925" w:rsidRDefault="007E1AE3"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41-60yrs</w:t>
            </w:r>
          </w:p>
          <w:p w14:paraId="781BECF4" w14:textId="77777777" w:rsidR="007E1AE3" w:rsidRPr="00642925" w:rsidRDefault="007E1AE3"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Total=40</w:t>
            </w:r>
          </w:p>
          <w:p w14:paraId="625E5589" w14:textId="77777777" w:rsidR="007E1AE3" w:rsidRPr="00642925" w:rsidRDefault="007E1AE3"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NG = 8</w:t>
            </w:r>
          </w:p>
        </w:tc>
        <w:tc>
          <w:tcPr>
            <w:tcW w:w="1260" w:type="dxa"/>
          </w:tcPr>
          <w:p w14:paraId="58045424" w14:textId="77777777" w:rsidR="007E1AE3" w:rsidRPr="00642925" w:rsidRDefault="007E1AE3"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Group IV</w:t>
            </w:r>
          </w:p>
          <w:p w14:paraId="391CCE15" w14:textId="77777777" w:rsidR="007E1AE3" w:rsidRPr="00642925" w:rsidRDefault="007E1AE3"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61-80yrs</w:t>
            </w:r>
          </w:p>
          <w:p w14:paraId="211ACFC7" w14:textId="77777777" w:rsidR="007E1AE3" w:rsidRPr="00642925" w:rsidRDefault="007E1AE3"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Total= 30</w:t>
            </w:r>
          </w:p>
          <w:p w14:paraId="1CA1B819" w14:textId="77777777" w:rsidR="007E1AE3" w:rsidRPr="00642925" w:rsidRDefault="007E1AE3"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NG = 2</w:t>
            </w:r>
          </w:p>
        </w:tc>
        <w:tc>
          <w:tcPr>
            <w:tcW w:w="1350" w:type="dxa"/>
          </w:tcPr>
          <w:p w14:paraId="03205068" w14:textId="77777777" w:rsidR="007E1AE3" w:rsidRPr="00642925" w:rsidRDefault="007E1AE3"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Percentage</w:t>
            </w:r>
          </w:p>
          <w:p w14:paraId="09B9578A" w14:textId="77777777" w:rsidR="007E1AE3" w:rsidRPr="00642925" w:rsidRDefault="007E1AE3"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 xml:space="preserve">       %</w:t>
            </w:r>
          </w:p>
        </w:tc>
      </w:tr>
      <w:tr w:rsidR="007E1AE3" w:rsidRPr="00642925" w14:paraId="3B61FD08" w14:textId="77777777" w:rsidTr="00F639BF">
        <w:trPr>
          <w:trHeight w:val="370"/>
        </w:trPr>
        <w:tc>
          <w:tcPr>
            <w:tcW w:w="1896" w:type="dxa"/>
          </w:tcPr>
          <w:p w14:paraId="492BEF34" w14:textId="77777777" w:rsidR="007E1AE3" w:rsidRPr="00642925" w:rsidRDefault="007E1AE3" w:rsidP="00642925">
            <w:pPr>
              <w:spacing w:line="360" w:lineRule="auto"/>
              <w:jc w:val="both"/>
              <w:rPr>
                <w:rFonts w:ascii="Times New Roman" w:eastAsia="Calibri" w:hAnsi="Times New Roman" w:cs="Times New Roman"/>
                <w:i/>
                <w:iCs/>
                <w:sz w:val="24"/>
                <w:szCs w:val="24"/>
              </w:rPr>
            </w:pPr>
            <w:r w:rsidRPr="00642925">
              <w:rPr>
                <w:rFonts w:ascii="Times New Roman" w:eastAsia="Calibri" w:hAnsi="Times New Roman" w:cs="Times New Roman"/>
                <w:i/>
                <w:iCs/>
                <w:sz w:val="24"/>
                <w:szCs w:val="24"/>
              </w:rPr>
              <w:t>S. aureus</w:t>
            </w:r>
          </w:p>
        </w:tc>
        <w:tc>
          <w:tcPr>
            <w:tcW w:w="1339" w:type="dxa"/>
          </w:tcPr>
          <w:p w14:paraId="3584718D"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6</w:t>
            </w:r>
          </w:p>
        </w:tc>
        <w:tc>
          <w:tcPr>
            <w:tcW w:w="1260" w:type="dxa"/>
          </w:tcPr>
          <w:p w14:paraId="3504ED50"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7</w:t>
            </w:r>
          </w:p>
        </w:tc>
        <w:tc>
          <w:tcPr>
            <w:tcW w:w="1350" w:type="dxa"/>
          </w:tcPr>
          <w:p w14:paraId="1910EDA8"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2</w:t>
            </w:r>
          </w:p>
        </w:tc>
        <w:tc>
          <w:tcPr>
            <w:tcW w:w="1260" w:type="dxa"/>
          </w:tcPr>
          <w:p w14:paraId="397A0678"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8</w:t>
            </w:r>
          </w:p>
        </w:tc>
        <w:tc>
          <w:tcPr>
            <w:tcW w:w="1350" w:type="dxa"/>
          </w:tcPr>
          <w:p w14:paraId="19570B87"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15.3%</w:t>
            </w:r>
          </w:p>
        </w:tc>
      </w:tr>
      <w:tr w:rsidR="007E1AE3" w:rsidRPr="00642925" w14:paraId="32718767" w14:textId="77777777" w:rsidTr="00F639BF">
        <w:trPr>
          <w:trHeight w:val="370"/>
        </w:trPr>
        <w:tc>
          <w:tcPr>
            <w:tcW w:w="1896" w:type="dxa"/>
          </w:tcPr>
          <w:p w14:paraId="3934DE38" w14:textId="77777777" w:rsidR="007E1AE3" w:rsidRPr="00642925" w:rsidRDefault="007E1AE3" w:rsidP="00642925">
            <w:pPr>
              <w:spacing w:line="360" w:lineRule="auto"/>
              <w:jc w:val="both"/>
              <w:rPr>
                <w:rFonts w:ascii="Times New Roman" w:eastAsia="Calibri" w:hAnsi="Times New Roman" w:cs="Times New Roman"/>
                <w:i/>
                <w:iCs/>
                <w:sz w:val="24"/>
                <w:szCs w:val="24"/>
              </w:rPr>
            </w:pPr>
            <w:r w:rsidRPr="00642925">
              <w:rPr>
                <w:rFonts w:ascii="Times New Roman" w:eastAsia="Calibri" w:hAnsi="Times New Roman" w:cs="Times New Roman"/>
                <w:i/>
                <w:iCs/>
                <w:sz w:val="24"/>
                <w:szCs w:val="24"/>
              </w:rPr>
              <w:t>P. aeruginosa</w:t>
            </w:r>
          </w:p>
        </w:tc>
        <w:tc>
          <w:tcPr>
            <w:tcW w:w="1339" w:type="dxa"/>
          </w:tcPr>
          <w:p w14:paraId="3C3DDAAB"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8</w:t>
            </w:r>
          </w:p>
        </w:tc>
        <w:tc>
          <w:tcPr>
            <w:tcW w:w="1260" w:type="dxa"/>
          </w:tcPr>
          <w:p w14:paraId="2BFAA12C"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11</w:t>
            </w:r>
          </w:p>
        </w:tc>
        <w:tc>
          <w:tcPr>
            <w:tcW w:w="1350" w:type="dxa"/>
          </w:tcPr>
          <w:p w14:paraId="4905E0A9"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16</w:t>
            </w:r>
          </w:p>
        </w:tc>
        <w:tc>
          <w:tcPr>
            <w:tcW w:w="1260" w:type="dxa"/>
          </w:tcPr>
          <w:p w14:paraId="01889EC5"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10</w:t>
            </w:r>
          </w:p>
        </w:tc>
        <w:tc>
          <w:tcPr>
            <w:tcW w:w="1350" w:type="dxa"/>
          </w:tcPr>
          <w:p w14:paraId="713FAA34"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30%</w:t>
            </w:r>
          </w:p>
        </w:tc>
      </w:tr>
      <w:tr w:rsidR="007E1AE3" w:rsidRPr="00642925" w14:paraId="28B70A1B" w14:textId="77777777" w:rsidTr="00F639BF">
        <w:trPr>
          <w:trHeight w:val="387"/>
        </w:trPr>
        <w:tc>
          <w:tcPr>
            <w:tcW w:w="1896" w:type="dxa"/>
          </w:tcPr>
          <w:p w14:paraId="486438D5" w14:textId="77777777" w:rsidR="007E1AE3" w:rsidRPr="00642925" w:rsidRDefault="007E1AE3" w:rsidP="00642925">
            <w:pPr>
              <w:spacing w:line="360" w:lineRule="auto"/>
              <w:jc w:val="both"/>
              <w:rPr>
                <w:rFonts w:ascii="Times New Roman" w:eastAsia="Calibri" w:hAnsi="Times New Roman" w:cs="Times New Roman"/>
                <w:i/>
                <w:iCs/>
                <w:sz w:val="24"/>
                <w:szCs w:val="24"/>
              </w:rPr>
            </w:pPr>
            <w:r w:rsidRPr="00642925">
              <w:rPr>
                <w:rFonts w:ascii="Times New Roman" w:eastAsia="Calibri" w:hAnsi="Times New Roman" w:cs="Times New Roman"/>
                <w:i/>
                <w:iCs/>
                <w:sz w:val="24"/>
                <w:szCs w:val="24"/>
              </w:rPr>
              <w:t>S. epidermidis</w:t>
            </w:r>
          </w:p>
        </w:tc>
        <w:tc>
          <w:tcPr>
            <w:tcW w:w="1339" w:type="dxa"/>
          </w:tcPr>
          <w:p w14:paraId="47E528FB"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8</w:t>
            </w:r>
          </w:p>
        </w:tc>
        <w:tc>
          <w:tcPr>
            <w:tcW w:w="1260" w:type="dxa"/>
          </w:tcPr>
          <w:p w14:paraId="3D620AB6"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6</w:t>
            </w:r>
          </w:p>
        </w:tc>
        <w:tc>
          <w:tcPr>
            <w:tcW w:w="1350" w:type="dxa"/>
          </w:tcPr>
          <w:p w14:paraId="7541C6AC"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1</w:t>
            </w:r>
          </w:p>
        </w:tc>
        <w:tc>
          <w:tcPr>
            <w:tcW w:w="1260" w:type="dxa"/>
          </w:tcPr>
          <w:p w14:paraId="776FBD86"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2</w:t>
            </w:r>
          </w:p>
        </w:tc>
        <w:tc>
          <w:tcPr>
            <w:tcW w:w="1350" w:type="dxa"/>
          </w:tcPr>
          <w:p w14:paraId="14C6C66D"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11.3%</w:t>
            </w:r>
          </w:p>
        </w:tc>
      </w:tr>
      <w:tr w:rsidR="007E1AE3" w:rsidRPr="00642925" w14:paraId="73AFDDDD" w14:textId="77777777" w:rsidTr="00F639BF">
        <w:trPr>
          <w:trHeight w:val="370"/>
        </w:trPr>
        <w:tc>
          <w:tcPr>
            <w:tcW w:w="1896" w:type="dxa"/>
          </w:tcPr>
          <w:p w14:paraId="110B84BB" w14:textId="77777777" w:rsidR="007E1AE3" w:rsidRPr="00642925" w:rsidRDefault="007E1AE3" w:rsidP="00642925">
            <w:pPr>
              <w:spacing w:line="360" w:lineRule="auto"/>
              <w:jc w:val="both"/>
              <w:rPr>
                <w:rFonts w:ascii="Times New Roman" w:eastAsia="Calibri" w:hAnsi="Times New Roman" w:cs="Times New Roman"/>
                <w:i/>
                <w:iCs/>
                <w:sz w:val="24"/>
                <w:szCs w:val="24"/>
              </w:rPr>
            </w:pPr>
            <w:r w:rsidRPr="00642925">
              <w:rPr>
                <w:rFonts w:ascii="Times New Roman" w:eastAsia="Calibri" w:hAnsi="Times New Roman" w:cs="Times New Roman"/>
                <w:i/>
                <w:iCs/>
                <w:sz w:val="24"/>
                <w:szCs w:val="24"/>
              </w:rPr>
              <w:t>Acinetobacter</w:t>
            </w:r>
          </w:p>
        </w:tc>
        <w:tc>
          <w:tcPr>
            <w:tcW w:w="1339" w:type="dxa"/>
          </w:tcPr>
          <w:p w14:paraId="01EFA206"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2</w:t>
            </w:r>
          </w:p>
        </w:tc>
        <w:tc>
          <w:tcPr>
            <w:tcW w:w="1260" w:type="dxa"/>
          </w:tcPr>
          <w:p w14:paraId="61277A79"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3</w:t>
            </w:r>
          </w:p>
        </w:tc>
        <w:tc>
          <w:tcPr>
            <w:tcW w:w="1350" w:type="dxa"/>
          </w:tcPr>
          <w:p w14:paraId="429259F0"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5</w:t>
            </w:r>
          </w:p>
        </w:tc>
        <w:tc>
          <w:tcPr>
            <w:tcW w:w="1260" w:type="dxa"/>
          </w:tcPr>
          <w:p w14:paraId="03911ED6"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3</w:t>
            </w:r>
          </w:p>
        </w:tc>
        <w:tc>
          <w:tcPr>
            <w:tcW w:w="1350" w:type="dxa"/>
          </w:tcPr>
          <w:p w14:paraId="7158B8A1"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8.66%</w:t>
            </w:r>
          </w:p>
        </w:tc>
      </w:tr>
      <w:tr w:rsidR="007E1AE3" w:rsidRPr="00642925" w14:paraId="222D6398" w14:textId="77777777" w:rsidTr="00F639BF">
        <w:trPr>
          <w:trHeight w:val="370"/>
        </w:trPr>
        <w:tc>
          <w:tcPr>
            <w:tcW w:w="1896" w:type="dxa"/>
          </w:tcPr>
          <w:p w14:paraId="3CDF5E59" w14:textId="77777777" w:rsidR="007E1AE3" w:rsidRPr="00642925" w:rsidRDefault="007E1AE3" w:rsidP="00642925">
            <w:pPr>
              <w:spacing w:line="360" w:lineRule="auto"/>
              <w:jc w:val="both"/>
              <w:rPr>
                <w:rFonts w:ascii="Times New Roman" w:eastAsia="Calibri" w:hAnsi="Times New Roman" w:cs="Times New Roman"/>
                <w:i/>
                <w:iCs/>
                <w:sz w:val="24"/>
                <w:szCs w:val="24"/>
              </w:rPr>
            </w:pPr>
            <w:r w:rsidRPr="00642925">
              <w:rPr>
                <w:rFonts w:ascii="Times New Roman" w:eastAsia="Calibri" w:hAnsi="Times New Roman" w:cs="Times New Roman"/>
                <w:i/>
                <w:iCs/>
                <w:sz w:val="24"/>
                <w:szCs w:val="24"/>
              </w:rPr>
              <w:t>K. pneumoniae</w:t>
            </w:r>
          </w:p>
        </w:tc>
        <w:tc>
          <w:tcPr>
            <w:tcW w:w="1339" w:type="dxa"/>
          </w:tcPr>
          <w:p w14:paraId="603347EF"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3</w:t>
            </w:r>
          </w:p>
        </w:tc>
        <w:tc>
          <w:tcPr>
            <w:tcW w:w="1260" w:type="dxa"/>
          </w:tcPr>
          <w:p w14:paraId="2A5B803B"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2</w:t>
            </w:r>
          </w:p>
        </w:tc>
        <w:tc>
          <w:tcPr>
            <w:tcW w:w="1350" w:type="dxa"/>
          </w:tcPr>
          <w:p w14:paraId="13531A33"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2</w:t>
            </w:r>
          </w:p>
        </w:tc>
        <w:tc>
          <w:tcPr>
            <w:tcW w:w="1260" w:type="dxa"/>
          </w:tcPr>
          <w:p w14:paraId="7620C3EE"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2</w:t>
            </w:r>
          </w:p>
        </w:tc>
        <w:tc>
          <w:tcPr>
            <w:tcW w:w="1350" w:type="dxa"/>
          </w:tcPr>
          <w:p w14:paraId="62098482"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6%</w:t>
            </w:r>
          </w:p>
        </w:tc>
      </w:tr>
      <w:tr w:rsidR="007E1AE3" w:rsidRPr="00642925" w14:paraId="233F93E1" w14:textId="77777777" w:rsidTr="00F639BF">
        <w:trPr>
          <w:trHeight w:val="370"/>
        </w:trPr>
        <w:tc>
          <w:tcPr>
            <w:tcW w:w="1896" w:type="dxa"/>
          </w:tcPr>
          <w:p w14:paraId="42527511" w14:textId="77777777" w:rsidR="007E1AE3" w:rsidRPr="00642925" w:rsidRDefault="007E1AE3" w:rsidP="00642925">
            <w:pPr>
              <w:spacing w:line="360" w:lineRule="auto"/>
              <w:jc w:val="both"/>
              <w:rPr>
                <w:rFonts w:ascii="Times New Roman" w:eastAsia="Calibri" w:hAnsi="Times New Roman" w:cs="Times New Roman"/>
                <w:i/>
                <w:iCs/>
                <w:sz w:val="24"/>
                <w:szCs w:val="24"/>
              </w:rPr>
            </w:pPr>
            <w:r w:rsidRPr="00642925">
              <w:rPr>
                <w:rFonts w:ascii="Times New Roman" w:eastAsia="Calibri" w:hAnsi="Times New Roman" w:cs="Times New Roman"/>
                <w:i/>
                <w:iCs/>
                <w:sz w:val="24"/>
                <w:szCs w:val="24"/>
              </w:rPr>
              <w:t>E. coli</w:t>
            </w:r>
          </w:p>
        </w:tc>
        <w:tc>
          <w:tcPr>
            <w:tcW w:w="1339" w:type="dxa"/>
          </w:tcPr>
          <w:p w14:paraId="7061E583"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2</w:t>
            </w:r>
          </w:p>
        </w:tc>
        <w:tc>
          <w:tcPr>
            <w:tcW w:w="1260" w:type="dxa"/>
          </w:tcPr>
          <w:p w14:paraId="76AED8B5"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4</w:t>
            </w:r>
          </w:p>
        </w:tc>
        <w:tc>
          <w:tcPr>
            <w:tcW w:w="1350" w:type="dxa"/>
          </w:tcPr>
          <w:p w14:paraId="2CBC9D5A"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5</w:t>
            </w:r>
          </w:p>
        </w:tc>
        <w:tc>
          <w:tcPr>
            <w:tcW w:w="1260" w:type="dxa"/>
          </w:tcPr>
          <w:p w14:paraId="5AED5A70"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3</w:t>
            </w:r>
          </w:p>
        </w:tc>
        <w:tc>
          <w:tcPr>
            <w:tcW w:w="1350" w:type="dxa"/>
          </w:tcPr>
          <w:p w14:paraId="5EB3653C"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9.3%</w:t>
            </w:r>
          </w:p>
        </w:tc>
      </w:tr>
      <w:tr w:rsidR="007E1AE3" w:rsidRPr="00642925" w14:paraId="4100023E" w14:textId="77777777" w:rsidTr="00F639BF">
        <w:trPr>
          <w:trHeight w:val="370"/>
        </w:trPr>
        <w:tc>
          <w:tcPr>
            <w:tcW w:w="1896" w:type="dxa"/>
          </w:tcPr>
          <w:p w14:paraId="5918D37D" w14:textId="77777777" w:rsidR="007E1AE3" w:rsidRPr="00642925" w:rsidRDefault="007E1AE3" w:rsidP="00642925">
            <w:pPr>
              <w:spacing w:line="360" w:lineRule="auto"/>
              <w:jc w:val="both"/>
              <w:rPr>
                <w:rFonts w:ascii="Times New Roman" w:eastAsia="Calibri" w:hAnsi="Times New Roman" w:cs="Times New Roman"/>
                <w:i/>
                <w:iCs/>
                <w:sz w:val="24"/>
                <w:szCs w:val="24"/>
              </w:rPr>
            </w:pPr>
            <w:r w:rsidRPr="00642925">
              <w:rPr>
                <w:rFonts w:ascii="Times New Roman" w:eastAsia="Calibri" w:hAnsi="Times New Roman" w:cs="Times New Roman"/>
                <w:i/>
                <w:iCs/>
                <w:sz w:val="24"/>
                <w:szCs w:val="24"/>
              </w:rPr>
              <w:t>Enterococcus</w:t>
            </w:r>
          </w:p>
        </w:tc>
        <w:tc>
          <w:tcPr>
            <w:tcW w:w="1339" w:type="dxa"/>
          </w:tcPr>
          <w:p w14:paraId="28763775"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1</w:t>
            </w:r>
          </w:p>
        </w:tc>
        <w:tc>
          <w:tcPr>
            <w:tcW w:w="1260" w:type="dxa"/>
          </w:tcPr>
          <w:p w14:paraId="5A3A3D33"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0</w:t>
            </w:r>
          </w:p>
        </w:tc>
        <w:tc>
          <w:tcPr>
            <w:tcW w:w="1350" w:type="dxa"/>
          </w:tcPr>
          <w:p w14:paraId="074AA220"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0</w:t>
            </w:r>
          </w:p>
        </w:tc>
        <w:tc>
          <w:tcPr>
            <w:tcW w:w="1260" w:type="dxa"/>
          </w:tcPr>
          <w:p w14:paraId="553A5BDF"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0</w:t>
            </w:r>
          </w:p>
        </w:tc>
        <w:tc>
          <w:tcPr>
            <w:tcW w:w="1350" w:type="dxa"/>
          </w:tcPr>
          <w:p w14:paraId="3AE36755"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0.66%</w:t>
            </w:r>
          </w:p>
        </w:tc>
      </w:tr>
      <w:tr w:rsidR="007E1AE3" w:rsidRPr="00642925" w14:paraId="10E5D3F7" w14:textId="77777777" w:rsidTr="00F639BF">
        <w:trPr>
          <w:trHeight w:val="370"/>
        </w:trPr>
        <w:tc>
          <w:tcPr>
            <w:tcW w:w="1896" w:type="dxa"/>
          </w:tcPr>
          <w:p w14:paraId="3862E09C" w14:textId="77777777" w:rsidR="007E1AE3" w:rsidRPr="00642925" w:rsidRDefault="007E1AE3" w:rsidP="00642925">
            <w:pPr>
              <w:spacing w:line="360" w:lineRule="auto"/>
              <w:jc w:val="both"/>
              <w:rPr>
                <w:rFonts w:ascii="Times New Roman" w:eastAsia="Calibri" w:hAnsi="Times New Roman" w:cs="Times New Roman"/>
                <w:i/>
                <w:iCs/>
                <w:sz w:val="24"/>
                <w:szCs w:val="24"/>
              </w:rPr>
            </w:pPr>
            <w:r w:rsidRPr="00642925">
              <w:rPr>
                <w:rFonts w:ascii="Times New Roman" w:eastAsia="Calibri" w:hAnsi="Times New Roman" w:cs="Times New Roman"/>
                <w:i/>
                <w:iCs/>
                <w:sz w:val="24"/>
                <w:szCs w:val="24"/>
              </w:rPr>
              <w:t>Proteus mirabilis</w:t>
            </w:r>
          </w:p>
        </w:tc>
        <w:tc>
          <w:tcPr>
            <w:tcW w:w="1339" w:type="dxa"/>
          </w:tcPr>
          <w:p w14:paraId="444FA394"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0</w:t>
            </w:r>
          </w:p>
        </w:tc>
        <w:tc>
          <w:tcPr>
            <w:tcW w:w="1260" w:type="dxa"/>
          </w:tcPr>
          <w:p w14:paraId="3E43359D"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1</w:t>
            </w:r>
          </w:p>
        </w:tc>
        <w:tc>
          <w:tcPr>
            <w:tcW w:w="1350" w:type="dxa"/>
          </w:tcPr>
          <w:p w14:paraId="336CA180"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1</w:t>
            </w:r>
          </w:p>
        </w:tc>
        <w:tc>
          <w:tcPr>
            <w:tcW w:w="1260" w:type="dxa"/>
          </w:tcPr>
          <w:p w14:paraId="697C80B1"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0</w:t>
            </w:r>
          </w:p>
        </w:tc>
        <w:tc>
          <w:tcPr>
            <w:tcW w:w="1350" w:type="dxa"/>
          </w:tcPr>
          <w:p w14:paraId="6861F44B"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1.33%</w:t>
            </w:r>
          </w:p>
        </w:tc>
      </w:tr>
      <w:tr w:rsidR="007E1AE3" w:rsidRPr="00642925" w14:paraId="0ADE526D" w14:textId="77777777" w:rsidTr="00F639BF">
        <w:trPr>
          <w:trHeight w:val="370"/>
        </w:trPr>
        <w:tc>
          <w:tcPr>
            <w:tcW w:w="1896" w:type="dxa"/>
          </w:tcPr>
          <w:p w14:paraId="5C0161BA" w14:textId="77777777" w:rsidR="007E1AE3" w:rsidRPr="00642925" w:rsidRDefault="007E1AE3" w:rsidP="00642925">
            <w:pPr>
              <w:spacing w:line="360" w:lineRule="auto"/>
              <w:jc w:val="both"/>
              <w:rPr>
                <w:rFonts w:ascii="Times New Roman" w:eastAsia="Calibri" w:hAnsi="Times New Roman" w:cs="Times New Roman"/>
                <w:i/>
                <w:iCs/>
                <w:sz w:val="24"/>
                <w:szCs w:val="24"/>
              </w:rPr>
            </w:pPr>
            <w:r w:rsidRPr="00642925">
              <w:rPr>
                <w:rFonts w:ascii="Times New Roman" w:eastAsia="Calibri" w:hAnsi="Times New Roman" w:cs="Times New Roman"/>
                <w:i/>
                <w:iCs/>
                <w:sz w:val="24"/>
                <w:szCs w:val="24"/>
              </w:rPr>
              <w:t>Streptococcus</w:t>
            </w:r>
          </w:p>
        </w:tc>
        <w:tc>
          <w:tcPr>
            <w:tcW w:w="1339" w:type="dxa"/>
          </w:tcPr>
          <w:p w14:paraId="3C0F02D9"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0</w:t>
            </w:r>
          </w:p>
        </w:tc>
        <w:tc>
          <w:tcPr>
            <w:tcW w:w="1260" w:type="dxa"/>
          </w:tcPr>
          <w:p w14:paraId="26ED165A"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1</w:t>
            </w:r>
          </w:p>
        </w:tc>
        <w:tc>
          <w:tcPr>
            <w:tcW w:w="1350" w:type="dxa"/>
          </w:tcPr>
          <w:p w14:paraId="707F342A"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0</w:t>
            </w:r>
          </w:p>
        </w:tc>
        <w:tc>
          <w:tcPr>
            <w:tcW w:w="1260" w:type="dxa"/>
          </w:tcPr>
          <w:p w14:paraId="5B01154F"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0</w:t>
            </w:r>
          </w:p>
        </w:tc>
        <w:tc>
          <w:tcPr>
            <w:tcW w:w="1350" w:type="dxa"/>
          </w:tcPr>
          <w:p w14:paraId="539B60D3"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0.66%</w:t>
            </w:r>
          </w:p>
        </w:tc>
      </w:tr>
      <w:tr w:rsidR="007E1AE3" w:rsidRPr="00642925" w14:paraId="08897AEB" w14:textId="77777777" w:rsidTr="00F639BF">
        <w:trPr>
          <w:trHeight w:val="370"/>
        </w:trPr>
        <w:tc>
          <w:tcPr>
            <w:tcW w:w="1896" w:type="dxa"/>
          </w:tcPr>
          <w:p w14:paraId="0E0CD5ED"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Total</w:t>
            </w:r>
          </w:p>
        </w:tc>
        <w:tc>
          <w:tcPr>
            <w:tcW w:w="1339" w:type="dxa"/>
          </w:tcPr>
          <w:p w14:paraId="1D778CAA"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30</w:t>
            </w:r>
          </w:p>
        </w:tc>
        <w:tc>
          <w:tcPr>
            <w:tcW w:w="1260" w:type="dxa"/>
          </w:tcPr>
          <w:p w14:paraId="0E5C05A4"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35</w:t>
            </w:r>
          </w:p>
        </w:tc>
        <w:tc>
          <w:tcPr>
            <w:tcW w:w="1350" w:type="dxa"/>
          </w:tcPr>
          <w:p w14:paraId="7B511AAC"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32</w:t>
            </w:r>
          </w:p>
        </w:tc>
        <w:tc>
          <w:tcPr>
            <w:tcW w:w="1260" w:type="dxa"/>
          </w:tcPr>
          <w:p w14:paraId="71793E3B"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28</w:t>
            </w:r>
          </w:p>
        </w:tc>
        <w:tc>
          <w:tcPr>
            <w:tcW w:w="1350" w:type="dxa"/>
          </w:tcPr>
          <w:p w14:paraId="5355401D" w14:textId="77777777" w:rsidR="007E1AE3" w:rsidRPr="00642925" w:rsidRDefault="007E1AE3" w:rsidP="00642925">
            <w:pPr>
              <w:spacing w:line="360" w:lineRule="auto"/>
              <w:jc w:val="both"/>
              <w:rPr>
                <w:rFonts w:ascii="Times New Roman" w:eastAsia="Calibri" w:hAnsi="Times New Roman" w:cs="Times New Roman"/>
                <w:sz w:val="24"/>
                <w:szCs w:val="24"/>
              </w:rPr>
            </w:pPr>
          </w:p>
        </w:tc>
      </w:tr>
    </w:tbl>
    <w:p w14:paraId="1F532E98" w14:textId="77777777" w:rsidR="007E1AE3" w:rsidRPr="00642925" w:rsidRDefault="007E1AE3" w:rsidP="00642925">
      <w:pPr>
        <w:spacing w:line="360" w:lineRule="auto"/>
        <w:ind w:firstLine="720"/>
        <w:jc w:val="both"/>
        <w:rPr>
          <w:rFonts w:ascii="Times New Roman" w:eastAsia="Times New Roman" w:hAnsi="Times New Roman" w:cs="Times New Roman"/>
          <w:b/>
          <w:bCs/>
          <w:smallCaps/>
          <w:sz w:val="24"/>
          <w:szCs w:val="24"/>
        </w:rPr>
      </w:pPr>
      <w:r w:rsidRPr="00642925">
        <w:rPr>
          <w:rFonts w:ascii="Times New Roman" w:eastAsia="Times New Roman" w:hAnsi="Times New Roman" w:cs="Times New Roman"/>
          <w:b/>
          <w:smallCaps/>
          <w:sz w:val="24"/>
          <w:szCs w:val="24"/>
        </w:rPr>
        <w:t>4.2 Characterization of Clinical Bacterial Isolates</w:t>
      </w:r>
    </w:p>
    <w:p w14:paraId="552F3723" w14:textId="77777777" w:rsidR="007E1AE3" w:rsidRPr="00642925" w:rsidRDefault="007E1AE3" w:rsidP="00642925">
      <w:pPr>
        <w:spacing w:line="360" w:lineRule="auto"/>
        <w:ind w:firstLine="720"/>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All isolates underwent preliminary identification tests utilizing a range of methods, including morphological traits, Gram staining, </w:t>
      </w:r>
      <w:proofErr w:type="spellStart"/>
      <w:r w:rsidRPr="00642925">
        <w:rPr>
          <w:rFonts w:ascii="Times New Roman" w:eastAsia="Times New Roman" w:hAnsi="Times New Roman" w:cs="Times New Roman"/>
          <w:sz w:val="24"/>
          <w:szCs w:val="24"/>
        </w:rPr>
        <w:t>pyocyanin</w:t>
      </w:r>
      <w:proofErr w:type="spellEnd"/>
      <w:r w:rsidRPr="00642925">
        <w:rPr>
          <w:rFonts w:ascii="Times New Roman" w:eastAsia="Times New Roman" w:hAnsi="Times New Roman" w:cs="Times New Roman"/>
          <w:sz w:val="24"/>
          <w:szCs w:val="24"/>
        </w:rPr>
        <w:t xml:space="preserve"> synthesis, and a biochemical test, using API20NE. </w:t>
      </w:r>
    </w:p>
    <w:p w14:paraId="0F632338" w14:textId="77777777" w:rsidR="007E1AE3" w:rsidRPr="00642925" w:rsidRDefault="007E1AE3" w:rsidP="00642925">
      <w:pPr>
        <w:spacing w:line="360" w:lineRule="auto"/>
        <w:jc w:val="both"/>
        <w:rPr>
          <w:rFonts w:ascii="Times New Roman" w:eastAsia="Times New Roman" w:hAnsi="Times New Roman" w:cs="Times New Roman"/>
          <w:b/>
          <w:bCs/>
          <w:sz w:val="24"/>
          <w:szCs w:val="24"/>
        </w:rPr>
      </w:pPr>
      <w:r w:rsidRPr="00642925">
        <w:rPr>
          <w:rFonts w:ascii="Times New Roman" w:eastAsia="Times New Roman" w:hAnsi="Times New Roman" w:cs="Times New Roman"/>
          <w:b/>
          <w:bCs/>
          <w:sz w:val="24"/>
          <w:szCs w:val="24"/>
        </w:rPr>
        <w:t>Table 4.5: The positive isolates were collected from different specimens.</w:t>
      </w:r>
    </w:p>
    <w:tbl>
      <w:tblPr>
        <w:tblStyle w:val="3"/>
        <w:tblW w:w="8190" w:type="dxa"/>
        <w:tblInd w:w="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068"/>
        <w:gridCol w:w="2257"/>
        <w:gridCol w:w="2257"/>
        <w:gridCol w:w="1608"/>
      </w:tblGrid>
      <w:tr w:rsidR="007E1AE3" w:rsidRPr="00642925" w14:paraId="5274D6C9" w14:textId="77777777" w:rsidTr="00F639BF">
        <w:tc>
          <w:tcPr>
            <w:tcW w:w="2068" w:type="dxa"/>
            <w:shd w:val="clear" w:color="auto" w:fill="auto"/>
            <w:tcMar>
              <w:top w:w="100" w:type="dxa"/>
              <w:left w:w="100" w:type="dxa"/>
              <w:bottom w:w="100" w:type="dxa"/>
              <w:right w:w="100" w:type="dxa"/>
            </w:tcMar>
          </w:tcPr>
          <w:p w14:paraId="694AC53A"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SR No.</w:t>
            </w:r>
          </w:p>
        </w:tc>
        <w:tc>
          <w:tcPr>
            <w:tcW w:w="2257" w:type="dxa"/>
            <w:shd w:val="clear" w:color="auto" w:fill="auto"/>
            <w:tcMar>
              <w:top w:w="100" w:type="dxa"/>
              <w:left w:w="100" w:type="dxa"/>
              <w:bottom w:w="100" w:type="dxa"/>
              <w:right w:w="100" w:type="dxa"/>
            </w:tcMar>
          </w:tcPr>
          <w:p w14:paraId="747D3083"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Samples</w:t>
            </w:r>
          </w:p>
        </w:tc>
        <w:tc>
          <w:tcPr>
            <w:tcW w:w="2257" w:type="dxa"/>
            <w:shd w:val="clear" w:color="auto" w:fill="auto"/>
            <w:tcMar>
              <w:top w:w="100" w:type="dxa"/>
              <w:left w:w="100" w:type="dxa"/>
              <w:bottom w:w="100" w:type="dxa"/>
              <w:right w:w="100" w:type="dxa"/>
            </w:tcMar>
          </w:tcPr>
          <w:p w14:paraId="01BB07C2"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Quantity</w:t>
            </w:r>
          </w:p>
        </w:tc>
        <w:tc>
          <w:tcPr>
            <w:tcW w:w="1608" w:type="dxa"/>
            <w:shd w:val="clear" w:color="auto" w:fill="auto"/>
            <w:tcMar>
              <w:top w:w="100" w:type="dxa"/>
              <w:left w:w="100" w:type="dxa"/>
              <w:bottom w:w="100" w:type="dxa"/>
              <w:right w:w="100" w:type="dxa"/>
            </w:tcMar>
          </w:tcPr>
          <w:p w14:paraId="7F253BD2"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Percentage</w:t>
            </w:r>
          </w:p>
        </w:tc>
      </w:tr>
      <w:tr w:rsidR="007E1AE3" w:rsidRPr="00642925" w14:paraId="4BA9A22B" w14:textId="77777777" w:rsidTr="009D3EF8">
        <w:trPr>
          <w:trHeight w:val="168"/>
        </w:trPr>
        <w:tc>
          <w:tcPr>
            <w:tcW w:w="2068" w:type="dxa"/>
            <w:shd w:val="clear" w:color="auto" w:fill="auto"/>
            <w:tcMar>
              <w:top w:w="100" w:type="dxa"/>
              <w:left w:w="100" w:type="dxa"/>
              <w:bottom w:w="100" w:type="dxa"/>
              <w:right w:w="100" w:type="dxa"/>
            </w:tcMar>
          </w:tcPr>
          <w:p w14:paraId="6760B25C"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1</w:t>
            </w:r>
          </w:p>
        </w:tc>
        <w:tc>
          <w:tcPr>
            <w:tcW w:w="2257" w:type="dxa"/>
            <w:shd w:val="clear" w:color="auto" w:fill="auto"/>
            <w:tcMar>
              <w:top w:w="100" w:type="dxa"/>
              <w:left w:w="100" w:type="dxa"/>
              <w:bottom w:w="100" w:type="dxa"/>
              <w:right w:w="100" w:type="dxa"/>
            </w:tcMar>
          </w:tcPr>
          <w:p w14:paraId="03A76F5B"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Tissue swab</w:t>
            </w:r>
          </w:p>
        </w:tc>
        <w:tc>
          <w:tcPr>
            <w:tcW w:w="2257" w:type="dxa"/>
            <w:shd w:val="clear" w:color="auto" w:fill="auto"/>
            <w:tcMar>
              <w:top w:w="100" w:type="dxa"/>
              <w:left w:w="100" w:type="dxa"/>
              <w:bottom w:w="100" w:type="dxa"/>
              <w:right w:w="100" w:type="dxa"/>
            </w:tcMar>
          </w:tcPr>
          <w:p w14:paraId="4967BA2B"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 40</w:t>
            </w:r>
          </w:p>
        </w:tc>
        <w:tc>
          <w:tcPr>
            <w:tcW w:w="1608" w:type="dxa"/>
            <w:shd w:val="clear" w:color="auto" w:fill="auto"/>
            <w:tcMar>
              <w:top w:w="100" w:type="dxa"/>
              <w:left w:w="100" w:type="dxa"/>
              <w:bottom w:w="100" w:type="dxa"/>
              <w:right w:w="100" w:type="dxa"/>
            </w:tcMar>
          </w:tcPr>
          <w:p w14:paraId="2B5DE1BC"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26.6%</w:t>
            </w:r>
          </w:p>
        </w:tc>
      </w:tr>
      <w:tr w:rsidR="007E1AE3" w:rsidRPr="00642925" w14:paraId="29DA5193" w14:textId="77777777" w:rsidTr="00F639BF">
        <w:tc>
          <w:tcPr>
            <w:tcW w:w="2068" w:type="dxa"/>
            <w:shd w:val="clear" w:color="auto" w:fill="auto"/>
            <w:tcMar>
              <w:top w:w="100" w:type="dxa"/>
              <w:left w:w="100" w:type="dxa"/>
              <w:bottom w:w="100" w:type="dxa"/>
              <w:right w:w="100" w:type="dxa"/>
            </w:tcMar>
          </w:tcPr>
          <w:p w14:paraId="45BF204A"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2</w:t>
            </w:r>
          </w:p>
        </w:tc>
        <w:tc>
          <w:tcPr>
            <w:tcW w:w="2257" w:type="dxa"/>
            <w:shd w:val="clear" w:color="auto" w:fill="auto"/>
            <w:tcMar>
              <w:top w:w="100" w:type="dxa"/>
              <w:left w:w="100" w:type="dxa"/>
              <w:bottom w:w="100" w:type="dxa"/>
              <w:right w:w="100" w:type="dxa"/>
            </w:tcMar>
          </w:tcPr>
          <w:p w14:paraId="50469A76"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Wound swab</w:t>
            </w:r>
          </w:p>
        </w:tc>
        <w:tc>
          <w:tcPr>
            <w:tcW w:w="2257" w:type="dxa"/>
            <w:shd w:val="clear" w:color="auto" w:fill="auto"/>
            <w:tcMar>
              <w:top w:w="100" w:type="dxa"/>
              <w:left w:w="100" w:type="dxa"/>
              <w:bottom w:w="100" w:type="dxa"/>
              <w:right w:w="100" w:type="dxa"/>
            </w:tcMar>
          </w:tcPr>
          <w:p w14:paraId="3FA08A11"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 35</w:t>
            </w:r>
          </w:p>
        </w:tc>
        <w:tc>
          <w:tcPr>
            <w:tcW w:w="1608" w:type="dxa"/>
            <w:shd w:val="clear" w:color="auto" w:fill="auto"/>
            <w:tcMar>
              <w:top w:w="100" w:type="dxa"/>
              <w:left w:w="100" w:type="dxa"/>
              <w:bottom w:w="100" w:type="dxa"/>
              <w:right w:w="100" w:type="dxa"/>
            </w:tcMar>
          </w:tcPr>
          <w:p w14:paraId="0CDD88EB"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23.3%</w:t>
            </w:r>
          </w:p>
        </w:tc>
      </w:tr>
      <w:tr w:rsidR="007E1AE3" w:rsidRPr="00642925" w14:paraId="0B0592A5" w14:textId="77777777" w:rsidTr="00F639BF">
        <w:tc>
          <w:tcPr>
            <w:tcW w:w="2068" w:type="dxa"/>
            <w:shd w:val="clear" w:color="auto" w:fill="auto"/>
            <w:tcMar>
              <w:top w:w="100" w:type="dxa"/>
              <w:left w:w="100" w:type="dxa"/>
              <w:bottom w:w="100" w:type="dxa"/>
              <w:right w:w="100" w:type="dxa"/>
            </w:tcMar>
          </w:tcPr>
          <w:p w14:paraId="377842B4"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3</w:t>
            </w:r>
          </w:p>
        </w:tc>
        <w:tc>
          <w:tcPr>
            <w:tcW w:w="2257" w:type="dxa"/>
            <w:shd w:val="clear" w:color="auto" w:fill="auto"/>
            <w:tcMar>
              <w:top w:w="100" w:type="dxa"/>
              <w:left w:w="100" w:type="dxa"/>
              <w:bottom w:w="100" w:type="dxa"/>
              <w:right w:w="100" w:type="dxa"/>
            </w:tcMar>
          </w:tcPr>
          <w:p w14:paraId="1BA3C61D"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Pus swab</w:t>
            </w:r>
          </w:p>
        </w:tc>
        <w:tc>
          <w:tcPr>
            <w:tcW w:w="2257" w:type="dxa"/>
            <w:shd w:val="clear" w:color="auto" w:fill="auto"/>
            <w:tcMar>
              <w:top w:w="100" w:type="dxa"/>
              <w:left w:w="100" w:type="dxa"/>
              <w:bottom w:w="100" w:type="dxa"/>
              <w:right w:w="100" w:type="dxa"/>
            </w:tcMar>
          </w:tcPr>
          <w:p w14:paraId="74F40E63"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 50</w:t>
            </w:r>
          </w:p>
        </w:tc>
        <w:tc>
          <w:tcPr>
            <w:tcW w:w="1608" w:type="dxa"/>
            <w:shd w:val="clear" w:color="auto" w:fill="auto"/>
            <w:tcMar>
              <w:top w:w="100" w:type="dxa"/>
              <w:left w:w="100" w:type="dxa"/>
              <w:bottom w:w="100" w:type="dxa"/>
              <w:right w:w="100" w:type="dxa"/>
            </w:tcMar>
          </w:tcPr>
          <w:p w14:paraId="51D8F396"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33.3%</w:t>
            </w:r>
          </w:p>
        </w:tc>
      </w:tr>
      <w:tr w:rsidR="007E1AE3" w:rsidRPr="00642925" w14:paraId="78554770" w14:textId="77777777" w:rsidTr="00F639BF">
        <w:tc>
          <w:tcPr>
            <w:tcW w:w="2068" w:type="dxa"/>
            <w:shd w:val="clear" w:color="auto" w:fill="auto"/>
            <w:tcMar>
              <w:top w:w="100" w:type="dxa"/>
              <w:left w:w="100" w:type="dxa"/>
              <w:bottom w:w="100" w:type="dxa"/>
              <w:right w:w="100" w:type="dxa"/>
            </w:tcMar>
          </w:tcPr>
          <w:p w14:paraId="6FD76C8D"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4</w:t>
            </w:r>
          </w:p>
        </w:tc>
        <w:tc>
          <w:tcPr>
            <w:tcW w:w="2257" w:type="dxa"/>
            <w:shd w:val="clear" w:color="auto" w:fill="auto"/>
            <w:tcMar>
              <w:top w:w="100" w:type="dxa"/>
              <w:left w:w="100" w:type="dxa"/>
              <w:bottom w:w="100" w:type="dxa"/>
              <w:right w:w="100" w:type="dxa"/>
            </w:tcMar>
          </w:tcPr>
          <w:p w14:paraId="366C484C"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Blood</w:t>
            </w:r>
          </w:p>
        </w:tc>
        <w:tc>
          <w:tcPr>
            <w:tcW w:w="2257" w:type="dxa"/>
            <w:shd w:val="clear" w:color="auto" w:fill="auto"/>
            <w:tcMar>
              <w:top w:w="100" w:type="dxa"/>
              <w:left w:w="100" w:type="dxa"/>
              <w:bottom w:w="100" w:type="dxa"/>
              <w:right w:w="100" w:type="dxa"/>
            </w:tcMar>
          </w:tcPr>
          <w:p w14:paraId="731E54D0"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 25</w:t>
            </w:r>
          </w:p>
        </w:tc>
        <w:tc>
          <w:tcPr>
            <w:tcW w:w="1608" w:type="dxa"/>
            <w:shd w:val="clear" w:color="auto" w:fill="auto"/>
            <w:tcMar>
              <w:top w:w="100" w:type="dxa"/>
              <w:left w:w="100" w:type="dxa"/>
              <w:bottom w:w="100" w:type="dxa"/>
              <w:right w:w="100" w:type="dxa"/>
            </w:tcMar>
          </w:tcPr>
          <w:p w14:paraId="6DA89B28"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16.6%</w:t>
            </w:r>
          </w:p>
        </w:tc>
      </w:tr>
    </w:tbl>
    <w:p w14:paraId="7AA281E7" w14:textId="77777777" w:rsidR="007E1AE3" w:rsidRPr="00642925" w:rsidRDefault="007E1AE3" w:rsidP="00642925">
      <w:pPr>
        <w:spacing w:line="360" w:lineRule="auto"/>
        <w:jc w:val="both"/>
        <w:rPr>
          <w:rFonts w:ascii="Times New Roman" w:eastAsia="Times New Roman" w:hAnsi="Times New Roman" w:cs="Times New Roman"/>
          <w:sz w:val="24"/>
          <w:szCs w:val="24"/>
        </w:rPr>
      </w:pPr>
    </w:p>
    <w:p w14:paraId="475E829D" w14:textId="77777777" w:rsidR="007E1AE3" w:rsidRPr="00642925" w:rsidRDefault="007E1AE3" w:rsidP="00642925">
      <w:pPr>
        <w:spacing w:line="360" w:lineRule="auto"/>
        <w:jc w:val="both"/>
        <w:rPr>
          <w:rFonts w:ascii="Times New Roman" w:eastAsia="Times New Roman" w:hAnsi="Times New Roman" w:cs="Times New Roman"/>
          <w:sz w:val="24"/>
          <w:szCs w:val="24"/>
        </w:rPr>
      </w:pPr>
    </w:p>
    <w:p w14:paraId="0FC59914" w14:textId="77777777" w:rsidR="007E1AE3" w:rsidRPr="00642925" w:rsidRDefault="007E1AE3" w:rsidP="00642925">
      <w:pPr>
        <w:spacing w:line="360" w:lineRule="auto"/>
        <w:jc w:val="both"/>
        <w:rPr>
          <w:rFonts w:ascii="Times New Roman" w:eastAsia="Times New Roman" w:hAnsi="Times New Roman" w:cs="Times New Roman"/>
          <w:sz w:val="24"/>
          <w:szCs w:val="24"/>
        </w:rPr>
      </w:pPr>
    </w:p>
    <w:p w14:paraId="2A8E5827" w14:textId="464049DD" w:rsidR="007E1AE3" w:rsidRPr="00642925" w:rsidRDefault="00C822D8" w:rsidP="00642925">
      <w:pPr>
        <w:spacing w:line="36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Table 4.6</w:t>
      </w:r>
      <w:r w:rsidR="007E1AE3" w:rsidRPr="00642925">
        <w:rPr>
          <w:rFonts w:ascii="Times New Roman" w:eastAsia="Times New Roman" w:hAnsi="Times New Roman" w:cs="Times New Roman"/>
          <w:b/>
          <w:bCs/>
          <w:sz w:val="24"/>
          <w:szCs w:val="24"/>
        </w:rPr>
        <w:t xml:space="preserve">: The </w:t>
      </w:r>
      <w:r w:rsidR="007E1AE3" w:rsidRPr="00642925">
        <w:rPr>
          <w:rFonts w:ascii="Times New Roman" w:eastAsia="Times New Roman" w:hAnsi="Times New Roman" w:cs="Times New Roman"/>
          <w:b/>
          <w:bCs/>
          <w:i/>
          <w:sz w:val="24"/>
          <w:szCs w:val="24"/>
        </w:rPr>
        <w:t>Pseudomonas aeruginosa</w:t>
      </w:r>
      <w:r w:rsidR="007E1AE3" w:rsidRPr="00642925">
        <w:rPr>
          <w:rFonts w:ascii="Times New Roman" w:eastAsia="Times New Roman" w:hAnsi="Times New Roman" w:cs="Times New Roman"/>
          <w:b/>
          <w:bCs/>
          <w:sz w:val="24"/>
          <w:szCs w:val="24"/>
        </w:rPr>
        <w:t xml:space="preserve"> positive isolates were identified from different samples.</w:t>
      </w:r>
    </w:p>
    <w:tbl>
      <w:tblPr>
        <w:tblStyle w:val="3"/>
        <w:tblW w:w="8190" w:type="dxa"/>
        <w:tblInd w:w="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068"/>
        <w:gridCol w:w="1622"/>
        <w:gridCol w:w="3060"/>
        <w:gridCol w:w="1440"/>
      </w:tblGrid>
      <w:tr w:rsidR="007E1AE3" w:rsidRPr="00642925" w14:paraId="3063246A" w14:textId="77777777" w:rsidTr="00F639BF">
        <w:tc>
          <w:tcPr>
            <w:tcW w:w="2068" w:type="dxa"/>
            <w:shd w:val="clear" w:color="auto" w:fill="auto"/>
            <w:tcMar>
              <w:top w:w="100" w:type="dxa"/>
              <w:left w:w="100" w:type="dxa"/>
              <w:bottom w:w="100" w:type="dxa"/>
              <w:right w:w="100" w:type="dxa"/>
            </w:tcMar>
          </w:tcPr>
          <w:p w14:paraId="31D89960"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proofErr w:type="spellStart"/>
            <w:r w:rsidRPr="00642925">
              <w:rPr>
                <w:rFonts w:ascii="Times New Roman" w:eastAsia="Times New Roman" w:hAnsi="Times New Roman" w:cs="Times New Roman"/>
                <w:sz w:val="24"/>
                <w:szCs w:val="24"/>
              </w:rPr>
              <w:t>Sr</w:t>
            </w:r>
            <w:proofErr w:type="spellEnd"/>
            <w:r w:rsidRPr="00642925">
              <w:rPr>
                <w:rFonts w:ascii="Times New Roman" w:eastAsia="Times New Roman" w:hAnsi="Times New Roman" w:cs="Times New Roman"/>
                <w:sz w:val="24"/>
                <w:szCs w:val="24"/>
              </w:rPr>
              <w:t xml:space="preserve"> No.</w:t>
            </w:r>
          </w:p>
        </w:tc>
        <w:tc>
          <w:tcPr>
            <w:tcW w:w="1622" w:type="dxa"/>
            <w:shd w:val="clear" w:color="auto" w:fill="auto"/>
            <w:tcMar>
              <w:top w:w="100" w:type="dxa"/>
              <w:left w:w="100" w:type="dxa"/>
              <w:bottom w:w="100" w:type="dxa"/>
              <w:right w:w="100" w:type="dxa"/>
            </w:tcMar>
          </w:tcPr>
          <w:p w14:paraId="5D80BD1B"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b/>
                <w:bCs/>
                <w:sz w:val="24"/>
                <w:szCs w:val="24"/>
              </w:rPr>
            </w:pPr>
            <w:r w:rsidRPr="00642925">
              <w:rPr>
                <w:rFonts w:ascii="Times New Roman" w:eastAsia="Times New Roman" w:hAnsi="Times New Roman" w:cs="Times New Roman"/>
                <w:b/>
                <w:bCs/>
                <w:sz w:val="24"/>
                <w:szCs w:val="24"/>
              </w:rPr>
              <w:t>Samples</w:t>
            </w:r>
          </w:p>
        </w:tc>
        <w:tc>
          <w:tcPr>
            <w:tcW w:w="3060" w:type="dxa"/>
            <w:shd w:val="clear" w:color="auto" w:fill="auto"/>
            <w:tcMar>
              <w:top w:w="100" w:type="dxa"/>
              <w:left w:w="100" w:type="dxa"/>
              <w:bottom w:w="100" w:type="dxa"/>
              <w:right w:w="100" w:type="dxa"/>
            </w:tcMar>
          </w:tcPr>
          <w:p w14:paraId="2EE3AEB8"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b/>
                <w:bCs/>
                <w:i/>
                <w:sz w:val="24"/>
                <w:szCs w:val="24"/>
              </w:rPr>
            </w:pPr>
            <w:r w:rsidRPr="00642925">
              <w:rPr>
                <w:rFonts w:ascii="Times New Roman" w:eastAsia="Times New Roman" w:hAnsi="Times New Roman" w:cs="Times New Roman"/>
                <w:b/>
                <w:bCs/>
                <w:i/>
                <w:sz w:val="24"/>
                <w:szCs w:val="24"/>
              </w:rPr>
              <w:t xml:space="preserve">P.       aeruginosa  </w:t>
            </w:r>
            <w:r w:rsidRPr="00642925">
              <w:rPr>
                <w:rFonts w:ascii="Times New Roman" w:eastAsia="Times New Roman" w:hAnsi="Times New Roman" w:cs="Times New Roman"/>
                <w:b/>
                <w:bCs/>
                <w:iCs/>
                <w:sz w:val="24"/>
                <w:szCs w:val="24"/>
              </w:rPr>
              <w:t>(</w:t>
            </w:r>
            <w:r w:rsidRPr="00642925">
              <w:rPr>
                <w:rFonts w:ascii="Times New Roman" w:eastAsia="Times New Roman" w:hAnsi="Times New Roman" w:cs="Times New Roman"/>
                <w:b/>
                <w:bCs/>
                <w:sz w:val="24"/>
                <w:szCs w:val="24"/>
              </w:rPr>
              <w:t>+</w:t>
            </w:r>
            <w:proofErr w:type="spellStart"/>
            <w:r w:rsidRPr="00642925">
              <w:rPr>
                <w:rFonts w:ascii="Times New Roman" w:eastAsia="Times New Roman" w:hAnsi="Times New Roman" w:cs="Times New Roman"/>
                <w:b/>
                <w:bCs/>
                <w:sz w:val="24"/>
                <w:szCs w:val="24"/>
              </w:rPr>
              <w:t>ve</w:t>
            </w:r>
            <w:proofErr w:type="spellEnd"/>
            <w:r w:rsidRPr="00642925">
              <w:rPr>
                <w:rFonts w:ascii="Times New Roman" w:eastAsia="Times New Roman" w:hAnsi="Times New Roman" w:cs="Times New Roman"/>
                <w:b/>
                <w:bCs/>
                <w:sz w:val="24"/>
                <w:szCs w:val="24"/>
              </w:rPr>
              <w:t>)</w:t>
            </w:r>
          </w:p>
        </w:tc>
        <w:tc>
          <w:tcPr>
            <w:tcW w:w="1440" w:type="dxa"/>
            <w:shd w:val="clear" w:color="auto" w:fill="auto"/>
            <w:tcMar>
              <w:top w:w="100" w:type="dxa"/>
              <w:left w:w="100" w:type="dxa"/>
              <w:bottom w:w="100" w:type="dxa"/>
              <w:right w:w="100" w:type="dxa"/>
            </w:tcMar>
          </w:tcPr>
          <w:p w14:paraId="6FB2909F"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b/>
                <w:bCs/>
                <w:sz w:val="24"/>
                <w:szCs w:val="24"/>
              </w:rPr>
            </w:pPr>
            <w:r w:rsidRPr="00642925">
              <w:rPr>
                <w:rFonts w:ascii="Times New Roman" w:eastAsia="Times New Roman" w:hAnsi="Times New Roman" w:cs="Times New Roman"/>
                <w:b/>
                <w:bCs/>
                <w:sz w:val="24"/>
                <w:szCs w:val="24"/>
              </w:rPr>
              <w:t>Percentage</w:t>
            </w:r>
          </w:p>
        </w:tc>
      </w:tr>
      <w:tr w:rsidR="007E1AE3" w:rsidRPr="00642925" w14:paraId="59760DA1" w14:textId="77777777" w:rsidTr="00F639BF">
        <w:tc>
          <w:tcPr>
            <w:tcW w:w="2068" w:type="dxa"/>
            <w:shd w:val="clear" w:color="auto" w:fill="auto"/>
            <w:tcMar>
              <w:top w:w="100" w:type="dxa"/>
              <w:left w:w="100" w:type="dxa"/>
              <w:bottom w:w="100" w:type="dxa"/>
              <w:right w:w="100" w:type="dxa"/>
            </w:tcMar>
          </w:tcPr>
          <w:p w14:paraId="6678CBB3"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1</w:t>
            </w:r>
          </w:p>
        </w:tc>
        <w:tc>
          <w:tcPr>
            <w:tcW w:w="1622" w:type="dxa"/>
            <w:shd w:val="clear" w:color="auto" w:fill="auto"/>
            <w:tcMar>
              <w:top w:w="100" w:type="dxa"/>
              <w:left w:w="100" w:type="dxa"/>
              <w:bottom w:w="100" w:type="dxa"/>
              <w:right w:w="100" w:type="dxa"/>
            </w:tcMar>
          </w:tcPr>
          <w:p w14:paraId="432B8006"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Tissue swab</w:t>
            </w:r>
          </w:p>
        </w:tc>
        <w:tc>
          <w:tcPr>
            <w:tcW w:w="3060" w:type="dxa"/>
            <w:shd w:val="clear" w:color="auto" w:fill="auto"/>
            <w:tcMar>
              <w:top w:w="100" w:type="dxa"/>
              <w:left w:w="100" w:type="dxa"/>
              <w:bottom w:w="100" w:type="dxa"/>
              <w:right w:w="100" w:type="dxa"/>
            </w:tcMar>
          </w:tcPr>
          <w:p w14:paraId="76DB3287"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       10</w:t>
            </w:r>
          </w:p>
        </w:tc>
        <w:tc>
          <w:tcPr>
            <w:tcW w:w="1440" w:type="dxa"/>
            <w:shd w:val="clear" w:color="auto" w:fill="auto"/>
            <w:tcMar>
              <w:top w:w="100" w:type="dxa"/>
              <w:left w:w="100" w:type="dxa"/>
              <w:bottom w:w="100" w:type="dxa"/>
              <w:right w:w="100" w:type="dxa"/>
            </w:tcMar>
          </w:tcPr>
          <w:p w14:paraId="522E68C4"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22.2%</w:t>
            </w:r>
          </w:p>
        </w:tc>
      </w:tr>
      <w:tr w:rsidR="007E1AE3" w:rsidRPr="00642925" w14:paraId="5BF4E878" w14:textId="77777777" w:rsidTr="00F639BF">
        <w:tc>
          <w:tcPr>
            <w:tcW w:w="2068" w:type="dxa"/>
            <w:shd w:val="clear" w:color="auto" w:fill="auto"/>
            <w:tcMar>
              <w:top w:w="100" w:type="dxa"/>
              <w:left w:w="100" w:type="dxa"/>
              <w:bottom w:w="100" w:type="dxa"/>
              <w:right w:w="100" w:type="dxa"/>
            </w:tcMar>
          </w:tcPr>
          <w:p w14:paraId="20F5BEF2"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2</w:t>
            </w:r>
          </w:p>
        </w:tc>
        <w:tc>
          <w:tcPr>
            <w:tcW w:w="1622" w:type="dxa"/>
            <w:shd w:val="clear" w:color="auto" w:fill="auto"/>
            <w:tcMar>
              <w:top w:w="100" w:type="dxa"/>
              <w:left w:w="100" w:type="dxa"/>
              <w:bottom w:w="100" w:type="dxa"/>
              <w:right w:w="100" w:type="dxa"/>
            </w:tcMar>
          </w:tcPr>
          <w:p w14:paraId="0EAAFB25"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Wound swab</w:t>
            </w:r>
          </w:p>
        </w:tc>
        <w:tc>
          <w:tcPr>
            <w:tcW w:w="3060" w:type="dxa"/>
            <w:shd w:val="clear" w:color="auto" w:fill="auto"/>
            <w:tcMar>
              <w:top w:w="100" w:type="dxa"/>
              <w:left w:w="100" w:type="dxa"/>
              <w:bottom w:w="100" w:type="dxa"/>
              <w:right w:w="100" w:type="dxa"/>
            </w:tcMar>
          </w:tcPr>
          <w:p w14:paraId="50717AE1"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       12</w:t>
            </w:r>
          </w:p>
        </w:tc>
        <w:tc>
          <w:tcPr>
            <w:tcW w:w="1440" w:type="dxa"/>
            <w:shd w:val="clear" w:color="auto" w:fill="auto"/>
            <w:tcMar>
              <w:top w:w="100" w:type="dxa"/>
              <w:left w:w="100" w:type="dxa"/>
              <w:bottom w:w="100" w:type="dxa"/>
              <w:right w:w="100" w:type="dxa"/>
            </w:tcMar>
          </w:tcPr>
          <w:p w14:paraId="2C83EBAC"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26.6%</w:t>
            </w:r>
          </w:p>
        </w:tc>
      </w:tr>
      <w:tr w:rsidR="007E1AE3" w:rsidRPr="00642925" w14:paraId="46419288" w14:textId="77777777" w:rsidTr="00F639BF">
        <w:tc>
          <w:tcPr>
            <w:tcW w:w="2068" w:type="dxa"/>
            <w:shd w:val="clear" w:color="auto" w:fill="auto"/>
            <w:tcMar>
              <w:top w:w="100" w:type="dxa"/>
              <w:left w:w="100" w:type="dxa"/>
              <w:bottom w:w="100" w:type="dxa"/>
              <w:right w:w="100" w:type="dxa"/>
            </w:tcMar>
          </w:tcPr>
          <w:p w14:paraId="5D872C44"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3</w:t>
            </w:r>
          </w:p>
        </w:tc>
        <w:tc>
          <w:tcPr>
            <w:tcW w:w="1622" w:type="dxa"/>
            <w:shd w:val="clear" w:color="auto" w:fill="auto"/>
            <w:tcMar>
              <w:top w:w="100" w:type="dxa"/>
              <w:left w:w="100" w:type="dxa"/>
              <w:bottom w:w="100" w:type="dxa"/>
              <w:right w:w="100" w:type="dxa"/>
            </w:tcMar>
          </w:tcPr>
          <w:p w14:paraId="25BA2364"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Pus swab</w:t>
            </w:r>
          </w:p>
        </w:tc>
        <w:tc>
          <w:tcPr>
            <w:tcW w:w="3060" w:type="dxa"/>
            <w:shd w:val="clear" w:color="auto" w:fill="auto"/>
            <w:tcMar>
              <w:top w:w="100" w:type="dxa"/>
              <w:left w:w="100" w:type="dxa"/>
              <w:bottom w:w="100" w:type="dxa"/>
              <w:right w:w="100" w:type="dxa"/>
            </w:tcMar>
          </w:tcPr>
          <w:p w14:paraId="70EC8260"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  13</w:t>
            </w:r>
          </w:p>
        </w:tc>
        <w:tc>
          <w:tcPr>
            <w:tcW w:w="1440" w:type="dxa"/>
            <w:shd w:val="clear" w:color="auto" w:fill="auto"/>
            <w:tcMar>
              <w:top w:w="100" w:type="dxa"/>
              <w:left w:w="100" w:type="dxa"/>
              <w:bottom w:w="100" w:type="dxa"/>
              <w:right w:w="100" w:type="dxa"/>
            </w:tcMar>
          </w:tcPr>
          <w:p w14:paraId="3C528EEB"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28.88%</w:t>
            </w:r>
          </w:p>
        </w:tc>
      </w:tr>
      <w:tr w:rsidR="007E1AE3" w:rsidRPr="00642925" w14:paraId="6D6347D1" w14:textId="77777777" w:rsidTr="00F639BF">
        <w:tc>
          <w:tcPr>
            <w:tcW w:w="2068" w:type="dxa"/>
            <w:shd w:val="clear" w:color="auto" w:fill="auto"/>
            <w:tcMar>
              <w:top w:w="100" w:type="dxa"/>
              <w:left w:w="100" w:type="dxa"/>
              <w:bottom w:w="100" w:type="dxa"/>
              <w:right w:w="100" w:type="dxa"/>
            </w:tcMar>
          </w:tcPr>
          <w:p w14:paraId="5C9F37FB"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4</w:t>
            </w:r>
          </w:p>
        </w:tc>
        <w:tc>
          <w:tcPr>
            <w:tcW w:w="1622" w:type="dxa"/>
            <w:shd w:val="clear" w:color="auto" w:fill="auto"/>
            <w:tcMar>
              <w:top w:w="100" w:type="dxa"/>
              <w:left w:w="100" w:type="dxa"/>
              <w:bottom w:w="100" w:type="dxa"/>
              <w:right w:w="100" w:type="dxa"/>
            </w:tcMar>
          </w:tcPr>
          <w:p w14:paraId="63338A73"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Blood</w:t>
            </w:r>
          </w:p>
        </w:tc>
        <w:tc>
          <w:tcPr>
            <w:tcW w:w="3060" w:type="dxa"/>
            <w:shd w:val="clear" w:color="auto" w:fill="auto"/>
            <w:tcMar>
              <w:top w:w="100" w:type="dxa"/>
              <w:left w:w="100" w:type="dxa"/>
              <w:bottom w:w="100" w:type="dxa"/>
              <w:right w:w="100" w:type="dxa"/>
            </w:tcMar>
          </w:tcPr>
          <w:p w14:paraId="4B5337B1"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  10</w:t>
            </w:r>
          </w:p>
        </w:tc>
        <w:tc>
          <w:tcPr>
            <w:tcW w:w="1440" w:type="dxa"/>
            <w:shd w:val="clear" w:color="auto" w:fill="auto"/>
            <w:tcMar>
              <w:top w:w="100" w:type="dxa"/>
              <w:left w:w="100" w:type="dxa"/>
              <w:bottom w:w="100" w:type="dxa"/>
              <w:right w:w="100" w:type="dxa"/>
            </w:tcMar>
          </w:tcPr>
          <w:p w14:paraId="528C59F1"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22.22%</w:t>
            </w:r>
          </w:p>
        </w:tc>
      </w:tr>
    </w:tbl>
    <w:p w14:paraId="14C711E4" w14:textId="77777777" w:rsidR="007E1AE3" w:rsidRPr="00642925" w:rsidRDefault="007E1AE3" w:rsidP="00642925">
      <w:pPr>
        <w:spacing w:line="360" w:lineRule="auto"/>
        <w:jc w:val="both"/>
        <w:rPr>
          <w:rFonts w:ascii="Times New Roman" w:eastAsia="Times New Roman" w:hAnsi="Times New Roman" w:cs="Times New Roman"/>
          <w:sz w:val="24"/>
          <w:szCs w:val="24"/>
        </w:rPr>
      </w:pPr>
    </w:p>
    <w:p w14:paraId="34062023" w14:textId="77777777" w:rsidR="007E1AE3" w:rsidRPr="00642925" w:rsidRDefault="007E1AE3" w:rsidP="00642925">
      <w:pPr>
        <w:spacing w:line="360" w:lineRule="auto"/>
        <w:ind w:firstLine="720"/>
        <w:jc w:val="both"/>
        <w:rPr>
          <w:rFonts w:ascii="Times New Roman" w:eastAsia="Times New Roman" w:hAnsi="Times New Roman" w:cs="Times New Roman"/>
          <w:b/>
          <w:smallCaps/>
          <w:sz w:val="24"/>
          <w:szCs w:val="24"/>
        </w:rPr>
      </w:pPr>
      <w:r w:rsidRPr="00642925">
        <w:rPr>
          <w:rFonts w:ascii="Times New Roman" w:eastAsia="Times New Roman" w:hAnsi="Times New Roman" w:cs="Times New Roman"/>
          <w:b/>
          <w:smallCaps/>
          <w:sz w:val="24"/>
          <w:szCs w:val="24"/>
        </w:rPr>
        <w:t xml:space="preserve">4.3 Growth of </w:t>
      </w:r>
      <w:r w:rsidRPr="00642925">
        <w:rPr>
          <w:rFonts w:ascii="Times New Roman" w:eastAsia="Times New Roman" w:hAnsi="Times New Roman" w:cs="Times New Roman"/>
          <w:b/>
          <w:i/>
          <w:smallCaps/>
          <w:sz w:val="24"/>
          <w:szCs w:val="24"/>
        </w:rPr>
        <w:t>Pseudomonas aeruginosa</w:t>
      </w:r>
      <w:r w:rsidRPr="00642925">
        <w:rPr>
          <w:rFonts w:ascii="Times New Roman" w:eastAsia="Times New Roman" w:hAnsi="Times New Roman" w:cs="Times New Roman"/>
          <w:b/>
          <w:smallCaps/>
          <w:sz w:val="24"/>
          <w:szCs w:val="24"/>
        </w:rPr>
        <w:t xml:space="preserve"> on different media</w:t>
      </w:r>
    </w:p>
    <w:p w14:paraId="7F04F05F" w14:textId="77777777" w:rsidR="007E1AE3" w:rsidRPr="00642925" w:rsidRDefault="00181B8A" w:rsidP="00642925">
      <w:pPr>
        <w:spacing w:line="360" w:lineRule="auto"/>
        <w:ind w:left="720" w:firstLine="720"/>
        <w:jc w:val="both"/>
        <w:rPr>
          <w:rFonts w:ascii="Times New Roman" w:eastAsia="Times New Roman" w:hAnsi="Times New Roman" w:cs="Times New Roman"/>
          <w:b/>
          <w:sz w:val="24"/>
          <w:szCs w:val="24"/>
        </w:rPr>
      </w:pPr>
      <w:r w:rsidRPr="00642925">
        <w:rPr>
          <w:rFonts w:ascii="Times New Roman" w:hAnsi="Times New Roman" w:cs="Times New Roman"/>
          <w:sz w:val="24"/>
          <w:szCs w:val="24"/>
        </w:rPr>
        <w:t xml:space="preserve"> </w:t>
      </w:r>
      <w:r w:rsidR="007E1AE3" w:rsidRPr="00642925">
        <w:rPr>
          <w:rFonts w:ascii="Times New Roman" w:eastAsia="Times New Roman" w:hAnsi="Times New Roman" w:cs="Times New Roman"/>
          <w:b/>
          <w:sz w:val="24"/>
          <w:szCs w:val="24"/>
        </w:rPr>
        <w:t>4.3.1 MacConkey agar</w:t>
      </w:r>
    </w:p>
    <w:p w14:paraId="7B866EA9" w14:textId="77777777" w:rsidR="007E1AE3" w:rsidRPr="00642925" w:rsidRDefault="007E1AE3"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ab/>
        <w:t xml:space="preserve">On the MacConkey agar, the </w:t>
      </w:r>
      <w:r w:rsidRPr="00642925">
        <w:rPr>
          <w:rFonts w:ascii="Times New Roman" w:eastAsia="Times New Roman" w:hAnsi="Times New Roman" w:cs="Times New Roman"/>
          <w:i/>
          <w:iCs/>
          <w:sz w:val="24"/>
          <w:szCs w:val="24"/>
        </w:rPr>
        <w:t>Pseudomonas</w:t>
      </w:r>
      <w:r w:rsidRPr="00642925">
        <w:rPr>
          <w:rFonts w:ascii="Times New Roman" w:eastAsia="Times New Roman" w:hAnsi="Times New Roman" w:cs="Times New Roman"/>
          <w:sz w:val="24"/>
          <w:szCs w:val="24"/>
        </w:rPr>
        <w:t xml:space="preserve"> </w:t>
      </w:r>
      <w:r w:rsidRPr="00642925">
        <w:rPr>
          <w:rFonts w:ascii="Times New Roman" w:eastAsia="Times New Roman" w:hAnsi="Times New Roman" w:cs="Times New Roman"/>
          <w:i/>
          <w:iCs/>
          <w:sz w:val="24"/>
          <w:szCs w:val="24"/>
        </w:rPr>
        <w:t>aeruginosa</w:t>
      </w:r>
      <w:r w:rsidRPr="00642925">
        <w:rPr>
          <w:rFonts w:ascii="Times New Roman" w:eastAsia="Times New Roman" w:hAnsi="Times New Roman" w:cs="Times New Roman"/>
          <w:sz w:val="24"/>
          <w:szCs w:val="24"/>
        </w:rPr>
        <w:t xml:space="preserve"> grow well and showed a smooth, big, elevated, and occasionally mucilaginous and transparent growth of colonies, which showed that the </w:t>
      </w:r>
      <w:r w:rsidRPr="00642925">
        <w:rPr>
          <w:rFonts w:ascii="Times New Roman" w:eastAsia="Times New Roman" w:hAnsi="Times New Roman" w:cs="Times New Roman"/>
          <w:i/>
          <w:sz w:val="24"/>
          <w:szCs w:val="24"/>
        </w:rPr>
        <w:t xml:space="preserve">Pseudomonas </w:t>
      </w:r>
      <w:r w:rsidRPr="00642925">
        <w:rPr>
          <w:rFonts w:ascii="Times New Roman" w:eastAsia="Times New Roman" w:hAnsi="Times New Roman" w:cs="Times New Roman"/>
          <w:iCs/>
          <w:sz w:val="24"/>
          <w:szCs w:val="24"/>
        </w:rPr>
        <w:t>species</w:t>
      </w:r>
      <w:r w:rsidRPr="00642925">
        <w:rPr>
          <w:rFonts w:ascii="Times New Roman" w:eastAsia="Times New Roman" w:hAnsi="Times New Roman" w:cs="Times New Roman"/>
          <w:sz w:val="24"/>
          <w:szCs w:val="24"/>
        </w:rPr>
        <w:t xml:space="preserve"> are non-lactose fermenter organism, as shown in the figure</w:t>
      </w:r>
    </w:p>
    <w:p w14:paraId="6F5036DD" w14:textId="39E28576" w:rsidR="007E1AE3" w:rsidRPr="00642925" w:rsidRDefault="007E1AE3" w:rsidP="009D3EF8">
      <w:pPr>
        <w:spacing w:line="360" w:lineRule="auto"/>
        <w:jc w:val="center"/>
        <w:rPr>
          <w:rFonts w:ascii="Times New Roman" w:eastAsia="Times New Roman" w:hAnsi="Times New Roman" w:cs="Times New Roman"/>
          <w:sz w:val="24"/>
          <w:szCs w:val="24"/>
        </w:rPr>
      </w:pPr>
      <w:r w:rsidRPr="00642925">
        <w:rPr>
          <w:rFonts w:ascii="Times New Roman" w:eastAsia="Times New Roman" w:hAnsi="Times New Roman" w:cs="Times New Roman"/>
          <w:noProof/>
          <w:sz w:val="24"/>
          <w:szCs w:val="24"/>
        </w:rPr>
        <w:drawing>
          <wp:inline distT="0" distB="0" distL="0" distR="0" wp14:anchorId="0410AE81" wp14:editId="0F034C0E">
            <wp:extent cx="2219325" cy="2060575"/>
            <wp:effectExtent l="0" t="0" r="9525"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219325" cy="2060575"/>
                    </a:xfrm>
                    <a:prstGeom prst="rect">
                      <a:avLst/>
                    </a:prstGeom>
                    <a:noFill/>
                  </pic:spPr>
                </pic:pic>
              </a:graphicData>
            </a:graphic>
          </wp:inline>
        </w:drawing>
      </w:r>
    </w:p>
    <w:p w14:paraId="7355A4A8" w14:textId="48E0D4BA" w:rsidR="007E1AE3" w:rsidRPr="00642925" w:rsidRDefault="007E1AE3" w:rsidP="009D3EF8">
      <w:pPr>
        <w:spacing w:line="360" w:lineRule="auto"/>
        <w:jc w:val="center"/>
        <w:rPr>
          <w:rFonts w:ascii="Times New Roman" w:eastAsia="Times New Roman" w:hAnsi="Times New Roman" w:cs="Times New Roman"/>
          <w:b/>
          <w:bCs/>
          <w:sz w:val="24"/>
          <w:szCs w:val="24"/>
        </w:rPr>
      </w:pPr>
      <w:r w:rsidRPr="00642925">
        <w:rPr>
          <w:rFonts w:ascii="Times New Roman" w:eastAsia="Times New Roman" w:hAnsi="Times New Roman" w:cs="Times New Roman"/>
          <w:b/>
          <w:bCs/>
          <w:sz w:val="24"/>
          <w:szCs w:val="24"/>
        </w:rPr>
        <w:t>Figure</w:t>
      </w:r>
      <w:r w:rsidRPr="00642925">
        <w:rPr>
          <w:rFonts w:ascii="Times New Roman" w:eastAsia="Times New Roman" w:hAnsi="Times New Roman" w:cs="Times New Roman"/>
          <w:sz w:val="24"/>
          <w:szCs w:val="24"/>
        </w:rPr>
        <w:t xml:space="preserve"> </w:t>
      </w:r>
      <w:r w:rsidR="00C276FE">
        <w:rPr>
          <w:rFonts w:ascii="Times New Roman" w:eastAsia="Times New Roman" w:hAnsi="Times New Roman" w:cs="Times New Roman"/>
          <w:b/>
          <w:bCs/>
          <w:sz w:val="24"/>
          <w:szCs w:val="24"/>
        </w:rPr>
        <w:t>4.1</w:t>
      </w:r>
      <w:r w:rsidRPr="00642925">
        <w:rPr>
          <w:rFonts w:ascii="Times New Roman" w:eastAsia="Times New Roman" w:hAnsi="Times New Roman" w:cs="Times New Roman"/>
          <w:b/>
          <w:bCs/>
          <w:sz w:val="24"/>
          <w:szCs w:val="24"/>
        </w:rPr>
        <w:t xml:space="preserve">: Growth of </w:t>
      </w:r>
      <w:r w:rsidRPr="00642925">
        <w:rPr>
          <w:rFonts w:ascii="Times New Roman" w:eastAsia="Times New Roman" w:hAnsi="Times New Roman" w:cs="Times New Roman"/>
          <w:b/>
          <w:bCs/>
          <w:i/>
          <w:iCs/>
          <w:sz w:val="24"/>
          <w:szCs w:val="24"/>
        </w:rPr>
        <w:t>Pseudomonas</w:t>
      </w:r>
      <w:r w:rsidRPr="00642925">
        <w:rPr>
          <w:rFonts w:ascii="Times New Roman" w:eastAsia="Times New Roman" w:hAnsi="Times New Roman" w:cs="Times New Roman"/>
          <w:b/>
          <w:bCs/>
          <w:sz w:val="24"/>
          <w:szCs w:val="24"/>
        </w:rPr>
        <w:t xml:space="preserve"> species on MacConkey agar.</w:t>
      </w:r>
    </w:p>
    <w:p w14:paraId="379AC249" w14:textId="4226D416" w:rsidR="007E1AE3" w:rsidRDefault="007E1AE3" w:rsidP="00642925">
      <w:pPr>
        <w:spacing w:line="360" w:lineRule="auto"/>
        <w:jc w:val="both"/>
        <w:rPr>
          <w:rFonts w:ascii="Times New Roman" w:eastAsia="Times New Roman" w:hAnsi="Times New Roman" w:cs="Times New Roman"/>
          <w:b/>
          <w:bCs/>
          <w:sz w:val="24"/>
          <w:szCs w:val="24"/>
        </w:rPr>
      </w:pPr>
    </w:p>
    <w:p w14:paraId="66A33020" w14:textId="1D7A1731" w:rsidR="009D3EF8" w:rsidRDefault="009D3EF8" w:rsidP="00642925">
      <w:pPr>
        <w:spacing w:line="360" w:lineRule="auto"/>
        <w:jc w:val="both"/>
        <w:rPr>
          <w:rFonts w:ascii="Times New Roman" w:eastAsia="Times New Roman" w:hAnsi="Times New Roman" w:cs="Times New Roman"/>
          <w:b/>
          <w:bCs/>
          <w:sz w:val="24"/>
          <w:szCs w:val="24"/>
        </w:rPr>
      </w:pPr>
    </w:p>
    <w:p w14:paraId="6FD864ED" w14:textId="77777777" w:rsidR="009D3EF8" w:rsidRPr="00642925" w:rsidRDefault="009D3EF8" w:rsidP="00642925">
      <w:pPr>
        <w:spacing w:line="360" w:lineRule="auto"/>
        <w:jc w:val="both"/>
        <w:rPr>
          <w:rFonts w:ascii="Times New Roman" w:eastAsia="Times New Roman" w:hAnsi="Times New Roman" w:cs="Times New Roman"/>
          <w:b/>
          <w:bCs/>
          <w:sz w:val="24"/>
          <w:szCs w:val="24"/>
        </w:rPr>
      </w:pPr>
    </w:p>
    <w:p w14:paraId="471C2ABC" w14:textId="77777777" w:rsidR="007E1AE3" w:rsidRPr="00642925" w:rsidRDefault="007E1AE3" w:rsidP="00642925">
      <w:pPr>
        <w:spacing w:line="360" w:lineRule="auto"/>
        <w:ind w:left="720" w:firstLine="720"/>
        <w:jc w:val="both"/>
        <w:rPr>
          <w:rFonts w:ascii="Times New Roman" w:eastAsia="Times New Roman" w:hAnsi="Times New Roman" w:cs="Times New Roman"/>
          <w:b/>
          <w:sz w:val="24"/>
          <w:szCs w:val="24"/>
        </w:rPr>
      </w:pPr>
      <w:r w:rsidRPr="00642925">
        <w:rPr>
          <w:rFonts w:ascii="Times New Roman" w:eastAsia="Times New Roman" w:hAnsi="Times New Roman" w:cs="Times New Roman"/>
          <w:b/>
          <w:sz w:val="24"/>
          <w:szCs w:val="24"/>
        </w:rPr>
        <w:t>4.3.2 Blood agar</w:t>
      </w:r>
    </w:p>
    <w:p w14:paraId="1EA03B53" w14:textId="77777777" w:rsidR="007E1AE3" w:rsidRPr="00642925" w:rsidRDefault="007E1AE3"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ab/>
        <w:t xml:space="preserve">On the Blood agar the </w:t>
      </w:r>
      <w:r w:rsidRPr="00642925">
        <w:rPr>
          <w:rFonts w:ascii="Times New Roman" w:eastAsia="Times New Roman" w:hAnsi="Times New Roman" w:cs="Times New Roman"/>
          <w:i/>
          <w:sz w:val="24"/>
          <w:szCs w:val="24"/>
        </w:rPr>
        <w:t xml:space="preserve">Pseudomonas </w:t>
      </w:r>
      <w:r w:rsidRPr="00642925">
        <w:rPr>
          <w:rFonts w:ascii="Times New Roman" w:eastAsia="Times New Roman" w:hAnsi="Times New Roman" w:cs="Times New Roman"/>
          <w:iCs/>
          <w:sz w:val="24"/>
          <w:szCs w:val="24"/>
        </w:rPr>
        <w:t>species</w:t>
      </w:r>
      <w:r w:rsidRPr="00642925">
        <w:rPr>
          <w:rFonts w:ascii="Times New Roman" w:eastAsia="Times New Roman" w:hAnsi="Times New Roman" w:cs="Times New Roman"/>
          <w:sz w:val="24"/>
          <w:szCs w:val="24"/>
        </w:rPr>
        <w:t xml:space="preserve"> grow well and showed a mucoid grey-white growth of colonies, as shown in the figure</w:t>
      </w:r>
    </w:p>
    <w:p w14:paraId="2B92DAB8" w14:textId="5FDAE11C" w:rsidR="00181B8A" w:rsidRPr="00642925" w:rsidRDefault="007E1AE3" w:rsidP="009D3EF8">
      <w:pPr>
        <w:pStyle w:val="Default"/>
        <w:spacing w:line="360" w:lineRule="auto"/>
        <w:jc w:val="center"/>
      </w:pPr>
      <w:r w:rsidRPr="00642925">
        <w:rPr>
          <w:rFonts w:eastAsia="Times New Roman"/>
          <w:noProof/>
          <w:color w:val="auto"/>
          <w:lang w:val="en-US"/>
        </w:rPr>
        <w:drawing>
          <wp:inline distT="0" distB="0" distL="0" distR="0" wp14:anchorId="0A2E01D8" wp14:editId="22097504">
            <wp:extent cx="3228975" cy="2295728"/>
            <wp:effectExtent l="0" t="0" r="0" b="9525"/>
            <wp:docPr id="18" name="Picture 18" descr="C:\Users\Z . T\AppData\Local\Microsoft\Windows\INetCache\Content.Word\download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Z . T\AppData\Local\Microsoft\Windows\INetCache\Content.Word\download (1).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228975" cy="2295728"/>
                    </a:xfrm>
                    <a:prstGeom prst="rect">
                      <a:avLst/>
                    </a:prstGeom>
                    <a:noFill/>
                    <a:ln>
                      <a:noFill/>
                    </a:ln>
                  </pic:spPr>
                </pic:pic>
              </a:graphicData>
            </a:graphic>
          </wp:inline>
        </w:drawing>
      </w:r>
    </w:p>
    <w:p w14:paraId="6AFAD406" w14:textId="33A4D6C0" w:rsidR="007E1AE3" w:rsidRPr="00642925" w:rsidRDefault="007E1AE3" w:rsidP="00642925">
      <w:pPr>
        <w:pStyle w:val="Default"/>
        <w:spacing w:line="360" w:lineRule="auto"/>
        <w:jc w:val="both"/>
      </w:pPr>
    </w:p>
    <w:p w14:paraId="6321E275" w14:textId="58ACC7B7" w:rsidR="00F639BF" w:rsidRPr="00642925" w:rsidRDefault="00C276FE" w:rsidP="00642925">
      <w:pPr>
        <w:spacing w:line="360" w:lineRule="auto"/>
        <w:jc w:val="both"/>
        <w:rPr>
          <w:rFonts w:ascii="Times New Roman" w:eastAsia="Times New Roman" w:hAnsi="Times New Roman" w:cs="Times New Roman"/>
          <w:b/>
          <w:bCs/>
          <w:i/>
          <w:sz w:val="24"/>
          <w:szCs w:val="24"/>
        </w:rPr>
      </w:pPr>
      <w:r>
        <w:rPr>
          <w:rFonts w:ascii="Times New Roman" w:eastAsia="Times New Roman" w:hAnsi="Times New Roman" w:cs="Times New Roman"/>
          <w:b/>
          <w:bCs/>
          <w:sz w:val="24"/>
          <w:szCs w:val="24"/>
        </w:rPr>
        <w:t>Figure 4.2</w:t>
      </w:r>
      <w:r w:rsidR="00F639BF" w:rsidRPr="00642925">
        <w:rPr>
          <w:rFonts w:ascii="Times New Roman" w:eastAsia="Times New Roman" w:hAnsi="Times New Roman" w:cs="Times New Roman"/>
          <w:b/>
          <w:bCs/>
          <w:sz w:val="24"/>
          <w:szCs w:val="24"/>
        </w:rPr>
        <w:t xml:space="preserve">: Mucoid grey-white growth of colonies of </w:t>
      </w:r>
      <w:r w:rsidR="00F639BF" w:rsidRPr="00642925">
        <w:rPr>
          <w:rFonts w:ascii="Times New Roman" w:eastAsia="Times New Roman" w:hAnsi="Times New Roman" w:cs="Times New Roman"/>
          <w:b/>
          <w:bCs/>
          <w:i/>
          <w:sz w:val="24"/>
          <w:szCs w:val="24"/>
        </w:rPr>
        <w:t>Pseudomonas aeruginosa.</w:t>
      </w:r>
    </w:p>
    <w:p w14:paraId="25F98722" w14:textId="77777777" w:rsidR="00F639BF" w:rsidRPr="00642925" w:rsidRDefault="00F639BF" w:rsidP="00642925">
      <w:pPr>
        <w:spacing w:line="360" w:lineRule="auto"/>
        <w:ind w:left="720" w:firstLine="720"/>
        <w:jc w:val="both"/>
        <w:rPr>
          <w:rFonts w:ascii="Times New Roman" w:eastAsia="Times New Roman" w:hAnsi="Times New Roman" w:cs="Times New Roman"/>
          <w:b/>
          <w:sz w:val="24"/>
          <w:szCs w:val="24"/>
        </w:rPr>
      </w:pPr>
      <w:r w:rsidRPr="00642925">
        <w:rPr>
          <w:rFonts w:ascii="Times New Roman" w:eastAsia="Times New Roman" w:hAnsi="Times New Roman" w:cs="Times New Roman"/>
          <w:b/>
          <w:sz w:val="24"/>
          <w:szCs w:val="24"/>
        </w:rPr>
        <w:t>4.3.3 Nutrient agar</w:t>
      </w:r>
    </w:p>
    <w:p w14:paraId="70C1FB04" w14:textId="77777777" w:rsidR="00F639BF" w:rsidRPr="00642925" w:rsidRDefault="00F639BF" w:rsidP="00642925">
      <w:pPr>
        <w:spacing w:line="360" w:lineRule="auto"/>
        <w:ind w:firstLine="720"/>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As demonstrated in Figure 3.1a, colonies were stained blue by the </w:t>
      </w:r>
      <w:proofErr w:type="spellStart"/>
      <w:r w:rsidRPr="00642925">
        <w:rPr>
          <w:rFonts w:ascii="Times New Roman" w:eastAsia="Times New Roman" w:hAnsi="Times New Roman" w:cs="Times New Roman"/>
          <w:sz w:val="24"/>
          <w:szCs w:val="24"/>
        </w:rPr>
        <w:t>pyocyanin</w:t>
      </w:r>
      <w:proofErr w:type="spellEnd"/>
      <w:r w:rsidRPr="00642925">
        <w:rPr>
          <w:rFonts w:ascii="Times New Roman" w:eastAsia="Times New Roman" w:hAnsi="Times New Roman" w:cs="Times New Roman"/>
          <w:sz w:val="24"/>
          <w:szCs w:val="24"/>
        </w:rPr>
        <w:t xml:space="preserve"> pigment on nutrient agar culture at 37 °C. </w:t>
      </w:r>
    </w:p>
    <w:p w14:paraId="5CC7B639" w14:textId="77777777" w:rsidR="00F639BF" w:rsidRPr="00642925" w:rsidRDefault="00F639BF" w:rsidP="009D3EF8">
      <w:pPr>
        <w:spacing w:line="360" w:lineRule="auto"/>
        <w:jc w:val="center"/>
        <w:rPr>
          <w:rFonts w:ascii="Times New Roman" w:eastAsia="Times New Roman" w:hAnsi="Times New Roman" w:cs="Times New Roman"/>
          <w:sz w:val="24"/>
          <w:szCs w:val="24"/>
        </w:rPr>
      </w:pPr>
      <w:r w:rsidRPr="00642925">
        <w:rPr>
          <w:rFonts w:ascii="Times New Roman" w:eastAsia="Times New Roman" w:hAnsi="Times New Roman" w:cs="Times New Roman"/>
          <w:noProof/>
          <w:sz w:val="24"/>
          <w:szCs w:val="24"/>
        </w:rPr>
        <w:drawing>
          <wp:inline distT="114300" distB="114300" distL="114300" distR="114300" wp14:anchorId="6A88F7C1" wp14:editId="2395866D">
            <wp:extent cx="3219855" cy="2169160"/>
            <wp:effectExtent l="0" t="0" r="0" b="2540"/>
            <wp:docPr id="16"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8"/>
                    <a:srcRect/>
                    <a:stretch>
                      <a:fillRect/>
                    </a:stretch>
                  </pic:blipFill>
                  <pic:spPr>
                    <a:xfrm>
                      <a:off x="0" y="0"/>
                      <a:ext cx="3256980" cy="2194170"/>
                    </a:xfrm>
                    <a:prstGeom prst="rect">
                      <a:avLst/>
                    </a:prstGeom>
                    <a:ln/>
                  </pic:spPr>
                </pic:pic>
              </a:graphicData>
            </a:graphic>
          </wp:inline>
        </w:drawing>
      </w:r>
    </w:p>
    <w:p w14:paraId="74A68697" w14:textId="20354B5E" w:rsidR="00F639BF" w:rsidRPr="00642925" w:rsidRDefault="00F639BF" w:rsidP="009D3EF8">
      <w:pPr>
        <w:spacing w:line="360" w:lineRule="auto"/>
        <w:jc w:val="center"/>
        <w:rPr>
          <w:rFonts w:ascii="Times New Roman" w:eastAsia="Times New Roman" w:hAnsi="Times New Roman" w:cs="Times New Roman"/>
          <w:b/>
          <w:bCs/>
          <w:sz w:val="24"/>
          <w:szCs w:val="24"/>
        </w:rPr>
      </w:pPr>
      <w:r w:rsidRPr="00642925">
        <w:rPr>
          <w:rFonts w:ascii="Times New Roman" w:eastAsia="Times New Roman" w:hAnsi="Times New Roman" w:cs="Times New Roman"/>
          <w:b/>
          <w:bCs/>
          <w:sz w:val="24"/>
          <w:szCs w:val="24"/>
        </w:rPr>
        <w:t>Figure</w:t>
      </w:r>
      <w:r w:rsidR="00C276FE">
        <w:rPr>
          <w:rFonts w:ascii="Times New Roman" w:eastAsia="Times New Roman" w:hAnsi="Times New Roman" w:cs="Times New Roman"/>
          <w:b/>
          <w:bCs/>
          <w:sz w:val="24"/>
          <w:szCs w:val="24"/>
        </w:rPr>
        <w:t xml:space="preserve"> 4.3</w:t>
      </w:r>
      <w:r w:rsidRPr="00642925">
        <w:rPr>
          <w:rFonts w:ascii="Times New Roman" w:eastAsia="Times New Roman" w:hAnsi="Times New Roman" w:cs="Times New Roman"/>
          <w:b/>
          <w:bCs/>
          <w:sz w:val="24"/>
          <w:szCs w:val="24"/>
        </w:rPr>
        <w:t xml:space="preserve">:  Growth of </w:t>
      </w:r>
      <w:proofErr w:type="spellStart"/>
      <w:r w:rsidRPr="00642925">
        <w:rPr>
          <w:rFonts w:ascii="Times New Roman" w:eastAsia="Times New Roman" w:hAnsi="Times New Roman" w:cs="Times New Roman"/>
          <w:b/>
          <w:bCs/>
          <w:sz w:val="24"/>
          <w:szCs w:val="24"/>
        </w:rPr>
        <w:t>pyocyanin</w:t>
      </w:r>
      <w:proofErr w:type="spellEnd"/>
      <w:r w:rsidRPr="00642925">
        <w:rPr>
          <w:rFonts w:ascii="Times New Roman" w:eastAsia="Times New Roman" w:hAnsi="Times New Roman" w:cs="Times New Roman"/>
          <w:b/>
          <w:bCs/>
          <w:sz w:val="24"/>
          <w:szCs w:val="24"/>
        </w:rPr>
        <w:t xml:space="preserve"> pigments on nutrient agar.</w:t>
      </w:r>
    </w:p>
    <w:p w14:paraId="33863F8C" w14:textId="5BA4C5CB" w:rsidR="00F639BF" w:rsidRDefault="00F639BF" w:rsidP="00642925">
      <w:pPr>
        <w:spacing w:line="360" w:lineRule="auto"/>
        <w:jc w:val="both"/>
        <w:rPr>
          <w:rFonts w:ascii="Times New Roman" w:eastAsia="Times New Roman" w:hAnsi="Times New Roman" w:cs="Times New Roman"/>
          <w:b/>
          <w:bCs/>
          <w:sz w:val="24"/>
          <w:szCs w:val="24"/>
        </w:rPr>
      </w:pPr>
    </w:p>
    <w:p w14:paraId="7A7F1244" w14:textId="31FEC41A" w:rsidR="009D3EF8" w:rsidRDefault="009D3EF8" w:rsidP="00642925">
      <w:pPr>
        <w:spacing w:line="360" w:lineRule="auto"/>
        <w:jc w:val="both"/>
        <w:rPr>
          <w:rFonts w:ascii="Times New Roman" w:eastAsia="Times New Roman" w:hAnsi="Times New Roman" w:cs="Times New Roman"/>
          <w:b/>
          <w:bCs/>
          <w:sz w:val="24"/>
          <w:szCs w:val="24"/>
        </w:rPr>
      </w:pPr>
    </w:p>
    <w:p w14:paraId="15B5ED85" w14:textId="77777777" w:rsidR="009D3EF8" w:rsidRPr="00642925" w:rsidRDefault="009D3EF8" w:rsidP="00642925">
      <w:pPr>
        <w:spacing w:line="360" w:lineRule="auto"/>
        <w:jc w:val="both"/>
        <w:rPr>
          <w:rFonts w:ascii="Times New Roman" w:eastAsia="Times New Roman" w:hAnsi="Times New Roman" w:cs="Times New Roman"/>
          <w:b/>
          <w:bCs/>
          <w:sz w:val="24"/>
          <w:szCs w:val="24"/>
        </w:rPr>
      </w:pPr>
    </w:p>
    <w:p w14:paraId="4040BEE4" w14:textId="77777777" w:rsidR="00F639BF" w:rsidRPr="00642925" w:rsidRDefault="00F639BF" w:rsidP="00642925">
      <w:pPr>
        <w:spacing w:line="360" w:lineRule="auto"/>
        <w:ind w:left="720" w:firstLine="720"/>
        <w:jc w:val="both"/>
        <w:rPr>
          <w:rFonts w:ascii="Times New Roman" w:eastAsia="Times New Roman" w:hAnsi="Times New Roman" w:cs="Times New Roman"/>
          <w:b/>
          <w:sz w:val="24"/>
          <w:szCs w:val="24"/>
        </w:rPr>
      </w:pPr>
      <w:r w:rsidRPr="00642925">
        <w:rPr>
          <w:rFonts w:ascii="Times New Roman" w:eastAsia="Times New Roman" w:hAnsi="Times New Roman" w:cs="Times New Roman"/>
          <w:b/>
          <w:sz w:val="24"/>
          <w:szCs w:val="24"/>
        </w:rPr>
        <w:t xml:space="preserve">4.3.4 </w:t>
      </w:r>
      <w:proofErr w:type="spellStart"/>
      <w:r w:rsidRPr="00642925">
        <w:rPr>
          <w:rFonts w:ascii="Times New Roman" w:eastAsia="Times New Roman" w:hAnsi="Times New Roman" w:cs="Times New Roman"/>
          <w:b/>
          <w:sz w:val="24"/>
          <w:szCs w:val="24"/>
        </w:rPr>
        <w:t>Cetrimide</w:t>
      </w:r>
      <w:proofErr w:type="spellEnd"/>
      <w:r w:rsidRPr="00642925">
        <w:rPr>
          <w:rFonts w:ascii="Times New Roman" w:eastAsia="Times New Roman" w:hAnsi="Times New Roman" w:cs="Times New Roman"/>
          <w:b/>
          <w:sz w:val="24"/>
          <w:szCs w:val="24"/>
        </w:rPr>
        <w:t xml:space="preserve"> agar</w:t>
      </w:r>
    </w:p>
    <w:p w14:paraId="0EE8134A" w14:textId="77777777" w:rsidR="00F639BF" w:rsidRPr="00642925" w:rsidRDefault="00F639BF"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On the </w:t>
      </w:r>
      <w:proofErr w:type="spellStart"/>
      <w:r w:rsidRPr="00642925">
        <w:rPr>
          <w:rFonts w:ascii="Times New Roman" w:eastAsia="Times New Roman" w:hAnsi="Times New Roman" w:cs="Times New Roman"/>
          <w:sz w:val="24"/>
          <w:szCs w:val="24"/>
        </w:rPr>
        <w:t>Cetrimide</w:t>
      </w:r>
      <w:proofErr w:type="spellEnd"/>
      <w:r w:rsidRPr="00642925">
        <w:rPr>
          <w:rFonts w:ascii="Times New Roman" w:eastAsia="Times New Roman" w:hAnsi="Times New Roman" w:cs="Times New Roman"/>
          <w:sz w:val="24"/>
          <w:szCs w:val="24"/>
        </w:rPr>
        <w:t xml:space="preserve"> agar, the </w:t>
      </w:r>
      <w:r w:rsidRPr="00642925">
        <w:rPr>
          <w:rFonts w:ascii="Times New Roman" w:eastAsia="Times New Roman" w:hAnsi="Times New Roman" w:cs="Times New Roman"/>
          <w:i/>
          <w:sz w:val="24"/>
          <w:szCs w:val="24"/>
        </w:rPr>
        <w:t>Pseudomonas aeruginosa</w:t>
      </w:r>
      <w:r w:rsidRPr="00642925">
        <w:rPr>
          <w:rFonts w:ascii="Times New Roman" w:eastAsia="Times New Roman" w:hAnsi="Times New Roman" w:cs="Times New Roman"/>
          <w:sz w:val="24"/>
          <w:szCs w:val="24"/>
        </w:rPr>
        <w:t xml:space="preserve"> grow well and showed a yellow green growth of </w:t>
      </w:r>
      <w:proofErr w:type="spellStart"/>
      <w:r w:rsidRPr="00642925">
        <w:rPr>
          <w:rFonts w:ascii="Times New Roman" w:eastAsia="Times New Roman" w:hAnsi="Times New Roman" w:cs="Times New Roman"/>
          <w:sz w:val="24"/>
          <w:szCs w:val="24"/>
        </w:rPr>
        <w:t>pyoverdin</w:t>
      </w:r>
      <w:proofErr w:type="spellEnd"/>
      <w:r w:rsidRPr="00642925">
        <w:rPr>
          <w:rFonts w:ascii="Times New Roman" w:eastAsia="Times New Roman" w:hAnsi="Times New Roman" w:cs="Times New Roman"/>
          <w:sz w:val="24"/>
          <w:szCs w:val="24"/>
        </w:rPr>
        <w:t xml:space="preserve"> pigment.</w:t>
      </w:r>
    </w:p>
    <w:p w14:paraId="7838A4EB" w14:textId="7F65B325" w:rsidR="00F639BF" w:rsidRPr="00642925" w:rsidRDefault="00F639BF" w:rsidP="009D3EF8">
      <w:pPr>
        <w:spacing w:line="360" w:lineRule="auto"/>
        <w:jc w:val="center"/>
        <w:rPr>
          <w:rFonts w:ascii="Times New Roman" w:eastAsia="Times New Roman" w:hAnsi="Times New Roman" w:cs="Times New Roman"/>
          <w:b/>
          <w:sz w:val="24"/>
          <w:szCs w:val="24"/>
        </w:rPr>
      </w:pPr>
      <w:r w:rsidRPr="00642925">
        <w:rPr>
          <w:rFonts w:ascii="Times New Roman" w:eastAsia="Times New Roman" w:hAnsi="Times New Roman" w:cs="Times New Roman"/>
          <w:noProof/>
          <w:sz w:val="24"/>
          <w:szCs w:val="24"/>
        </w:rPr>
        <w:drawing>
          <wp:inline distT="0" distB="0" distL="0" distR="0" wp14:anchorId="3A52B8DF" wp14:editId="128B2279">
            <wp:extent cx="2891790" cy="2042809"/>
            <wp:effectExtent l="0" t="0" r="3810" b="0"/>
            <wp:docPr id="6950907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5090781" name="Picture 695090781"/>
                    <pic:cNvPicPr/>
                  </pic:nvPicPr>
                  <pic:blipFill rotWithShape="1">
                    <a:blip r:embed="rId29">
                      <a:extLst>
                        <a:ext uri="{28A0092B-C50C-407E-A947-70E740481C1C}">
                          <a14:useLocalDpi xmlns:a14="http://schemas.microsoft.com/office/drawing/2010/main" val="0"/>
                        </a:ext>
                      </a:extLst>
                    </a:blip>
                    <a:srcRect l="7033" t="13952" r="6495" b="35408"/>
                    <a:stretch/>
                  </pic:blipFill>
                  <pic:spPr bwMode="auto">
                    <a:xfrm flipH="1">
                      <a:off x="0" y="0"/>
                      <a:ext cx="2891790" cy="2042809"/>
                    </a:xfrm>
                    <a:prstGeom prst="rect">
                      <a:avLst/>
                    </a:prstGeom>
                    <a:ln>
                      <a:noFill/>
                    </a:ln>
                    <a:extLst>
                      <a:ext uri="{53640926-AAD7-44D8-BBD7-CCE9431645EC}">
                        <a14:shadowObscured xmlns:a14="http://schemas.microsoft.com/office/drawing/2010/main"/>
                      </a:ext>
                    </a:extLst>
                  </pic:spPr>
                </pic:pic>
              </a:graphicData>
            </a:graphic>
          </wp:inline>
        </w:drawing>
      </w:r>
    </w:p>
    <w:p w14:paraId="301BBD90" w14:textId="7B969C9B" w:rsidR="00F639BF" w:rsidRPr="00642925" w:rsidRDefault="00C276FE" w:rsidP="009D3EF8">
      <w:pPr>
        <w:spacing w:line="36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Figure 4.4</w:t>
      </w:r>
      <w:r w:rsidR="00F639BF" w:rsidRPr="00642925">
        <w:rPr>
          <w:rFonts w:ascii="Times New Roman" w:eastAsia="Times New Roman" w:hAnsi="Times New Roman" w:cs="Times New Roman"/>
          <w:b/>
          <w:bCs/>
          <w:sz w:val="24"/>
          <w:szCs w:val="24"/>
        </w:rPr>
        <w:t xml:space="preserve">: Growth of yellow colonies on </w:t>
      </w:r>
      <w:proofErr w:type="spellStart"/>
      <w:r w:rsidR="00F639BF" w:rsidRPr="00642925">
        <w:rPr>
          <w:rFonts w:ascii="Times New Roman" w:eastAsia="Times New Roman" w:hAnsi="Times New Roman" w:cs="Times New Roman"/>
          <w:b/>
          <w:bCs/>
          <w:sz w:val="24"/>
          <w:szCs w:val="24"/>
        </w:rPr>
        <w:t>cetrimide</w:t>
      </w:r>
      <w:proofErr w:type="spellEnd"/>
      <w:r w:rsidR="00F639BF" w:rsidRPr="00642925">
        <w:rPr>
          <w:rFonts w:ascii="Times New Roman" w:eastAsia="Times New Roman" w:hAnsi="Times New Roman" w:cs="Times New Roman"/>
          <w:b/>
          <w:bCs/>
          <w:sz w:val="24"/>
          <w:szCs w:val="24"/>
        </w:rPr>
        <w:t xml:space="preserve"> agar</w:t>
      </w:r>
    </w:p>
    <w:p w14:paraId="33441042" w14:textId="77777777" w:rsidR="00F639BF" w:rsidRPr="00642925" w:rsidRDefault="00F639BF" w:rsidP="00642925">
      <w:pPr>
        <w:spacing w:line="360" w:lineRule="auto"/>
        <w:ind w:firstLine="720"/>
        <w:jc w:val="both"/>
        <w:rPr>
          <w:rFonts w:ascii="Times New Roman" w:eastAsia="Times New Roman" w:hAnsi="Times New Roman" w:cs="Times New Roman"/>
          <w:b/>
          <w:smallCaps/>
          <w:sz w:val="24"/>
          <w:szCs w:val="24"/>
        </w:rPr>
      </w:pPr>
      <w:r w:rsidRPr="00642925">
        <w:rPr>
          <w:rFonts w:ascii="Times New Roman" w:eastAsia="Times New Roman" w:hAnsi="Times New Roman" w:cs="Times New Roman"/>
          <w:b/>
          <w:smallCaps/>
          <w:sz w:val="24"/>
          <w:szCs w:val="24"/>
        </w:rPr>
        <w:t>4.4 Microscopic analysis</w:t>
      </w:r>
    </w:p>
    <w:p w14:paraId="553090BD" w14:textId="77777777" w:rsidR="00F639BF" w:rsidRPr="00642925" w:rsidRDefault="00F639BF" w:rsidP="00642925">
      <w:pPr>
        <w:spacing w:after="0"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             It was discovered that the colony structure resembled a fried egg since it was large, smooth, and elevated in the center. It was found that none of the strains generated spores and that they were all gram-negative, rod-shaped, or coccobacillus.</w:t>
      </w:r>
    </w:p>
    <w:p w14:paraId="432D778E" w14:textId="77777777" w:rsidR="00F639BF" w:rsidRPr="00642925" w:rsidRDefault="00F639BF" w:rsidP="009D3EF8">
      <w:pPr>
        <w:spacing w:line="360" w:lineRule="auto"/>
        <w:ind w:firstLine="720"/>
        <w:jc w:val="center"/>
        <w:rPr>
          <w:rFonts w:ascii="Times New Roman" w:eastAsia="Times New Roman" w:hAnsi="Times New Roman" w:cs="Times New Roman"/>
          <w:b/>
          <w:smallCaps/>
          <w:sz w:val="24"/>
          <w:szCs w:val="24"/>
        </w:rPr>
      </w:pPr>
    </w:p>
    <w:p w14:paraId="425054B5" w14:textId="77777777" w:rsidR="00F639BF" w:rsidRPr="00642925" w:rsidRDefault="00F639BF" w:rsidP="009D3EF8">
      <w:pPr>
        <w:spacing w:line="360" w:lineRule="auto"/>
        <w:jc w:val="center"/>
        <w:rPr>
          <w:rFonts w:ascii="Times New Roman" w:eastAsia="Times New Roman" w:hAnsi="Times New Roman" w:cs="Times New Roman"/>
          <w:sz w:val="24"/>
          <w:szCs w:val="24"/>
        </w:rPr>
      </w:pPr>
      <w:r w:rsidRPr="00642925">
        <w:rPr>
          <w:rFonts w:ascii="Times New Roman" w:eastAsia="Times New Roman" w:hAnsi="Times New Roman" w:cs="Times New Roman"/>
          <w:noProof/>
          <w:sz w:val="24"/>
          <w:szCs w:val="24"/>
        </w:rPr>
        <w:drawing>
          <wp:inline distT="0" distB="0" distL="0" distR="0" wp14:anchorId="7EB63F2A" wp14:editId="67A25AD8">
            <wp:extent cx="2628900" cy="2032000"/>
            <wp:effectExtent l="0" t="0" r="0" b="6350"/>
            <wp:docPr id="23" name="Picture 23" descr="WhatsApp Image 2023-05-19 a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hatsApp Image 2023-05-19 at 2"/>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628900" cy="2032000"/>
                    </a:xfrm>
                    <a:prstGeom prst="rect">
                      <a:avLst/>
                    </a:prstGeom>
                    <a:noFill/>
                    <a:ln>
                      <a:noFill/>
                    </a:ln>
                  </pic:spPr>
                </pic:pic>
              </a:graphicData>
            </a:graphic>
          </wp:inline>
        </w:drawing>
      </w:r>
    </w:p>
    <w:p w14:paraId="1ECE8098" w14:textId="4AEE7D1D" w:rsidR="00F639BF" w:rsidRPr="00642925" w:rsidRDefault="00F639BF" w:rsidP="009D3EF8">
      <w:pPr>
        <w:spacing w:line="360" w:lineRule="auto"/>
        <w:jc w:val="center"/>
        <w:rPr>
          <w:rFonts w:ascii="Times New Roman" w:eastAsia="Times New Roman" w:hAnsi="Times New Roman" w:cs="Times New Roman"/>
          <w:sz w:val="24"/>
          <w:szCs w:val="24"/>
        </w:rPr>
      </w:pPr>
      <w:r w:rsidRPr="00642925">
        <w:rPr>
          <w:rFonts w:ascii="Times New Roman" w:eastAsia="Times New Roman" w:hAnsi="Times New Roman" w:cs="Times New Roman"/>
          <w:b/>
          <w:bCs/>
          <w:sz w:val="24"/>
          <w:szCs w:val="24"/>
        </w:rPr>
        <w:t>Figure</w:t>
      </w:r>
      <w:r w:rsidRPr="00642925">
        <w:rPr>
          <w:rFonts w:ascii="Times New Roman" w:eastAsia="Times New Roman" w:hAnsi="Times New Roman" w:cs="Times New Roman"/>
          <w:sz w:val="24"/>
          <w:szCs w:val="24"/>
        </w:rPr>
        <w:t xml:space="preserve"> </w:t>
      </w:r>
      <w:r w:rsidRPr="00642925">
        <w:rPr>
          <w:rFonts w:ascii="Times New Roman" w:eastAsia="Times New Roman" w:hAnsi="Times New Roman" w:cs="Times New Roman"/>
          <w:b/>
          <w:bCs/>
          <w:sz w:val="24"/>
          <w:szCs w:val="24"/>
        </w:rPr>
        <w:t>4</w:t>
      </w:r>
      <w:r w:rsidRPr="00642925">
        <w:rPr>
          <w:rFonts w:ascii="Times New Roman" w:eastAsia="Times New Roman" w:hAnsi="Times New Roman" w:cs="Times New Roman"/>
          <w:sz w:val="24"/>
          <w:szCs w:val="24"/>
        </w:rPr>
        <w:t>.</w:t>
      </w:r>
      <w:r w:rsidR="00C276FE">
        <w:rPr>
          <w:rFonts w:ascii="Times New Roman" w:eastAsia="Times New Roman" w:hAnsi="Times New Roman" w:cs="Times New Roman"/>
          <w:b/>
          <w:bCs/>
          <w:sz w:val="24"/>
          <w:szCs w:val="24"/>
        </w:rPr>
        <w:t>5</w:t>
      </w:r>
      <w:r w:rsidRPr="00642925">
        <w:rPr>
          <w:rFonts w:ascii="Times New Roman" w:eastAsia="Times New Roman" w:hAnsi="Times New Roman" w:cs="Times New Roman"/>
          <w:sz w:val="24"/>
          <w:szCs w:val="24"/>
        </w:rPr>
        <w:t xml:space="preserve">: </w:t>
      </w:r>
      <w:r w:rsidRPr="00642925">
        <w:rPr>
          <w:rFonts w:ascii="Times New Roman" w:eastAsia="Times New Roman" w:hAnsi="Times New Roman" w:cs="Times New Roman"/>
          <w:b/>
          <w:bCs/>
          <w:sz w:val="24"/>
          <w:szCs w:val="24"/>
        </w:rPr>
        <w:t>shows</w:t>
      </w:r>
      <w:r w:rsidRPr="00642925">
        <w:rPr>
          <w:rFonts w:ascii="Times New Roman" w:eastAsia="Times New Roman" w:hAnsi="Times New Roman" w:cs="Times New Roman"/>
          <w:sz w:val="24"/>
          <w:szCs w:val="24"/>
        </w:rPr>
        <w:t xml:space="preserve"> </w:t>
      </w:r>
      <w:r w:rsidRPr="00642925">
        <w:rPr>
          <w:rFonts w:ascii="Times New Roman" w:eastAsia="Times New Roman" w:hAnsi="Times New Roman" w:cs="Times New Roman"/>
          <w:b/>
          <w:bCs/>
          <w:sz w:val="24"/>
          <w:szCs w:val="24"/>
        </w:rPr>
        <w:t>gram</w:t>
      </w:r>
      <w:r w:rsidRPr="00642925">
        <w:rPr>
          <w:rFonts w:ascii="Times New Roman" w:eastAsia="Times New Roman" w:hAnsi="Times New Roman" w:cs="Times New Roman"/>
          <w:sz w:val="24"/>
          <w:szCs w:val="24"/>
        </w:rPr>
        <w:t xml:space="preserve"> </w:t>
      </w:r>
      <w:r w:rsidRPr="00642925">
        <w:rPr>
          <w:rFonts w:ascii="Times New Roman" w:eastAsia="Times New Roman" w:hAnsi="Times New Roman" w:cs="Times New Roman"/>
          <w:b/>
          <w:bCs/>
          <w:sz w:val="24"/>
          <w:szCs w:val="24"/>
        </w:rPr>
        <w:t>negative</w:t>
      </w:r>
      <w:r w:rsidRPr="00642925">
        <w:rPr>
          <w:rFonts w:ascii="Times New Roman" w:eastAsia="Times New Roman" w:hAnsi="Times New Roman" w:cs="Times New Roman"/>
          <w:sz w:val="24"/>
          <w:szCs w:val="24"/>
        </w:rPr>
        <w:t xml:space="preserve"> </w:t>
      </w:r>
      <w:r w:rsidRPr="00642925">
        <w:rPr>
          <w:rFonts w:ascii="Times New Roman" w:eastAsia="Times New Roman" w:hAnsi="Times New Roman" w:cs="Times New Roman"/>
          <w:b/>
          <w:bCs/>
          <w:sz w:val="24"/>
          <w:szCs w:val="24"/>
        </w:rPr>
        <w:t>pink</w:t>
      </w:r>
      <w:r w:rsidRPr="00642925">
        <w:rPr>
          <w:rFonts w:ascii="Times New Roman" w:eastAsia="Times New Roman" w:hAnsi="Times New Roman" w:cs="Times New Roman"/>
          <w:sz w:val="24"/>
          <w:szCs w:val="24"/>
        </w:rPr>
        <w:t xml:space="preserve"> </w:t>
      </w:r>
      <w:r w:rsidRPr="00642925">
        <w:rPr>
          <w:rFonts w:ascii="Times New Roman" w:eastAsia="Times New Roman" w:hAnsi="Times New Roman" w:cs="Times New Roman"/>
          <w:b/>
          <w:bCs/>
          <w:sz w:val="24"/>
          <w:szCs w:val="24"/>
        </w:rPr>
        <w:t>rod</w:t>
      </w:r>
      <w:r w:rsidRPr="00642925">
        <w:rPr>
          <w:rFonts w:ascii="Times New Roman" w:eastAsia="Times New Roman" w:hAnsi="Times New Roman" w:cs="Times New Roman"/>
          <w:sz w:val="24"/>
          <w:szCs w:val="24"/>
        </w:rPr>
        <w:t>-</w:t>
      </w:r>
      <w:r w:rsidRPr="00642925">
        <w:rPr>
          <w:rFonts w:ascii="Times New Roman" w:eastAsia="Times New Roman" w:hAnsi="Times New Roman" w:cs="Times New Roman"/>
          <w:b/>
          <w:bCs/>
          <w:sz w:val="24"/>
          <w:szCs w:val="24"/>
        </w:rPr>
        <w:t>shaped</w:t>
      </w:r>
      <w:r w:rsidRPr="00642925">
        <w:rPr>
          <w:rFonts w:ascii="Times New Roman" w:eastAsia="Times New Roman" w:hAnsi="Times New Roman" w:cs="Times New Roman"/>
          <w:sz w:val="24"/>
          <w:szCs w:val="24"/>
        </w:rPr>
        <w:t xml:space="preserve"> </w:t>
      </w:r>
      <w:r w:rsidRPr="00642925">
        <w:rPr>
          <w:rFonts w:ascii="Times New Roman" w:eastAsia="Times New Roman" w:hAnsi="Times New Roman" w:cs="Times New Roman"/>
          <w:b/>
          <w:bCs/>
          <w:sz w:val="24"/>
          <w:szCs w:val="24"/>
        </w:rPr>
        <w:t>colonies</w:t>
      </w:r>
    </w:p>
    <w:p w14:paraId="7327FCB7" w14:textId="77777777" w:rsidR="00F639BF" w:rsidRPr="00642925" w:rsidRDefault="00F639BF" w:rsidP="00642925">
      <w:pPr>
        <w:spacing w:line="360" w:lineRule="auto"/>
        <w:ind w:firstLine="720"/>
        <w:jc w:val="both"/>
        <w:rPr>
          <w:rFonts w:ascii="Times New Roman" w:eastAsia="Times New Roman" w:hAnsi="Times New Roman" w:cs="Times New Roman"/>
          <w:b/>
          <w:smallCaps/>
          <w:sz w:val="24"/>
          <w:szCs w:val="24"/>
        </w:rPr>
      </w:pPr>
      <w:r w:rsidRPr="00642925">
        <w:rPr>
          <w:rFonts w:ascii="Times New Roman" w:eastAsia="Times New Roman" w:hAnsi="Times New Roman" w:cs="Times New Roman"/>
          <w:b/>
          <w:smallCaps/>
          <w:sz w:val="24"/>
          <w:szCs w:val="24"/>
        </w:rPr>
        <w:t>4.5 Biochemical Analysis</w:t>
      </w:r>
    </w:p>
    <w:p w14:paraId="6016ECD8" w14:textId="77777777" w:rsidR="00F639BF" w:rsidRPr="00642925" w:rsidRDefault="00F639BF"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lastRenderedPageBreak/>
        <w:tab/>
        <w:t xml:space="preserve">In this current study, the organism was showed as, </w:t>
      </w:r>
      <w:r w:rsidRPr="00642925">
        <w:rPr>
          <w:rFonts w:ascii="Times New Roman" w:eastAsia="Calibri" w:hAnsi="Times New Roman" w:cs="Times New Roman"/>
          <w:color w:val="3A3A3A"/>
          <w:sz w:val="24"/>
          <w:szCs w:val="24"/>
          <w:shd w:val="clear" w:color="auto" w:fill="FFFFFF"/>
        </w:rPr>
        <w:t xml:space="preserve">gram negative short rods, catalase +, oxidase +, H2s -, methyl red-, </w:t>
      </w:r>
      <w:proofErr w:type="spellStart"/>
      <w:r w:rsidRPr="00642925">
        <w:rPr>
          <w:rFonts w:ascii="Times New Roman" w:eastAsia="Calibri" w:hAnsi="Times New Roman" w:cs="Times New Roman"/>
          <w:color w:val="3A3A3A"/>
          <w:sz w:val="24"/>
          <w:szCs w:val="24"/>
          <w:shd w:val="clear" w:color="auto" w:fill="FFFFFF"/>
        </w:rPr>
        <w:t>Voges</w:t>
      </w:r>
      <w:proofErr w:type="spellEnd"/>
      <w:r w:rsidRPr="00642925">
        <w:rPr>
          <w:rFonts w:ascii="Times New Roman" w:eastAsia="Calibri" w:hAnsi="Times New Roman" w:cs="Times New Roman"/>
          <w:color w:val="3A3A3A"/>
          <w:sz w:val="24"/>
          <w:szCs w:val="24"/>
          <w:shd w:val="clear" w:color="auto" w:fill="FFFFFF"/>
        </w:rPr>
        <w:t xml:space="preserve"> </w:t>
      </w:r>
      <w:proofErr w:type="spellStart"/>
      <w:r w:rsidRPr="00642925">
        <w:rPr>
          <w:rFonts w:ascii="Times New Roman" w:eastAsia="Calibri" w:hAnsi="Times New Roman" w:cs="Times New Roman"/>
          <w:color w:val="3A3A3A"/>
          <w:sz w:val="24"/>
          <w:szCs w:val="24"/>
          <w:shd w:val="clear" w:color="auto" w:fill="FFFFFF"/>
        </w:rPr>
        <w:t>Proskauer</w:t>
      </w:r>
      <w:proofErr w:type="spellEnd"/>
      <w:r w:rsidRPr="00642925">
        <w:rPr>
          <w:rFonts w:ascii="Times New Roman" w:eastAsia="Calibri" w:hAnsi="Times New Roman" w:cs="Times New Roman"/>
          <w:color w:val="3A3A3A"/>
          <w:sz w:val="24"/>
          <w:szCs w:val="24"/>
          <w:shd w:val="clear" w:color="auto" w:fill="FFFFFF"/>
        </w:rPr>
        <w:t xml:space="preserve">-, lactose -, maltose -e, inositol -, sucrose-, </w:t>
      </w:r>
      <w:proofErr w:type="spellStart"/>
      <w:r w:rsidRPr="00642925">
        <w:rPr>
          <w:rFonts w:ascii="Times New Roman" w:eastAsia="Calibri" w:hAnsi="Times New Roman" w:cs="Times New Roman"/>
          <w:color w:val="3A3A3A"/>
          <w:sz w:val="24"/>
          <w:szCs w:val="24"/>
          <w:shd w:val="clear" w:color="auto" w:fill="FFFFFF"/>
        </w:rPr>
        <w:t>Alk</w:t>
      </w:r>
      <w:proofErr w:type="spellEnd"/>
      <w:r w:rsidRPr="00642925">
        <w:rPr>
          <w:rFonts w:ascii="Times New Roman" w:eastAsia="Calibri" w:hAnsi="Times New Roman" w:cs="Times New Roman"/>
          <w:color w:val="3A3A3A"/>
          <w:sz w:val="24"/>
          <w:szCs w:val="24"/>
          <w:shd w:val="clear" w:color="auto" w:fill="FFFFFF"/>
        </w:rPr>
        <w:t>/</w:t>
      </w:r>
      <w:proofErr w:type="spellStart"/>
      <w:r w:rsidRPr="00642925">
        <w:rPr>
          <w:rFonts w:ascii="Times New Roman" w:eastAsia="Calibri" w:hAnsi="Times New Roman" w:cs="Times New Roman"/>
          <w:color w:val="3A3A3A"/>
          <w:sz w:val="24"/>
          <w:szCs w:val="24"/>
          <w:shd w:val="clear" w:color="auto" w:fill="FFFFFF"/>
        </w:rPr>
        <w:t>Alk</w:t>
      </w:r>
      <w:proofErr w:type="spellEnd"/>
      <w:r w:rsidRPr="00642925">
        <w:rPr>
          <w:rFonts w:ascii="Times New Roman" w:eastAsia="Calibri" w:hAnsi="Times New Roman" w:cs="Times New Roman"/>
          <w:color w:val="3A3A3A"/>
          <w:sz w:val="24"/>
          <w:szCs w:val="24"/>
          <w:shd w:val="clear" w:color="auto" w:fill="FFFFFF"/>
        </w:rPr>
        <w:t xml:space="preserve"> no Gas, Arginine- , </w:t>
      </w:r>
      <w:proofErr w:type="spellStart"/>
      <w:r w:rsidRPr="00642925">
        <w:rPr>
          <w:rFonts w:ascii="Times New Roman" w:eastAsia="Calibri" w:hAnsi="Times New Roman" w:cs="Times New Roman"/>
          <w:color w:val="3A3A3A"/>
          <w:sz w:val="24"/>
          <w:szCs w:val="24"/>
          <w:shd w:val="clear" w:color="auto" w:fill="FFFFFF"/>
        </w:rPr>
        <w:t>Lysin</w:t>
      </w:r>
      <w:proofErr w:type="spellEnd"/>
      <w:r w:rsidRPr="00642925">
        <w:rPr>
          <w:rFonts w:ascii="Times New Roman" w:eastAsia="Calibri" w:hAnsi="Times New Roman" w:cs="Times New Roman"/>
          <w:color w:val="3A3A3A"/>
          <w:sz w:val="24"/>
          <w:szCs w:val="24"/>
          <w:shd w:val="clear" w:color="auto" w:fill="FFFFFF"/>
        </w:rPr>
        <w:t>-, Ornithine- , tolerate salt 4%, SIM in 30c+, SIM in 37c -, growing on MacConkey</w:t>
      </w:r>
    </w:p>
    <w:p w14:paraId="55CF653B" w14:textId="39CAB8BB" w:rsidR="007E1AE3" w:rsidRPr="00642925" w:rsidRDefault="00F639BF" w:rsidP="00642925">
      <w:pPr>
        <w:pStyle w:val="Default"/>
        <w:spacing w:line="360" w:lineRule="auto"/>
        <w:jc w:val="both"/>
      </w:pPr>
      <w:r w:rsidRPr="00642925">
        <w:rPr>
          <w:rFonts w:eastAsia="Times New Roman"/>
          <w:noProof/>
          <w:color w:val="auto"/>
          <w:lang w:val="en-US"/>
        </w:rPr>
        <w:drawing>
          <wp:inline distT="0" distB="0" distL="0" distR="0" wp14:anchorId="4FDB88A2" wp14:editId="34158CE3">
            <wp:extent cx="4648200" cy="1917700"/>
            <wp:effectExtent l="0" t="0" r="0" b="6350"/>
            <wp:docPr id="10" name="Picture 10" descr="BC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C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648200" cy="1917700"/>
                    </a:xfrm>
                    <a:prstGeom prst="rect">
                      <a:avLst/>
                    </a:prstGeom>
                    <a:noFill/>
                    <a:ln>
                      <a:noFill/>
                    </a:ln>
                  </pic:spPr>
                </pic:pic>
              </a:graphicData>
            </a:graphic>
          </wp:inline>
        </w:drawing>
      </w:r>
    </w:p>
    <w:p w14:paraId="311DB6BA" w14:textId="699AE799" w:rsidR="00F639BF" w:rsidRPr="00642925" w:rsidRDefault="00F639BF" w:rsidP="00642925">
      <w:pPr>
        <w:pStyle w:val="Default"/>
        <w:spacing w:line="360" w:lineRule="auto"/>
        <w:jc w:val="both"/>
      </w:pPr>
      <w:r w:rsidRPr="00642925">
        <w:rPr>
          <w:rFonts w:eastAsia="Times New Roman"/>
          <w:noProof/>
          <w:color w:val="auto"/>
          <w:lang w:val="en-US"/>
        </w:rPr>
        <w:drawing>
          <wp:inline distT="0" distB="0" distL="0" distR="0" wp14:anchorId="14C7E595" wp14:editId="53BF3681">
            <wp:extent cx="4483100" cy="1739900"/>
            <wp:effectExtent l="0" t="0" r="0" b="0"/>
            <wp:docPr id="9" name="Picture 9" descr="BC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C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483100" cy="1739900"/>
                    </a:xfrm>
                    <a:prstGeom prst="rect">
                      <a:avLst/>
                    </a:prstGeom>
                    <a:noFill/>
                    <a:ln>
                      <a:noFill/>
                    </a:ln>
                  </pic:spPr>
                </pic:pic>
              </a:graphicData>
            </a:graphic>
          </wp:inline>
        </w:drawing>
      </w:r>
    </w:p>
    <w:p w14:paraId="76B3D8A2" w14:textId="0EED8CF5" w:rsidR="00F639BF" w:rsidRPr="00642925" w:rsidRDefault="00F639BF" w:rsidP="00642925">
      <w:pPr>
        <w:pStyle w:val="Default"/>
        <w:spacing w:line="360" w:lineRule="auto"/>
        <w:jc w:val="both"/>
      </w:pPr>
      <w:r w:rsidRPr="00642925">
        <w:rPr>
          <w:rFonts w:eastAsia="Calibri"/>
          <w:b/>
          <w:bCs/>
          <w:noProof/>
          <w:color w:val="auto"/>
          <w:kern w:val="2"/>
          <w:lang w:val="en-US"/>
          <w14:ligatures w14:val="standardContextual"/>
        </w:rPr>
        <w:drawing>
          <wp:inline distT="0" distB="0" distL="0" distR="0" wp14:anchorId="06B00AB2" wp14:editId="2A970E94">
            <wp:extent cx="2470826" cy="1729015"/>
            <wp:effectExtent l="0" t="0" r="5715" b="5080"/>
            <wp:docPr id="116560159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5601591" name="Picture 1165601591"/>
                    <pic:cNvPicPr/>
                  </pic:nvPicPr>
                  <pic:blipFill rotWithShape="1">
                    <a:blip r:embed="rId33" cstate="print">
                      <a:extLst>
                        <a:ext uri="{28A0092B-C50C-407E-A947-70E740481C1C}">
                          <a14:useLocalDpi xmlns:a14="http://schemas.microsoft.com/office/drawing/2010/main" val="0"/>
                        </a:ext>
                      </a:extLst>
                    </a:blip>
                    <a:srcRect t="9710" b="34749"/>
                    <a:stretch/>
                  </pic:blipFill>
                  <pic:spPr bwMode="auto">
                    <a:xfrm>
                      <a:off x="0" y="0"/>
                      <a:ext cx="2609622" cy="1826141"/>
                    </a:xfrm>
                    <a:prstGeom prst="rect">
                      <a:avLst/>
                    </a:prstGeom>
                    <a:ln>
                      <a:noFill/>
                    </a:ln>
                    <a:extLst>
                      <a:ext uri="{53640926-AAD7-44D8-BBD7-CCE9431645EC}">
                        <a14:shadowObscured xmlns:a14="http://schemas.microsoft.com/office/drawing/2010/main"/>
                      </a:ext>
                    </a:extLst>
                  </pic:spPr>
                </pic:pic>
              </a:graphicData>
            </a:graphic>
          </wp:inline>
        </w:drawing>
      </w:r>
      <w:r w:rsidRPr="00642925">
        <w:rPr>
          <w:rFonts w:eastAsia="Calibri"/>
          <w:b/>
          <w:bCs/>
          <w:noProof/>
          <w:color w:val="auto"/>
          <w:kern w:val="2"/>
          <w:lang w:val="en-US"/>
          <w14:ligatures w14:val="standardContextual"/>
        </w:rPr>
        <w:drawing>
          <wp:inline distT="0" distB="0" distL="0" distR="0" wp14:anchorId="4787F9AD" wp14:editId="46824713">
            <wp:extent cx="2616740" cy="1738210"/>
            <wp:effectExtent l="0" t="0" r="0" b="0"/>
            <wp:docPr id="48456296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4562969" name="Picture 484562969"/>
                    <pic:cNvPicPr/>
                  </pic:nvPicPr>
                  <pic:blipFill rotWithShape="1">
                    <a:blip r:embed="rId34" cstate="print">
                      <a:extLst>
                        <a:ext uri="{28A0092B-C50C-407E-A947-70E740481C1C}">
                          <a14:useLocalDpi xmlns:a14="http://schemas.microsoft.com/office/drawing/2010/main" val="0"/>
                        </a:ext>
                      </a:extLst>
                    </a:blip>
                    <a:srcRect l="18821" t="10058" r="14302" b="38817"/>
                    <a:stretch/>
                  </pic:blipFill>
                  <pic:spPr bwMode="auto">
                    <a:xfrm>
                      <a:off x="0" y="0"/>
                      <a:ext cx="2803253" cy="1862104"/>
                    </a:xfrm>
                    <a:prstGeom prst="rect">
                      <a:avLst/>
                    </a:prstGeom>
                    <a:ln>
                      <a:noFill/>
                    </a:ln>
                    <a:extLst>
                      <a:ext uri="{53640926-AAD7-44D8-BBD7-CCE9431645EC}">
                        <a14:shadowObscured xmlns:a14="http://schemas.microsoft.com/office/drawing/2010/main"/>
                      </a:ext>
                    </a:extLst>
                  </pic:spPr>
                </pic:pic>
              </a:graphicData>
            </a:graphic>
          </wp:inline>
        </w:drawing>
      </w:r>
    </w:p>
    <w:p w14:paraId="04B355AA" w14:textId="39709CA0" w:rsidR="00F639BF" w:rsidRPr="00642925" w:rsidRDefault="00C276FE" w:rsidP="00642925">
      <w:pPr>
        <w:spacing w:line="36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Figure 4.6</w:t>
      </w:r>
      <w:r w:rsidR="00F639BF" w:rsidRPr="00642925">
        <w:rPr>
          <w:rFonts w:ascii="Times New Roman" w:eastAsia="Times New Roman" w:hAnsi="Times New Roman" w:cs="Times New Roman"/>
          <w:b/>
          <w:bCs/>
          <w:sz w:val="24"/>
          <w:szCs w:val="24"/>
        </w:rPr>
        <w:t xml:space="preserve">: Demonstrate the results of different chemical tests of </w:t>
      </w:r>
      <w:r w:rsidR="00F639BF" w:rsidRPr="00642925">
        <w:rPr>
          <w:rFonts w:ascii="Times New Roman" w:eastAsia="Times New Roman" w:hAnsi="Times New Roman" w:cs="Times New Roman"/>
          <w:b/>
          <w:bCs/>
          <w:i/>
          <w:iCs/>
          <w:sz w:val="24"/>
          <w:szCs w:val="24"/>
        </w:rPr>
        <w:t>Pseudomonas</w:t>
      </w:r>
      <w:r w:rsidR="00F639BF" w:rsidRPr="00642925">
        <w:rPr>
          <w:rFonts w:ascii="Times New Roman" w:eastAsia="Times New Roman" w:hAnsi="Times New Roman" w:cs="Times New Roman"/>
          <w:b/>
          <w:bCs/>
          <w:sz w:val="24"/>
          <w:szCs w:val="24"/>
        </w:rPr>
        <w:t xml:space="preserve"> </w:t>
      </w:r>
      <w:r w:rsidR="00F639BF" w:rsidRPr="00642925">
        <w:rPr>
          <w:rFonts w:ascii="Times New Roman" w:eastAsia="Times New Roman" w:hAnsi="Times New Roman" w:cs="Times New Roman"/>
          <w:b/>
          <w:bCs/>
          <w:i/>
          <w:iCs/>
          <w:sz w:val="24"/>
          <w:szCs w:val="24"/>
        </w:rPr>
        <w:t>aeruginosa</w:t>
      </w:r>
    </w:p>
    <w:p w14:paraId="6EEA1BDE" w14:textId="77777777" w:rsidR="00F639BF" w:rsidRPr="00642925" w:rsidRDefault="00F639BF" w:rsidP="00642925">
      <w:pPr>
        <w:spacing w:line="360" w:lineRule="auto"/>
        <w:ind w:firstLine="720"/>
        <w:jc w:val="both"/>
        <w:rPr>
          <w:rFonts w:ascii="Times New Roman" w:eastAsia="Times New Roman" w:hAnsi="Times New Roman" w:cs="Times New Roman"/>
          <w:b/>
          <w:smallCaps/>
          <w:sz w:val="24"/>
          <w:szCs w:val="24"/>
        </w:rPr>
      </w:pPr>
      <w:r w:rsidRPr="00642925">
        <w:rPr>
          <w:rFonts w:ascii="Times New Roman" w:eastAsia="Times New Roman" w:hAnsi="Times New Roman" w:cs="Times New Roman"/>
          <w:b/>
          <w:smallCaps/>
          <w:sz w:val="24"/>
          <w:szCs w:val="24"/>
        </w:rPr>
        <w:t>4.6 API20E Kit Result</w:t>
      </w:r>
    </w:p>
    <w:p w14:paraId="263C0DEF" w14:textId="77777777" w:rsidR="00F639BF" w:rsidRPr="00642925" w:rsidRDefault="00F639BF" w:rsidP="00642925">
      <w:pPr>
        <w:spacing w:line="360" w:lineRule="auto"/>
        <w:jc w:val="both"/>
        <w:rPr>
          <w:rFonts w:ascii="Times New Roman" w:eastAsia="Times New Roman" w:hAnsi="Times New Roman" w:cs="Times New Roman"/>
          <w:b/>
          <w:sz w:val="24"/>
          <w:szCs w:val="24"/>
        </w:rPr>
      </w:pPr>
      <w:r w:rsidRPr="00642925">
        <w:rPr>
          <w:rFonts w:ascii="Times New Roman" w:eastAsia="Times New Roman" w:hAnsi="Times New Roman" w:cs="Times New Roman"/>
          <w:b/>
          <w:sz w:val="24"/>
          <w:szCs w:val="24"/>
        </w:rPr>
        <w:tab/>
      </w:r>
      <w:r w:rsidRPr="00642925">
        <w:rPr>
          <w:rFonts w:ascii="Times New Roman" w:eastAsia="Times New Roman" w:hAnsi="Times New Roman" w:cs="Times New Roman"/>
          <w:sz w:val="24"/>
          <w:szCs w:val="24"/>
        </w:rPr>
        <w:t>According to the table, it is made up of 20 microtubules that hold dehydrated substrates. The manufacturing company API20NE identification software was used to analyze the data.</w:t>
      </w:r>
    </w:p>
    <w:p w14:paraId="68EF4E15" w14:textId="6BC3CA70" w:rsidR="00F639BF" w:rsidRPr="00642925" w:rsidRDefault="002E5A6E" w:rsidP="002E5A6E">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rPr>
        <w:lastRenderedPageBreak/>
        <w:t xml:space="preserve">  </w:t>
      </w:r>
      <w:r w:rsidR="00F639BF" w:rsidRPr="00642925">
        <w:rPr>
          <w:rFonts w:ascii="Times New Roman" w:eastAsia="Times New Roman" w:hAnsi="Times New Roman" w:cs="Times New Roman"/>
          <w:b/>
          <w:noProof/>
          <w:sz w:val="24"/>
          <w:szCs w:val="24"/>
        </w:rPr>
        <w:drawing>
          <wp:inline distT="0" distB="0" distL="0" distR="0" wp14:anchorId="3427B75D" wp14:editId="72B2467F">
            <wp:extent cx="4470400" cy="2197100"/>
            <wp:effectExtent l="0" t="0" r="6350" b="0"/>
            <wp:docPr id="11" name="Picture 11" descr="downl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ownload"/>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470400" cy="2197100"/>
                    </a:xfrm>
                    <a:prstGeom prst="rect">
                      <a:avLst/>
                    </a:prstGeom>
                    <a:noFill/>
                    <a:ln>
                      <a:noFill/>
                    </a:ln>
                  </pic:spPr>
                </pic:pic>
              </a:graphicData>
            </a:graphic>
          </wp:inline>
        </w:drawing>
      </w:r>
    </w:p>
    <w:p w14:paraId="3F9367AD" w14:textId="761678BA" w:rsidR="00F639BF" w:rsidRPr="00642925" w:rsidRDefault="00C276FE" w:rsidP="00642925">
      <w:pPr>
        <w:spacing w:line="36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Figure 4.7:</w:t>
      </w:r>
      <w:r w:rsidR="00F639BF" w:rsidRPr="00642925">
        <w:rPr>
          <w:rFonts w:ascii="Times New Roman" w:eastAsia="Times New Roman" w:hAnsi="Times New Roman" w:cs="Times New Roman"/>
          <w:b/>
          <w:bCs/>
          <w:sz w:val="24"/>
          <w:szCs w:val="24"/>
        </w:rPr>
        <w:t xml:space="preserve">AP120E kit result showed the confirmation of </w:t>
      </w:r>
      <w:r w:rsidR="00F639BF" w:rsidRPr="00642925">
        <w:rPr>
          <w:rFonts w:ascii="Times New Roman" w:eastAsia="Times New Roman" w:hAnsi="Times New Roman" w:cs="Times New Roman"/>
          <w:b/>
          <w:bCs/>
          <w:i/>
          <w:sz w:val="24"/>
          <w:szCs w:val="24"/>
        </w:rPr>
        <w:t>Pseudomonas aeruginosa</w:t>
      </w:r>
      <w:r w:rsidR="00F639BF" w:rsidRPr="00642925">
        <w:rPr>
          <w:rFonts w:ascii="Times New Roman" w:eastAsia="Times New Roman" w:hAnsi="Times New Roman" w:cs="Times New Roman"/>
          <w:b/>
          <w:bCs/>
          <w:sz w:val="24"/>
          <w:szCs w:val="24"/>
        </w:rPr>
        <w:t>.</w:t>
      </w:r>
    </w:p>
    <w:p w14:paraId="14FD2ED8" w14:textId="77777777" w:rsidR="00F639BF" w:rsidRPr="00642925" w:rsidRDefault="00F639BF" w:rsidP="00642925">
      <w:pPr>
        <w:spacing w:line="360" w:lineRule="auto"/>
        <w:ind w:firstLine="720"/>
        <w:jc w:val="both"/>
        <w:rPr>
          <w:rFonts w:ascii="Times New Roman" w:eastAsia="Times New Roman" w:hAnsi="Times New Roman" w:cs="Times New Roman"/>
          <w:b/>
          <w:smallCaps/>
          <w:sz w:val="24"/>
          <w:szCs w:val="24"/>
        </w:rPr>
      </w:pPr>
      <w:r w:rsidRPr="00642925">
        <w:rPr>
          <w:rFonts w:ascii="Times New Roman" w:eastAsia="Times New Roman" w:hAnsi="Times New Roman" w:cs="Times New Roman"/>
          <w:b/>
          <w:smallCaps/>
          <w:sz w:val="24"/>
          <w:szCs w:val="24"/>
        </w:rPr>
        <w:t>4.7 Antibiotic susceptibility test</w:t>
      </w:r>
    </w:p>
    <w:p w14:paraId="4FFAC386" w14:textId="77777777" w:rsidR="00F639BF" w:rsidRPr="00642925" w:rsidRDefault="00F639BF" w:rsidP="002E5A6E">
      <w:pPr>
        <w:spacing w:line="360" w:lineRule="auto"/>
        <w:ind w:firstLine="720"/>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Using CLSI as a quantitative indicator of antimicrobial susceptibility, the susceptibility pattern of the aforementioned antipseudomonal medications against </w:t>
      </w:r>
      <w:r w:rsidRPr="00642925">
        <w:rPr>
          <w:rFonts w:ascii="Times New Roman" w:eastAsia="Calibri" w:hAnsi="Times New Roman" w:cs="Times New Roman"/>
          <w:i/>
          <w:iCs/>
          <w:sz w:val="24"/>
          <w:szCs w:val="24"/>
        </w:rPr>
        <w:t>P</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aeruginosa</w:t>
      </w:r>
      <w:r w:rsidRPr="00642925">
        <w:rPr>
          <w:rFonts w:ascii="Times New Roman" w:eastAsia="Calibri" w:hAnsi="Times New Roman" w:cs="Times New Roman"/>
          <w:sz w:val="24"/>
          <w:szCs w:val="24"/>
        </w:rPr>
        <w:t xml:space="preserve"> clinical isolates was identified. The investigation of antibiotic resistance revealed elevated resistance to imipenem (57%), followed by </w:t>
      </w:r>
      <w:proofErr w:type="spellStart"/>
      <w:r w:rsidRPr="00642925">
        <w:rPr>
          <w:rFonts w:ascii="Times New Roman" w:eastAsia="Calibri" w:hAnsi="Times New Roman" w:cs="Times New Roman"/>
          <w:sz w:val="24"/>
          <w:szCs w:val="24"/>
        </w:rPr>
        <w:t>meropenem</w:t>
      </w:r>
      <w:proofErr w:type="spellEnd"/>
      <w:r w:rsidRPr="00642925">
        <w:rPr>
          <w:rFonts w:ascii="Times New Roman" w:eastAsia="Calibri" w:hAnsi="Times New Roman" w:cs="Times New Roman"/>
          <w:sz w:val="24"/>
          <w:szCs w:val="24"/>
        </w:rPr>
        <w:t xml:space="preserve"> (61%), piperacillin/</w:t>
      </w:r>
      <w:proofErr w:type="spellStart"/>
      <w:r w:rsidRPr="00642925">
        <w:rPr>
          <w:rFonts w:ascii="Times New Roman" w:eastAsia="Calibri" w:hAnsi="Times New Roman" w:cs="Times New Roman"/>
          <w:sz w:val="24"/>
          <w:szCs w:val="24"/>
        </w:rPr>
        <w:t>tazobactam</w:t>
      </w:r>
      <w:proofErr w:type="spellEnd"/>
      <w:r w:rsidRPr="00642925">
        <w:rPr>
          <w:rFonts w:ascii="Times New Roman" w:eastAsia="Calibri" w:hAnsi="Times New Roman" w:cs="Times New Roman"/>
          <w:sz w:val="24"/>
          <w:szCs w:val="24"/>
        </w:rPr>
        <w:t xml:space="preserve"> (51%), ciprofloxacin (42%), ceftazidime (40%), gentamycin (48%), </w:t>
      </w:r>
      <w:proofErr w:type="spellStart"/>
      <w:r w:rsidRPr="00642925">
        <w:rPr>
          <w:rFonts w:ascii="Times New Roman" w:eastAsia="Calibri" w:hAnsi="Times New Roman" w:cs="Times New Roman"/>
          <w:sz w:val="24"/>
          <w:szCs w:val="24"/>
        </w:rPr>
        <w:t>cefipime</w:t>
      </w:r>
      <w:proofErr w:type="spellEnd"/>
      <w:r w:rsidRPr="00642925">
        <w:rPr>
          <w:rFonts w:ascii="Times New Roman" w:eastAsia="Calibri" w:hAnsi="Times New Roman" w:cs="Times New Roman"/>
          <w:sz w:val="24"/>
          <w:szCs w:val="24"/>
        </w:rPr>
        <w:t xml:space="preserve"> (42%), amikacin (47%), </w:t>
      </w:r>
      <w:proofErr w:type="spellStart"/>
      <w:r w:rsidRPr="00642925">
        <w:rPr>
          <w:rFonts w:ascii="Times New Roman" w:eastAsia="Calibri" w:hAnsi="Times New Roman" w:cs="Times New Roman"/>
          <w:sz w:val="24"/>
          <w:szCs w:val="24"/>
        </w:rPr>
        <w:t>colistin</w:t>
      </w:r>
      <w:proofErr w:type="spellEnd"/>
      <w:r w:rsidRPr="00642925">
        <w:rPr>
          <w:rFonts w:ascii="Times New Roman" w:eastAsia="Calibri" w:hAnsi="Times New Roman" w:cs="Times New Roman"/>
          <w:sz w:val="24"/>
          <w:szCs w:val="24"/>
        </w:rPr>
        <w:t xml:space="preserve"> (1.5%) and </w:t>
      </w:r>
      <w:proofErr w:type="spellStart"/>
      <w:r w:rsidRPr="00642925">
        <w:rPr>
          <w:rFonts w:ascii="Times New Roman" w:eastAsia="Calibri" w:hAnsi="Times New Roman" w:cs="Times New Roman"/>
          <w:sz w:val="24"/>
          <w:szCs w:val="24"/>
        </w:rPr>
        <w:t>tigecycylin</w:t>
      </w:r>
      <w:proofErr w:type="spellEnd"/>
      <w:r w:rsidRPr="00642925">
        <w:rPr>
          <w:rFonts w:ascii="Times New Roman" w:eastAsia="Calibri" w:hAnsi="Times New Roman" w:cs="Times New Roman"/>
          <w:sz w:val="24"/>
          <w:szCs w:val="24"/>
        </w:rPr>
        <w:t xml:space="preserve"> (28%) As shown in figure</w:t>
      </w:r>
    </w:p>
    <w:p w14:paraId="622BC837" w14:textId="513A1203" w:rsidR="00F639BF" w:rsidRPr="00642925" w:rsidRDefault="00F639BF" w:rsidP="002E5A6E">
      <w:pPr>
        <w:spacing w:line="360" w:lineRule="auto"/>
        <w:jc w:val="center"/>
        <w:rPr>
          <w:rFonts w:ascii="Times New Roman" w:eastAsia="Calibri" w:hAnsi="Times New Roman" w:cs="Times New Roman"/>
          <w:sz w:val="24"/>
          <w:szCs w:val="24"/>
        </w:rPr>
      </w:pPr>
      <w:r w:rsidRPr="00642925">
        <w:rPr>
          <w:rFonts w:ascii="Times New Roman" w:eastAsia="Calibri" w:hAnsi="Times New Roman" w:cs="Times New Roman"/>
          <w:noProof/>
          <w:sz w:val="24"/>
          <w:szCs w:val="24"/>
        </w:rPr>
        <w:drawing>
          <wp:inline distT="0" distB="0" distL="0" distR="0" wp14:anchorId="3C475C90" wp14:editId="18B6E5D8">
            <wp:extent cx="2654300" cy="1981200"/>
            <wp:effectExtent l="0" t="0" r="0" b="0"/>
            <wp:docPr id="12" name="Picture 12" descr="WhatsApp Image 2023-05-19 a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WhatsApp Image 2023-05-19 at 2"/>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654300" cy="1981200"/>
                    </a:xfrm>
                    <a:prstGeom prst="rect">
                      <a:avLst/>
                    </a:prstGeom>
                    <a:noFill/>
                    <a:ln>
                      <a:noFill/>
                    </a:ln>
                  </pic:spPr>
                </pic:pic>
              </a:graphicData>
            </a:graphic>
          </wp:inline>
        </w:drawing>
      </w:r>
      <w:r w:rsidRPr="00642925">
        <w:rPr>
          <w:rFonts w:ascii="Times New Roman" w:eastAsia="Calibri" w:hAnsi="Times New Roman" w:cs="Times New Roman"/>
          <w:noProof/>
          <w:sz w:val="24"/>
          <w:szCs w:val="24"/>
        </w:rPr>
        <w:drawing>
          <wp:inline distT="0" distB="0" distL="0" distR="0" wp14:anchorId="3B9C47AA" wp14:editId="7576276F">
            <wp:extent cx="2535130" cy="1966822"/>
            <wp:effectExtent l="0" t="0" r="0" b="0"/>
            <wp:docPr id="13" name="Picture 13" descr="WhatsApp Image 2023-05-19 a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WhatsApp Image 2023-05-19 at 2"/>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552829" cy="1980554"/>
                    </a:xfrm>
                    <a:prstGeom prst="rect">
                      <a:avLst/>
                    </a:prstGeom>
                    <a:noFill/>
                    <a:ln>
                      <a:noFill/>
                    </a:ln>
                  </pic:spPr>
                </pic:pic>
              </a:graphicData>
            </a:graphic>
          </wp:inline>
        </w:drawing>
      </w:r>
    </w:p>
    <w:p w14:paraId="44ACCC55" w14:textId="6F5D1035" w:rsidR="00F639BF" w:rsidRPr="00642925" w:rsidRDefault="00C276FE" w:rsidP="002E5A6E">
      <w:pPr>
        <w:spacing w:line="360" w:lineRule="auto"/>
        <w:jc w:val="center"/>
        <w:rPr>
          <w:rFonts w:ascii="Times New Roman" w:eastAsia="Calibri" w:hAnsi="Times New Roman" w:cs="Times New Roman"/>
          <w:sz w:val="24"/>
          <w:szCs w:val="24"/>
        </w:rPr>
      </w:pPr>
      <w:r>
        <w:rPr>
          <w:rFonts w:ascii="Times New Roman" w:eastAsia="Calibri" w:hAnsi="Times New Roman" w:cs="Times New Roman"/>
          <w:b/>
          <w:bCs/>
          <w:sz w:val="24"/>
          <w:szCs w:val="24"/>
        </w:rPr>
        <w:t>Figure 4.8</w:t>
      </w:r>
      <w:r w:rsidR="00F639BF" w:rsidRPr="00642925">
        <w:rPr>
          <w:rFonts w:ascii="Times New Roman" w:eastAsia="Calibri" w:hAnsi="Times New Roman" w:cs="Times New Roman"/>
          <w:sz w:val="24"/>
          <w:szCs w:val="24"/>
        </w:rPr>
        <w:t xml:space="preserve">: </w:t>
      </w:r>
      <w:r w:rsidR="00F639BF" w:rsidRPr="00642925">
        <w:rPr>
          <w:rFonts w:ascii="Times New Roman" w:eastAsia="Calibri" w:hAnsi="Times New Roman" w:cs="Times New Roman"/>
          <w:b/>
          <w:bCs/>
          <w:sz w:val="24"/>
          <w:szCs w:val="24"/>
        </w:rPr>
        <w:t xml:space="preserve">Illustrated zone of inhibitions of different antibiotics against </w:t>
      </w:r>
      <w:r w:rsidR="00F639BF" w:rsidRPr="00642925">
        <w:rPr>
          <w:rFonts w:ascii="Times New Roman" w:eastAsia="Calibri" w:hAnsi="Times New Roman" w:cs="Times New Roman"/>
          <w:b/>
          <w:bCs/>
          <w:i/>
          <w:sz w:val="24"/>
          <w:szCs w:val="24"/>
        </w:rPr>
        <w:t>P. aeruginosa</w:t>
      </w:r>
      <w:r w:rsidR="00F639BF" w:rsidRPr="00642925">
        <w:rPr>
          <w:rFonts w:ascii="Times New Roman" w:eastAsia="Calibri" w:hAnsi="Times New Roman" w:cs="Times New Roman"/>
          <w:b/>
          <w:bCs/>
          <w:sz w:val="24"/>
          <w:szCs w:val="24"/>
        </w:rPr>
        <w:t>.</w:t>
      </w:r>
    </w:p>
    <w:p w14:paraId="4A453971" w14:textId="769C08EA" w:rsidR="00F639BF" w:rsidRPr="00642925" w:rsidRDefault="00F639BF" w:rsidP="00642925">
      <w:pPr>
        <w:pStyle w:val="Default"/>
        <w:spacing w:line="360" w:lineRule="auto"/>
        <w:jc w:val="both"/>
      </w:pPr>
      <w:r w:rsidRPr="00642925">
        <w:rPr>
          <w:noProof/>
          <w:lang w:val="en-US"/>
        </w:rPr>
        <w:lastRenderedPageBreak/>
        <w:drawing>
          <wp:inline distT="0" distB="0" distL="0" distR="0" wp14:anchorId="68AE743A" wp14:editId="07ADB8CE">
            <wp:extent cx="5274945" cy="3077210"/>
            <wp:effectExtent l="0" t="0" r="1905" b="889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4C10475B" w14:textId="71903B05" w:rsidR="00F639BF" w:rsidRPr="00642925" w:rsidRDefault="00C276FE" w:rsidP="00642925">
      <w:pPr>
        <w:spacing w:line="360" w:lineRule="auto"/>
        <w:jc w:val="both"/>
        <w:rPr>
          <w:rFonts w:ascii="Times New Roman" w:eastAsia="Calibri" w:hAnsi="Times New Roman" w:cs="Times New Roman"/>
          <w:b/>
          <w:bCs/>
          <w:i/>
          <w:sz w:val="24"/>
          <w:szCs w:val="24"/>
        </w:rPr>
      </w:pPr>
      <w:r>
        <w:rPr>
          <w:rFonts w:ascii="Times New Roman" w:eastAsia="Calibri" w:hAnsi="Times New Roman" w:cs="Times New Roman"/>
          <w:b/>
          <w:bCs/>
          <w:sz w:val="24"/>
          <w:szCs w:val="24"/>
        </w:rPr>
        <w:t>Figure 4.9</w:t>
      </w:r>
      <w:r w:rsidR="00F639BF" w:rsidRPr="00642925">
        <w:rPr>
          <w:rFonts w:ascii="Times New Roman" w:eastAsia="Calibri" w:hAnsi="Times New Roman" w:cs="Times New Roman"/>
          <w:b/>
          <w:bCs/>
          <w:sz w:val="24"/>
          <w:szCs w:val="24"/>
        </w:rPr>
        <w:t xml:space="preserve">: Showed the level of the different antibiotics against </w:t>
      </w:r>
      <w:r w:rsidR="00F639BF" w:rsidRPr="00642925">
        <w:rPr>
          <w:rFonts w:ascii="Times New Roman" w:eastAsia="Calibri" w:hAnsi="Times New Roman" w:cs="Times New Roman"/>
          <w:b/>
          <w:bCs/>
          <w:i/>
          <w:sz w:val="24"/>
          <w:szCs w:val="24"/>
        </w:rPr>
        <w:t>P. aeruginosa.</w:t>
      </w:r>
    </w:p>
    <w:p w14:paraId="278E42BB" w14:textId="77777777" w:rsidR="00F639BF" w:rsidRPr="00642925" w:rsidRDefault="00F639BF" w:rsidP="00642925">
      <w:pPr>
        <w:spacing w:line="360" w:lineRule="auto"/>
        <w:ind w:firstLine="720"/>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In the current study, the </w:t>
      </w:r>
      <w:proofErr w:type="spellStart"/>
      <w:r w:rsidRPr="00642925">
        <w:rPr>
          <w:rFonts w:ascii="Times New Roman" w:eastAsia="Times New Roman" w:hAnsi="Times New Roman" w:cs="Times New Roman"/>
          <w:sz w:val="24"/>
          <w:szCs w:val="24"/>
        </w:rPr>
        <w:t>Carbapenems</w:t>
      </w:r>
      <w:proofErr w:type="spellEnd"/>
      <w:r w:rsidRPr="00642925">
        <w:rPr>
          <w:rFonts w:ascii="Times New Roman" w:eastAsia="Times New Roman" w:hAnsi="Times New Roman" w:cs="Times New Roman"/>
          <w:sz w:val="24"/>
          <w:szCs w:val="24"/>
        </w:rPr>
        <w:t xml:space="preserve"> drugs including Imipenem and </w:t>
      </w:r>
      <w:proofErr w:type="spellStart"/>
      <w:r w:rsidRPr="00642925">
        <w:rPr>
          <w:rFonts w:ascii="Times New Roman" w:eastAsia="Times New Roman" w:hAnsi="Times New Roman" w:cs="Times New Roman"/>
          <w:sz w:val="24"/>
          <w:szCs w:val="24"/>
        </w:rPr>
        <w:t>Meropenem</w:t>
      </w:r>
      <w:proofErr w:type="spellEnd"/>
      <w:r w:rsidRPr="00642925">
        <w:rPr>
          <w:rFonts w:ascii="Times New Roman" w:eastAsia="Times New Roman" w:hAnsi="Times New Roman" w:cs="Times New Roman"/>
          <w:sz w:val="24"/>
          <w:szCs w:val="24"/>
        </w:rPr>
        <w:t xml:space="preserve">, were showed high level of resistance 57% and 61%, to all isolates of </w:t>
      </w:r>
      <w:r w:rsidRPr="00642925">
        <w:rPr>
          <w:rFonts w:ascii="Times New Roman" w:eastAsia="Times New Roman" w:hAnsi="Times New Roman" w:cs="Times New Roman"/>
          <w:i/>
          <w:iCs/>
          <w:sz w:val="24"/>
          <w:szCs w:val="24"/>
        </w:rPr>
        <w:t>Pseudomonas</w:t>
      </w:r>
      <w:r w:rsidRPr="00642925">
        <w:rPr>
          <w:rFonts w:ascii="Times New Roman" w:eastAsia="Times New Roman" w:hAnsi="Times New Roman" w:cs="Times New Roman"/>
          <w:sz w:val="24"/>
          <w:szCs w:val="24"/>
        </w:rPr>
        <w:t xml:space="preserve"> </w:t>
      </w:r>
      <w:r w:rsidRPr="00642925">
        <w:rPr>
          <w:rFonts w:ascii="Times New Roman" w:eastAsia="Times New Roman" w:hAnsi="Times New Roman" w:cs="Times New Roman"/>
          <w:i/>
          <w:iCs/>
          <w:sz w:val="24"/>
          <w:szCs w:val="24"/>
        </w:rPr>
        <w:t>aeruginosa</w:t>
      </w:r>
      <w:r w:rsidRPr="00642925">
        <w:rPr>
          <w:rFonts w:ascii="Times New Roman" w:eastAsia="Times New Roman" w:hAnsi="Times New Roman" w:cs="Times New Roman"/>
          <w:sz w:val="24"/>
          <w:szCs w:val="24"/>
        </w:rPr>
        <w:t xml:space="preserve">, where isolated from different departments as well as of different types of samples and also showed the high level of sensitivity to those drugs which were </w:t>
      </w:r>
      <w:proofErr w:type="spellStart"/>
      <w:r w:rsidRPr="00642925">
        <w:rPr>
          <w:rFonts w:ascii="Times New Roman" w:eastAsia="Times New Roman" w:hAnsi="Times New Roman" w:cs="Times New Roman"/>
          <w:sz w:val="24"/>
          <w:szCs w:val="24"/>
        </w:rPr>
        <w:t>Colistin</w:t>
      </w:r>
      <w:proofErr w:type="spellEnd"/>
      <w:r w:rsidRPr="00642925">
        <w:rPr>
          <w:rFonts w:ascii="Times New Roman" w:eastAsia="Times New Roman" w:hAnsi="Times New Roman" w:cs="Times New Roman"/>
          <w:sz w:val="24"/>
          <w:szCs w:val="24"/>
        </w:rPr>
        <w:t xml:space="preserve"> (99.0%) and </w:t>
      </w:r>
      <w:proofErr w:type="spellStart"/>
      <w:r w:rsidRPr="00642925">
        <w:rPr>
          <w:rFonts w:ascii="Times New Roman" w:eastAsia="Times New Roman" w:hAnsi="Times New Roman" w:cs="Times New Roman"/>
          <w:sz w:val="24"/>
          <w:szCs w:val="24"/>
        </w:rPr>
        <w:t>Tigecycline</w:t>
      </w:r>
      <w:proofErr w:type="spellEnd"/>
      <w:r w:rsidRPr="00642925">
        <w:rPr>
          <w:rFonts w:ascii="Times New Roman" w:eastAsia="Times New Roman" w:hAnsi="Times New Roman" w:cs="Times New Roman"/>
          <w:sz w:val="24"/>
          <w:szCs w:val="24"/>
        </w:rPr>
        <w:t xml:space="preserve"> (72.0%).</w:t>
      </w:r>
    </w:p>
    <w:p w14:paraId="17A2BD27" w14:textId="77777777" w:rsidR="00F639BF" w:rsidRPr="00642925" w:rsidRDefault="00F639BF" w:rsidP="00642925">
      <w:pPr>
        <w:spacing w:line="360" w:lineRule="auto"/>
        <w:ind w:firstLine="720"/>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In this study, the results of different antibiotics showed intermediated level of sensitivity and resistance against </w:t>
      </w:r>
      <w:r w:rsidRPr="00642925">
        <w:rPr>
          <w:rFonts w:ascii="Times New Roman" w:eastAsia="Times New Roman" w:hAnsi="Times New Roman" w:cs="Times New Roman"/>
          <w:i/>
          <w:sz w:val="24"/>
          <w:szCs w:val="24"/>
        </w:rPr>
        <w:t>Pseudomonas aeruginosa</w:t>
      </w:r>
      <w:r w:rsidRPr="00642925">
        <w:rPr>
          <w:rFonts w:ascii="Times New Roman" w:eastAsia="Times New Roman" w:hAnsi="Times New Roman" w:cs="Times New Roman"/>
          <w:sz w:val="24"/>
          <w:szCs w:val="24"/>
        </w:rPr>
        <w:t xml:space="preserve">. </w:t>
      </w:r>
    </w:p>
    <w:p w14:paraId="593F4401" w14:textId="77777777" w:rsidR="00F639BF" w:rsidRPr="00642925" w:rsidRDefault="00F639BF" w:rsidP="00642925">
      <w:pPr>
        <w:spacing w:line="360" w:lineRule="auto"/>
        <w:contextualSpacing/>
        <w:jc w:val="both"/>
        <w:rPr>
          <w:rFonts w:ascii="Times New Roman" w:eastAsia="Calibri" w:hAnsi="Times New Roman" w:cs="Times New Roman"/>
          <w:sz w:val="24"/>
          <w:szCs w:val="24"/>
        </w:rPr>
      </w:pPr>
    </w:p>
    <w:p w14:paraId="6B20B519" w14:textId="77777777" w:rsidR="00F639BF" w:rsidRPr="00642925" w:rsidRDefault="00F639BF" w:rsidP="00642925">
      <w:pPr>
        <w:spacing w:line="360" w:lineRule="auto"/>
        <w:contextualSpacing/>
        <w:jc w:val="both"/>
        <w:rPr>
          <w:rFonts w:ascii="Times New Roman" w:eastAsia="Calibri" w:hAnsi="Times New Roman" w:cs="Times New Roman"/>
          <w:sz w:val="24"/>
          <w:szCs w:val="24"/>
        </w:rPr>
      </w:pPr>
    </w:p>
    <w:p w14:paraId="60D07F02" w14:textId="77777777" w:rsidR="00F639BF" w:rsidRPr="00642925" w:rsidRDefault="00F639BF" w:rsidP="00642925">
      <w:pPr>
        <w:spacing w:line="360" w:lineRule="auto"/>
        <w:contextualSpacing/>
        <w:jc w:val="both"/>
        <w:rPr>
          <w:rFonts w:ascii="Times New Roman" w:eastAsia="Calibri" w:hAnsi="Times New Roman" w:cs="Times New Roman"/>
          <w:sz w:val="24"/>
          <w:szCs w:val="24"/>
        </w:rPr>
      </w:pPr>
    </w:p>
    <w:p w14:paraId="39A5648A" w14:textId="77777777" w:rsidR="00F639BF" w:rsidRPr="00642925" w:rsidRDefault="00F639BF" w:rsidP="00642925">
      <w:pPr>
        <w:spacing w:line="360" w:lineRule="auto"/>
        <w:contextualSpacing/>
        <w:jc w:val="both"/>
        <w:rPr>
          <w:rFonts w:ascii="Times New Roman" w:eastAsia="Calibri" w:hAnsi="Times New Roman" w:cs="Times New Roman"/>
          <w:sz w:val="24"/>
          <w:szCs w:val="24"/>
        </w:rPr>
      </w:pPr>
    </w:p>
    <w:p w14:paraId="190EE2CB" w14:textId="77777777" w:rsidR="00F639BF" w:rsidRPr="00642925" w:rsidRDefault="00F639BF" w:rsidP="00642925">
      <w:pPr>
        <w:spacing w:line="360" w:lineRule="auto"/>
        <w:contextualSpacing/>
        <w:jc w:val="both"/>
        <w:rPr>
          <w:rFonts w:ascii="Times New Roman" w:eastAsia="Calibri" w:hAnsi="Times New Roman" w:cs="Times New Roman"/>
          <w:sz w:val="24"/>
          <w:szCs w:val="24"/>
        </w:rPr>
      </w:pPr>
    </w:p>
    <w:p w14:paraId="6B1F455C" w14:textId="77777777" w:rsidR="00F639BF" w:rsidRPr="00642925" w:rsidRDefault="00F639BF" w:rsidP="00642925">
      <w:pPr>
        <w:spacing w:line="360" w:lineRule="auto"/>
        <w:contextualSpacing/>
        <w:jc w:val="both"/>
        <w:rPr>
          <w:rFonts w:ascii="Times New Roman" w:eastAsia="Calibri" w:hAnsi="Times New Roman" w:cs="Times New Roman"/>
          <w:sz w:val="24"/>
          <w:szCs w:val="24"/>
        </w:rPr>
      </w:pPr>
    </w:p>
    <w:p w14:paraId="29B4BC6E" w14:textId="77777777" w:rsidR="00F639BF" w:rsidRPr="00642925" w:rsidRDefault="00F639BF" w:rsidP="00642925">
      <w:pPr>
        <w:spacing w:line="360" w:lineRule="auto"/>
        <w:contextualSpacing/>
        <w:jc w:val="both"/>
        <w:rPr>
          <w:rFonts w:ascii="Times New Roman" w:eastAsia="Calibri" w:hAnsi="Times New Roman" w:cs="Times New Roman"/>
          <w:sz w:val="24"/>
          <w:szCs w:val="24"/>
        </w:rPr>
      </w:pPr>
    </w:p>
    <w:p w14:paraId="15AD91EB" w14:textId="77777777" w:rsidR="00F639BF" w:rsidRPr="00642925" w:rsidRDefault="00F639BF" w:rsidP="00642925">
      <w:pPr>
        <w:spacing w:line="360" w:lineRule="auto"/>
        <w:contextualSpacing/>
        <w:jc w:val="both"/>
        <w:rPr>
          <w:rFonts w:ascii="Times New Roman" w:eastAsia="Calibri" w:hAnsi="Times New Roman" w:cs="Times New Roman"/>
          <w:sz w:val="24"/>
          <w:szCs w:val="24"/>
        </w:rPr>
      </w:pPr>
    </w:p>
    <w:p w14:paraId="3EC3A290" w14:textId="77777777" w:rsidR="00F639BF" w:rsidRPr="00642925" w:rsidRDefault="00F639BF" w:rsidP="00642925">
      <w:pPr>
        <w:spacing w:line="360" w:lineRule="auto"/>
        <w:contextualSpacing/>
        <w:jc w:val="both"/>
        <w:rPr>
          <w:rFonts w:ascii="Times New Roman" w:eastAsia="Calibri" w:hAnsi="Times New Roman" w:cs="Times New Roman"/>
          <w:sz w:val="24"/>
          <w:szCs w:val="24"/>
        </w:rPr>
      </w:pPr>
    </w:p>
    <w:p w14:paraId="72403F02" w14:textId="77777777" w:rsidR="00F639BF" w:rsidRPr="00642925" w:rsidRDefault="00F639BF" w:rsidP="00642925">
      <w:pPr>
        <w:tabs>
          <w:tab w:val="left" w:pos="3540"/>
        </w:tabs>
        <w:spacing w:line="360" w:lineRule="auto"/>
        <w:contextualSpacing/>
        <w:jc w:val="both"/>
        <w:rPr>
          <w:rFonts w:ascii="Times New Roman" w:eastAsia="Calibri" w:hAnsi="Times New Roman" w:cs="Times New Roman"/>
          <w:b/>
          <w:bCs/>
          <w:sz w:val="24"/>
          <w:szCs w:val="24"/>
        </w:rPr>
        <w:sectPr w:rsidR="00F639BF" w:rsidRPr="00642925" w:rsidSect="00642925">
          <w:pgSz w:w="11907" w:h="16839" w:code="9"/>
          <w:pgMar w:top="1440" w:right="1440" w:bottom="1440" w:left="2268" w:header="706" w:footer="706" w:gutter="0"/>
          <w:pgNumType w:start="39"/>
          <w:cols w:space="708"/>
          <w:docGrid w:linePitch="360"/>
        </w:sectPr>
      </w:pPr>
    </w:p>
    <w:p w14:paraId="25BE219F" w14:textId="77777777" w:rsidR="00F639BF" w:rsidRPr="00642925" w:rsidRDefault="00F639BF" w:rsidP="00642925">
      <w:pPr>
        <w:spacing w:line="360" w:lineRule="auto"/>
        <w:contextualSpacing/>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lastRenderedPageBreak/>
        <w:t>POLYMERASE CHAIN REACTION (PCR) RESULTS</w:t>
      </w:r>
    </w:p>
    <w:p w14:paraId="0A1C87D6" w14:textId="77777777" w:rsidR="00F639BF" w:rsidRPr="00642925" w:rsidRDefault="00F639BF" w:rsidP="00642925">
      <w:pPr>
        <w:spacing w:line="360" w:lineRule="auto"/>
        <w:contextualSpacing/>
        <w:jc w:val="both"/>
        <w:rPr>
          <w:rFonts w:ascii="Times New Roman" w:eastAsia="Calibri" w:hAnsi="Times New Roman" w:cs="Times New Roman"/>
          <w:b/>
          <w:bCs/>
          <w:sz w:val="24"/>
          <w:szCs w:val="24"/>
        </w:rPr>
      </w:pPr>
    </w:p>
    <w:p w14:paraId="0393E3A1" w14:textId="77777777" w:rsidR="00F639BF" w:rsidRPr="00642925" w:rsidRDefault="00F639BF" w:rsidP="002E5A6E">
      <w:pPr>
        <w:spacing w:line="360" w:lineRule="auto"/>
        <w:contextualSpacing/>
        <w:jc w:val="center"/>
        <w:rPr>
          <w:rFonts w:ascii="Times New Roman" w:eastAsia="Calibri" w:hAnsi="Times New Roman" w:cs="Times New Roman"/>
          <w:b/>
          <w:bCs/>
          <w:sz w:val="24"/>
          <w:szCs w:val="24"/>
        </w:rPr>
      </w:pPr>
      <w:r w:rsidRPr="00642925">
        <w:rPr>
          <w:rFonts w:ascii="Times New Roman" w:eastAsia="Calibri" w:hAnsi="Times New Roman" w:cs="Times New Roman"/>
          <w:b/>
          <w:bCs/>
          <w:noProof/>
          <w:sz w:val="24"/>
          <w:szCs w:val="24"/>
        </w:rPr>
        <w:drawing>
          <wp:inline distT="0" distB="0" distL="0" distR="0" wp14:anchorId="1B82AF56" wp14:editId="7F8D3A80">
            <wp:extent cx="4072255" cy="4542155"/>
            <wp:effectExtent l="0" t="0" r="444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072255" cy="4542155"/>
                    </a:xfrm>
                    <a:prstGeom prst="rect">
                      <a:avLst/>
                    </a:prstGeom>
                    <a:noFill/>
                  </pic:spPr>
                </pic:pic>
              </a:graphicData>
            </a:graphic>
          </wp:inline>
        </w:drawing>
      </w:r>
    </w:p>
    <w:p w14:paraId="5B904485" w14:textId="77777777" w:rsidR="00F639BF" w:rsidRPr="00642925" w:rsidRDefault="00F639BF" w:rsidP="002E5A6E">
      <w:pPr>
        <w:spacing w:line="360" w:lineRule="auto"/>
        <w:contextualSpacing/>
        <w:jc w:val="both"/>
        <w:rPr>
          <w:rFonts w:ascii="Times New Roman" w:eastAsia="Calibri" w:hAnsi="Times New Roman" w:cs="Times New Roman"/>
          <w:b/>
          <w:bCs/>
          <w:sz w:val="24"/>
          <w:szCs w:val="24"/>
        </w:rPr>
      </w:pPr>
    </w:p>
    <w:p w14:paraId="48A18286" w14:textId="217C3917" w:rsidR="00F639BF" w:rsidRPr="00642925" w:rsidRDefault="00C276FE" w:rsidP="002E5A6E">
      <w:pPr>
        <w:spacing w:line="360" w:lineRule="auto"/>
        <w:contextualSpacing/>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Figure 4.10</w:t>
      </w:r>
      <w:r w:rsidR="00F639BF" w:rsidRPr="00642925">
        <w:rPr>
          <w:rFonts w:ascii="Times New Roman" w:eastAsia="Calibri" w:hAnsi="Times New Roman" w:cs="Times New Roman"/>
          <w:b/>
          <w:bCs/>
          <w:sz w:val="24"/>
          <w:szCs w:val="24"/>
        </w:rPr>
        <w:t xml:space="preserve"> shows Agarose gel (1%) electrophoresis results of sample 1 and Sample 2 at 1500bp, L: ladder, </w:t>
      </w:r>
      <w:proofErr w:type="spellStart"/>
      <w:r w:rsidR="00F639BF" w:rsidRPr="00642925">
        <w:rPr>
          <w:rFonts w:ascii="Times New Roman" w:eastAsia="Calibri" w:hAnsi="Times New Roman" w:cs="Times New Roman"/>
          <w:b/>
          <w:bCs/>
          <w:sz w:val="24"/>
          <w:szCs w:val="24"/>
        </w:rPr>
        <w:t>bp</w:t>
      </w:r>
      <w:proofErr w:type="spellEnd"/>
      <w:r w:rsidR="00F639BF" w:rsidRPr="00642925">
        <w:rPr>
          <w:rFonts w:ascii="Times New Roman" w:eastAsia="Calibri" w:hAnsi="Times New Roman" w:cs="Times New Roman"/>
          <w:b/>
          <w:bCs/>
          <w:sz w:val="24"/>
          <w:szCs w:val="24"/>
        </w:rPr>
        <w:t>: base pair</w:t>
      </w:r>
    </w:p>
    <w:p w14:paraId="77193135" w14:textId="77777777"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1C81B8FD" w14:textId="77777777" w:rsidR="00F639BF" w:rsidRPr="00642925" w:rsidRDefault="00F639BF" w:rsidP="00642925">
      <w:pPr>
        <w:spacing w:line="360" w:lineRule="auto"/>
        <w:contextualSpacing/>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4.10</w:t>
      </w:r>
      <w:r w:rsidRPr="00642925">
        <w:rPr>
          <w:rFonts w:ascii="Times New Roman" w:eastAsia="Calibri" w:hAnsi="Times New Roman" w:cs="Times New Roman"/>
          <w:b/>
          <w:bCs/>
          <w:sz w:val="24"/>
          <w:szCs w:val="24"/>
        </w:rPr>
        <w:tab/>
        <w:t>MOLECULAR CHARACTERIZATION</w:t>
      </w:r>
    </w:p>
    <w:p w14:paraId="37A289C4" w14:textId="77777777"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718C0575" w14:textId="77777777" w:rsidR="00F639BF" w:rsidRPr="00642925" w:rsidRDefault="00F639BF" w:rsidP="00642925">
      <w:pPr>
        <w:spacing w:line="360" w:lineRule="auto"/>
        <w:contextualSpacing/>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4.10.1</w:t>
      </w:r>
      <w:r w:rsidRPr="00642925">
        <w:rPr>
          <w:rFonts w:ascii="Times New Roman" w:eastAsia="Calibri" w:hAnsi="Times New Roman" w:cs="Times New Roman"/>
          <w:b/>
          <w:bCs/>
          <w:sz w:val="24"/>
          <w:szCs w:val="24"/>
        </w:rPr>
        <w:tab/>
        <w:t>Pseudomonas species Identification by DNA Sequencing</w:t>
      </w:r>
    </w:p>
    <w:p w14:paraId="23BA50DE" w14:textId="77777777" w:rsidR="00F639BF" w:rsidRPr="00642925" w:rsidRDefault="00F639BF" w:rsidP="00642925">
      <w:pPr>
        <w:spacing w:line="360" w:lineRule="auto"/>
        <w:contextualSpacing/>
        <w:jc w:val="both"/>
        <w:rPr>
          <w:rFonts w:ascii="Times New Roman" w:eastAsia="Calibri" w:hAnsi="Times New Roman" w:cs="Times New Roman"/>
          <w:bCs/>
          <w:sz w:val="24"/>
          <w:szCs w:val="24"/>
        </w:rPr>
      </w:pPr>
      <w:r w:rsidRPr="00642925">
        <w:rPr>
          <w:rFonts w:ascii="Times New Roman" w:eastAsia="Calibri" w:hAnsi="Times New Roman" w:cs="Times New Roman"/>
          <w:bCs/>
          <w:sz w:val="24"/>
          <w:szCs w:val="24"/>
        </w:rPr>
        <w:t xml:space="preserve">         Bidirectional sequencing using the Sanger sequencing technique (16S ribosomal RNA sequencing) was used to identify the isolated Pseudomonas aeruginosa strain up to the species level.</w:t>
      </w:r>
    </w:p>
    <w:p w14:paraId="3DBD15C3" w14:textId="77777777" w:rsidR="00F639BF" w:rsidRPr="00642925" w:rsidRDefault="00F639BF" w:rsidP="00642925">
      <w:pPr>
        <w:spacing w:line="360" w:lineRule="auto"/>
        <w:contextualSpacing/>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lastRenderedPageBreak/>
        <w:t>4.10.2</w:t>
      </w:r>
      <w:r w:rsidRPr="00642925">
        <w:rPr>
          <w:rFonts w:ascii="Times New Roman" w:eastAsia="Calibri" w:hAnsi="Times New Roman" w:cs="Times New Roman"/>
          <w:b/>
          <w:bCs/>
          <w:sz w:val="24"/>
          <w:szCs w:val="24"/>
        </w:rPr>
        <w:tab/>
        <w:t>Chromatograms of DNA Sequencing Result</w:t>
      </w:r>
    </w:p>
    <w:p w14:paraId="19F8ADC3" w14:textId="77777777" w:rsidR="00F639BF" w:rsidRPr="00642925" w:rsidRDefault="00F639BF" w:rsidP="00642925">
      <w:pPr>
        <w:spacing w:line="360" w:lineRule="auto"/>
        <w:contextualSpacing/>
        <w:jc w:val="both"/>
        <w:rPr>
          <w:rFonts w:ascii="Times New Roman" w:eastAsia="Calibri" w:hAnsi="Times New Roman" w:cs="Times New Roman"/>
          <w:bCs/>
          <w:noProof/>
          <w:sz w:val="24"/>
          <w:szCs w:val="24"/>
        </w:rPr>
      </w:pPr>
      <w:r w:rsidRPr="00642925">
        <w:rPr>
          <w:rFonts w:ascii="Times New Roman" w:eastAsia="Calibri" w:hAnsi="Times New Roman" w:cs="Times New Roman"/>
          <w:bCs/>
          <w:sz w:val="24"/>
          <w:szCs w:val="24"/>
        </w:rPr>
        <w:t>Files with a range of colors, each representing a different pattern, displayed peak findings between 110 and 170 nucleotides.   Taking into account the relationship on which the chance occurred, each line search starts with a description of a chance (+, -, d, r) that is sought after by the enjoyable time (like a blast) of that occasion, as well as from and to the focal point.   Type and size (in bytes) are gathered in the line before models (which is displayed as-if no flag is set).   Only the Explicit Congestion Notification (ECN) bit is now completed by NS; the remaining bits remain unused.</w:t>
      </w:r>
      <w:r w:rsidRPr="00642925">
        <w:rPr>
          <w:rFonts w:ascii="Times New Roman" w:eastAsia="Calibri" w:hAnsi="Times New Roman" w:cs="Times New Roman"/>
          <w:bCs/>
          <w:noProof/>
          <w:sz w:val="24"/>
          <w:szCs w:val="24"/>
        </w:rPr>
        <w:t xml:space="preserve"> This field allows a client to specify the IPv6 stream ID (fid) to the OTCl content for each channel.  Customers are not permitted to use the fid field in a reenactment, but they may use it for assessment purposes.  Stream coverage is shown in the fid field so that the NAM appears in the same way.  The source and goal areas are the two fields found in focus port types.  The field shows the group course of action number for the system layer.  Note that NS shows the group course of action number for the system.  Schedule numbers are not necessary for UDP executions, however note that NS shows the UDP bunch movement number for assessment.  The last field displays the pack's extraordinary ID.</w:t>
      </w:r>
    </w:p>
    <w:p w14:paraId="742ED619" w14:textId="77777777" w:rsidR="00F639BF" w:rsidRPr="00642925" w:rsidRDefault="00F639BF" w:rsidP="00642925">
      <w:pPr>
        <w:spacing w:line="360" w:lineRule="auto"/>
        <w:contextualSpacing/>
        <w:jc w:val="both"/>
        <w:rPr>
          <w:rFonts w:ascii="Times New Roman" w:eastAsia="Calibri" w:hAnsi="Times New Roman" w:cs="Times New Roman"/>
          <w:bCs/>
          <w:sz w:val="24"/>
          <w:szCs w:val="24"/>
        </w:rPr>
      </w:pPr>
      <w:r w:rsidRPr="00642925">
        <w:rPr>
          <w:rFonts w:ascii="Times New Roman" w:eastAsia="Calibri" w:hAnsi="Times New Roman" w:cs="Times New Roman"/>
          <w:bCs/>
          <w:noProof/>
          <w:sz w:val="24"/>
          <w:szCs w:val="24"/>
        </w:rPr>
        <w:drawing>
          <wp:inline distT="0" distB="0" distL="0" distR="0" wp14:anchorId="680A2C8B" wp14:editId="695BCE00">
            <wp:extent cx="5255260" cy="2237740"/>
            <wp:effectExtent l="0" t="0" r="254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255260" cy="2237740"/>
                    </a:xfrm>
                    <a:prstGeom prst="rect">
                      <a:avLst/>
                    </a:prstGeom>
                    <a:noFill/>
                  </pic:spPr>
                </pic:pic>
              </a:graphicData>
            </a:graphic>
          </wp:inline>
        </w:drawing>
      </w:r>
    </w:p>
    <w:p w14:paraId="43D86921" w14:textId="77777777"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6045EE21" w14:textId="33E205A1" w:rsidR="00F639BF" w:rsidRPr="00642925" w:rsidRDefault="002E5A6E" w:rsidP="00E67AF4">
      <w:pPr>
        <w:spacing w:line="360" w:lineRule="auto"/>
        <w:contextualSpacing/>
        <w:jc w:val="center"/>
        <w:rPr>
          <w:rFonts w:ascii="Times New Roman" w:eastAsia="Calibri" w:hAnsi="Times New Roman" w:cs="Times New Roman"/>
          <w:bCs/>
          <w:sz w:val="24"/>
          <w:szCs w:val="24"/>
        </w:rPr>
      </w:pPr>
      <w:r>
        <w:rPr>
          <w:rFonts w:ascii="Times New Roman" w:eastAsia="Calibri" w:hAnsi="Times New Roman" w:cs="Times New Roman"/>
          <w:b/>
          <w:bCs/>
          <w:sz w:val="24"/>
          <w:szCs w:val="24"/>
        </w:rPr>
        <w:t xml:space="preserve">Figure </w:t>
      </w:r>
      <w:r w:rsidR="00C276FE">
        <w:rPr>
          <w:rFonts w:ascii="Times New Roman" w:eastAsia="Calibri" w:hAnsi="Times New Roman" w:cs="Times New Roman"/>
          <w:b/>
          <w:bCs/>
          <w:sz w:val="24"/>
          <w:szCs w:val="24"/>
        </w:rPr>
        <w:t>4.11</w:t>
      </w:r>
      <w:r>
        <w:rPr>
          <w:rFonts w:ascii="Times New Roman" w:eastAsia="Calibri" w:hAnsi="Times New Roman" w:cs="Times New Roman"/>
          <w:b/>
          <w:bCs/>
          <w:sz w:val="24"/>
          <w:szCs w:val="24"/>
        </w:rPr>
        <w:t>:  Chromatograph generated by</w:t>
      </w:r>
      <w:r w:rsidR="00F639BF" w:rsidRPr="00642925">
        <w:rPr>
          <w:rFonts w:ascii="Times New Roman" w:eastAsia="Calibri" w:hAnsi="Times New Roman" w:cs="Times New Roman"/>
          <w:b/>
          <w:bCs/>
          <w:sz w:val="24"/>
          <w:szCs w:val="24"/>
        </w:rPr>
        <w:t xml:space="preserve"> DNA </w:t>
      </w:r>
      <w:r>
        <w:rPr>
          <w:rFonts w:ascii="Times New Roman" w:eastAsia="Calibri" w:hAnsi="Times New Roman" w:cs="Times New Roman"/>
          <w:b/>
          <w:bCs/>
          <w:sz w:val="24"/>
          <w:szCs w:val="24"/>
        </w:rPr>
        <w:t xml:space="preserve">sequence </w:t>
      </w:r>
      <w:r w:rsidR="00F639BF" w:rsidRPr="00642925">
        <w:rPr>
          <w:rFonts w:ascii="Times New Roman" w:eastAsia="Calibri" w:hAnsi="Times New Roman" w:cs="Times New Roman"/>
          <w:b/>
          <w:bCs/>
          <w:sz w:val="24"/>
          <w:szCs w:val="24"/>
        </w:rPr>
        <w:t>analyzer.</w:t>
      </w:r>
    </w:p>
    <w:p w14:paraId="75CD4B57" w14:textId="77777777" w:rsidR="00F639BF" w:rsidRPr="00642925" w:rsidRDefault="00F639BF" w:rsidP="00642925">
      <w:pPr>
        <w:spacing w:line="360" w:lineRule="auto"/>
        <w:contextualSpacing/>
        <w:jc w:val="both"/>
        <w:rPr>
          <w:rFonts w:ascii="Times New Roman" w:eastAsia="Calibri" w:hAnsi="Times New Roman" w:cs="Times New Roman"/>
          <w:bCs/>
          <w:sz w:val="24"/>
          <w:szCs w:val="24"/>
        </w:rPr>
      </w:pPr>
      <w:r w:rsidRPr="00642925">
        <w:rPr>
          <w:rFonts w:ascii="Times New Roman" w:eastAsia="Calibri" w:hAnsi="Times New Roman" w:cs="Times New Roman"/>
          <w:bCs/>
          <w:sz w:val="24"/>
          <w:szCs w:val="24"/>
        </w:rPr>
        <w:lastRenderedPageBreak/>
        <w:t>The position of adenine, guanine, cytosine, and thiamine is indicated by different colored peaks on this graph, which also displays the amplitude of potential created at various locations.</w:t>
      </w:r>
    </w:p>
    <w:p w14:paraId="28D91798" w14:textId="2B1D1B00" w:rsidR="00F639BF" w:rsidRPr="00642925" w:rsidRDefault="00F639BF" w:rsidP="00642925">
      <w:pPr>
        <w:spacing w:line="360" w:lineRule="auto"/>
        <w:contextualSpacing/>
        <w:jc w:val="both"/>
        <w:rPr>
          <w:rFonts w:ascii="Times New Roman" w:eastAsia="Calibri" w:hAnsi="Times New Roman" w:cs="Times New Roman"/>
          <w:b/>
          <w:bCs/>
          <w:sz w:val="24"/>
          <w:szCs w:val="24"/>
        </w:rPr>
      </w:pPr>
      <w:r w:rsidRPr="00642925">
        <w:rPr>
          <w:rFonts w:ascii="Times New Roman" w:eastAsia="Calibri" w:hAnsi="Times New Roman" w:cs="Times New Roman"/>
          <w:b/>
          <w:bCs/>
          <w:noProof/>
          <w:sz w:val="24"/>
          <w:szCs w:val="24"/>
        </w:rPr>
        <w:drawing>
          <wp:inline distT="0" distB="0" distL="0" distR="0" wp14:anchorId="01FAB95C" wp14:editId="5F86D6D4">
            <wp:extent cx="5309870" cy="3255010"/>
            <wp:effectExtent l="0" t="0" r="5080" b="254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309870" cy="3255010"/>
                    </a:xfrm>
                    <a:prstGeom prst="rect">
                      <a:avLst/>
                    </a:prstGeom>
                    <a:noFill/>
                  </pic:spPr>
                </pic:pic>
              </a:graphicData>
            </a:graphic>
          </wp:inline>
        </w:drawing>
      </w:r>
    </w:p>
    <w:p w14:paraId="2B6AE0EF" w14:textId="2CC3B07A" w:rsidR="00F639BF" w:rsidRDefault="001E2173" w:rsidP="00642925">
      <w:pPr>
        <w:spacing w:line="360" w:lineRule="auto"/>
        <w:contextualSpacing/>
        <w:jc w:val="both"/>
        <w:rPr>
          <w:rFonts w:ascii="Times New Roman" w:eastAsia="Calibri" w:hAnsi="Times New Roman" w:cs="Times New Roman"/>
          <w:b/>
          <w:bCs/>
          <w:sz w:val="24"/>
          <w:szCs w:val="24"/>
        </w:rPr>
      </w:pPr>
      <w:r w:rsidRPr="00642925">
        <w:rPr>
          <w:rFonts w:ascii="Times New Roman" w:eastAsia="Calibri" w:hAnsi="Times New Roman" w:cs="Times New Roman"/>
          <w:b/>
          <w:bCs/>
          <w:noProof/>
          <w:sz w:val="24"/>
          <w:szCs w:val="24"/>
        </w:rPr>
        <w:drawing>
          <wp:anchor distT="0" distB="0" distL="114300" distR="114300" simplePos="0" relativeHeight="251666432" behindDoc="0" locked="0" layoutInCell="1" allowOverlap="1" wp14:anchorId="0961691F" wp14:editId="0517E4BE">
            <wp:simplePos x="0" y="0"/>
            <wp:positionH relativeFrom="margin">
              <wp:posOffset>-20955</wp:posOffset>
            </wp:positionH>
            <wp:positionV relativeFrom="paragraph">
              <wp:posOffset>179070</wp:posOffset>
            </wp:positionV>
            <wp:extent cx="5231130" cy="3571875"/>
            <wp:effectExtent l="0" t="0" r="7620" b="9525"/>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231130" cy="3571875"/>
                    </a:xfrm>
                    <a:prstGeom prst="rect">
                      <a:avLst/>
                    </a:prstGeom>
                    <a:noFill/>
                  </pic:spPr>
                </pic:pic>
              </a:graphicData>
            </a:graphic>
            <wp14:sizeRelV relativeFrom="margin">
              <wp14:pctHeight>0</wp14:pctHeight>
            </wp14:sizeRelV>
          </wp:anchor>
        </w:drawing>
      </w:r>
    </w:p>
    <w:p w14:paraId="26D17ABB" w14:textId="3A21EBF9" w:rsidR="001E2173" w:rsidRDefault="001E2173" w:rsidP="00642925">
      <w:pPr>
        <w:spacing w:line="360" w:lineRule="auto"/>
        <w:contextualSpacing/>
        <w:jc w:val="both"/>
        <w:rPr>
          <w:rFonts w:ascii="Times New Roman" w:eastAsia="Calibri" w:hAnsi="Times New Roman" w:cs="Times New Roman"/>
          <w:b/>
          <w:bCs/>
          <w:sz w:val="24"/>
          <w:szCs w:val="24"/>
        </w:rPr>
      </w:pPr>
    </w:p>
    <w:p w14:paraId="268A14FF" w14:textId="6E5422B0" w:rsidR="001E2173" w:rsidRDefault="001E2173" w:rsidP="00642925">
      <w:pPr>
        <w:spacing w:line="360" w:lineRule="auto"/>
        <w:contextualSpacing/>
        <w:jc w:val="both"/>
        <w:rPr>
          <w:rFonts w:ascii="Times New Roman" w:eastAsia="Calibri" w:hAnsi="Times New Roman" w:cs="Times New Roman"/>
          <w:b/>
          <w:bCs/>
          <w:sz w:val="24"/>
          <w:szCs w:val="24"/>
        </w:rPr>
      </w:pPr>
    </w:p>
    <w:p w14:paraId="2AFB3A64" w14:textId="2A51263E" w:rsidR="001E2173" w:rsidRDefault="001E2173" w:rsidP="00642925">
      <w:pPr>
        <w:spacing w:line="360" w:lineRule="auto"/>
        <w:contextualSpacing/>
        <w:jc w:val="both"/>
        <w:rPr>
          <w:rFonts w:ascii="Times New Roman" w:eastAsia="Calibri" w:hAnsi="Times New Roman" w:cs="Times New Roman"/>
          <w:b/>
          <w:bCs/>
          <w:sz w:val="24"/>
          <w:szCs w:val="24"/>
        </w:rPr>
      </w:pPr>
    </w:p>
    <w:p w14:paraId="1029E34B" w14:textId="32017AFB" w:rsidR="001E2173" w:rsidRDefault="001E2173" w:rsidP="00642925">
      <w:pPr>
        <w:spacing w:line="360" w:lineRule="auto"/>
        <w:contextualSpacing/>
        <w:jc w:val="both"/>
        <w:rPr>
          <w:rFonts w:ascii="Times New Roman" w:eastAsia="Calibri" w:hAnsi="Times New Roman" w:cs="Times New Roman"/>
          <w:b/>
          <w:bCs/>
          <w:sz w:val="24"/>
          <w:szCs w:val="24"/>
        </w:rPr>
      </w:pPr>
    </w:p>
    <w:p w14:paraId="7DD7CBA4" w14:textId="5AAC5853" w:rsidR="001E2173" w:rsidRDefault="001E2173" w:rsidP="00642925">
      <w:pPr>
        <w:spacing w:line="360" w:lineRule="auto"/>
        <w:contextualSpacing/>
        <w:jc w:val="both"/>
        <w:rPr>
          <w:rFonts w:ascii="Times New Roman" w:eastAsia="Calibri" w:hAnsi="Times New Roman" w:cs="Times New Roman"/>
          <w:b/>
          <w:bCs/>
          <w:sz w:val="24"/>
          <w:szCs w:val="24"/>
        </w:rPr>
      </w:pPr>
    </w:p>
    <w:p w14:paraId="20C54AD6" w14:textId="4BD4AFAF" w:rsidR="001E2173" w:rsidRDefault="001E2173" w:rsidP="00642925">
      <w:pPr>
        <w:spacing w:line="360" w:lineRule="auto"/>
        <w:contextualSpacing/>
        <w:jc w:val="both"/>
        <w:rPr>
          <w:rFonts w:ascii="Times New Roman" w:eastAsia="Calibri" w:hAnsi="Times New Roman" w:cs="Times New Roman"/>
          <w:b/>
          <w:bCs/>
          <w:sz w:val="24"/>
          <w:szCs w:val="24"/>
        </w:rPr>
      </w:pPr>
    </w:p>
    <w:p w14:paraId="3964B267" w14:textId="671CED7C" w:rsidR="001E2173" w:rsidRDefault="001E2173" w:rsidP="00642925">
      <w:pPr>
        <w:spacing w:line="360" w:lineRule="auto"/>
        <w:contextualSpacing/>
        <w:jc w:val="both"/>
        <w:rPr>
          <w:rFonts w:ascii="Times New Roman" w:eastAsia="Calibri" w:hAnsi="Times New Roman" w:cs="Times New Roman"/>
          <w:b/>
          <w:bCs/>
          <w:sz w:val="24"/>
          <w:szCs w:val="24"/>
        </w:rPr>
      </w:pPr>
    </w:p>
    <w:p w14:paraId="5BCFA69B" w14:textId="48376C1D" w:rsidR="001E2173" w:rsidRDefault="001E2173" w:rsidP="00642925">
      <w:pPr>
        <w:spacing w:line="360" w:lineRule="auto"/>
        <w:contextualSpacing/>
        <w:jc w:val="both"/>
        <w:rPr>
          <w:rFonts w:ascii="Times New Roman" w:eastAsia="Calibri" w:hAnsi="Times New Roman" w:cs="Times New Roman"/>
          <w:b/>
          <w:bCs/>
          <w:sz w:val="24"/>
          <w:szCs w:val="24"/>
        </w:rPr>
      </w:pPr>
    </w:p>
    <w:p w14:paraId="71C3C123" w14:textId="7DD56222" w:rsidR="001E2173" w:rsidRPr="00642925" w:rsidRDefault="001E2173" w:rsidP="00642925">
      <w:pPr>
        <w:spacing w:line="360" w:lineRule="auto"/>
        <w:contextualSpacing/>
        <w:jc w:val="both"/>
        <w:rPr>
          <w:rFonts w:ascii="Times New Roman" w:eastAsia="Calibri" w:hAnsi="Times New Roman" w:cs="Times New Roman"/>
          <w:b/>
          <w:bCs/>
          <w:sz w:val="24"/>
          <w:szCs w:val="24"/>
        </w:rPr>
      </w:pPr>
    </w:p>
    <w:p w14:paraId="3E440BF0" w14:textId="2B7AB707" w:rsidR="00F639BF" w:rsidRPr="00642925" w:rsidRDefault="00F639BF" w:rsidP="00642925">
      <w:pPr>
        <w:spacing w:line="360" w:lineRule="auto"/>
        <w:contextualSpacing/>
        <w:jc w:val="both"/>
        <w:rPr>
          <w:rFonts w:ascii="Times New Roman" w:eastAsia="Calibri" w:hAnsi="Times New Roman" w:cs="Times New Roman"/>
          <w:b/>
          <w:bCs/>
          <w:sz w:val="24"/>
          <w:szCs w:val="24"/>
        </w:rPr>
      </w:pPr>
    </w:p>
    <w:p w14:paraId="60C118B5" w14:textId="77777777" w:rsidR="001E2173" w:rsidRDefault="001E2173" w:rsidP="00642925">
      <w:pPr>
        <w:spacing w:line="360" w:lineRule="auto"/>
        <w:contextualSpacing/>
        <w:jc w:val="both"/>
        <w:rPr>
          <w:rFonts w:ascii="Times New Roman" w:eastAsia="Calibri" w:hAnsi="Times New Roman" w:cs="Times New Roman"/>
          <w:b/>
          <w:bCs/>
          <w:sz w:val="24"/>
          <w:szCs w:val="24"/>
        </w:rPr>
      </w:pPr>
    </w:p>
    <w:p w14:paraId="55D352C7" w14:textId="77777777" w:rsidR="001E2173" w:rsidRDefault="001E2173" w:rsidP="00642925">
      <w:pPr>
        <w:spacing w:line="360" w:lineRule="auto"/>
        <w:contextualSpacing/>
        <w:jc w:val="both"/>
        <w:rPr>
          <w:rFonts w:ascii="Times New Roman" w:eastAsia="Calibri" w:hAnsi="Times New Roman" w:cs="Times New Roman"/>
          <w:b/>
          <w:bCs/>
          <w:sz w:val="24"/>
          <w:szCs w:val="24"/>
        </w:rPr>
      </w:pPr>
    </w:p>
    <w:p w14:paraId="63564A9C" w14:textId="77777777" w:rsidR="001E2173" w:rsidRDefault="001E2173" w:rsidP="00642925">
      <w:pPr>
        <w:spacing w:line="360" w:lineRule="auto"/>
        <w:contextualSpacing/>
        <w:jc w:val="both"/>
        <w:rPr>
          <w:rFonts w:ascii="Times New Roman" w:eastAsia="Calibri" w:hAnsi="Times New Roman" w:cs="Times New Roman"/>
          <w:b/>
          <w:bCs/>
          <w:sz w:val="24"/>
          <w:szCs w:val="24"/>
        </w:rPr>
      </w:pPr>
    </w:p>
    <w:p w14:paraId="4210D636" w14:textId="77777777" w:rsidR="001E2173" w:rsidRDefault="001E2173" w:rsidP="00642925">
      <w:pPr>
        <w:spacing w:line="360" w:lineRule="auto"/>
        <w:contextualSpacing/>
        <w:jc w:val="both"/>
        <w:rPr>
          <w:rFonts w:ascii="Times New Roman" w:eastAsia="Calibri" w:hAnsi="Times New Roman" w:cs="Times New Roman"/>
          <w:b/>
          <w:bCs/>
          <w:sz w:val="24"/>
          <w:szCs w:val="24"/>
        </w:rPr>
      </w:pPr>
    </w:p>
    <w:p w14:paraId="538ACB3B" w14:textId="293FFAB1" w:rsidR="00F639BF" w:rsidRPr="00642925" w:rsidRDefault="00C276FE" w:rsidP="00642925">
      <w:pPr>
        <w:spacing w:line="360" w:lineRule="auto"/>
        <w:contextualSpacing/>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Figure 4.12</w:t>
      </w:r>
      <w:r w:rsidR="00F639BF" w:rsidRPr="00642925">
        <w:rPr>
          <w:rFonts w:ascii="Times New Roman" w:eastAsia="Calibri" w:hAnsi="Times New Roman" w:cs="Times New Roman"/>
          <w:b/>
          <w:bCs/>
          <w:sz w:val="24"/>
          <w:szCs w:val="24"/>
        </w:rPr>
        <w:t>: Shows the Chromatograph generated by DNA Sequence Analyzer (Forward and Reverse Sequence).</w:t>
      </w:r>
    </w:p>
    <w:p w14:paraId="0EA3767F" w14:textId="77777777" w:rsidR="00F639BF" w:rsidRPr="00642925" w:rsidRDefault="00F639BF" w:rsidP="00642925">
      <w:pPr>
        <w:spacing w:line="360" w:lineRule="auto"/>
        <w:contextualSpacing/>
        <w:jc w:val="both"/>
        <w:rPr>
          <w:rFonts w:ascii="Times New Roman" w:eastAsia="Calibri" w:hAnsi="Times New Roman" w:cs="Times New Roman"/>
          <w:b/>
          <w:bCs/>
          <w:sz w:val="24"/>
          <w:szCs w:val="24"/>
        </w:rPr>
      </w:pPr>
    </w:p>
    <w:p w14:paraId="3005945E" w14:textId="77777777" w:rsidR="00F639BF" w:rsidRPr="00642925" w:rsidRDefault="00F639BF" w:rsidP="00642925">
      <w:pPr>
        <w:spacing w:line="360" w:lineRule="auto"/>
        <w:contextualSpacing/>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Analysis using Bioinformatics Tool (FASTA Sequence)</w:t>
      </w:r>
    </w:p>
    <w:p w14:paraId="6119B6C2" w14:textId="77777777" w:rsidR="00F639BF" w:rsidRPr="00642925" w:rsidRDefault="00F639BF" w:rsidP="00642925">
      <w:pPr>
        <w:spacing w:line="360" w:lineRule="auto"/>
        <w:contextualSpacing/>
        <w:jc w:val="both"/>
        <w:rPr>
          <w:rFonts w:ascii="Times New Roman" w:eastAsia="Calibri" w:hAnsi="Times New Roman" w:cs="Times New Roman"/>
          <w:bCs/>
          <w:sz w:val="24"/>
          <w:szCs w:val="24"/>
        </w:rPr>
      </w:pPr>
      <w:r w:rsidRPr="00642925">
        <w:rPr>
          <w:rFonts w:ascii="Times New Roman" w:eastAsia="Calibri" w:hAnsi="Times New Roman" w:cs="Times New Roman"/>
          <w:bCs/>
          <w:sz w:val="24"/>
          <w:szCs w:val="24"/>
        </w:rPr>
        <w:t xml:space="preserve">Blast is the most popular algorithm for searching biological databases.  Finding a similar sequence in the available databases is the fundamental objective when given a query sequence.  Similar sequence can be sought by computing the pair wise alignment score between the query arrangement and the database array, as per the Smith-Waterman algorithm.  However, the computational cost is really large.  BLAST uses certain heuristic techniques to cut down on runtime, although accuracy is not sacrificed much.  BLAST is used to classify the zone of local connection between database sequences and uncertainty sequences by taking into account a threshold value.  The FASTA format is used to supply the input for the BLAST </w:t>
      </w:r>
      <w:proofErr w:type="spellStart"/>
      <w:r w:rsidRPr="00642925">
        <w:rPr>
          <w:rFonts w:ascii="Times New Roman" w:eastAsia="Calibri" w:hAnsi="Times New Roman" w:cs="Times New Roman"/>
          <w:bCs/>
          <w:sz w:val="24"/>
          <w:szCs w:val="24"/>
        </w:rPr>
        <w:t>algorithm.The</w:t>
      </w:r>
      <w:proofErr w:type="spellEnd"/>
      <w:r w:rsidRPr="00642925">
        <w:rPr>
          <w:rFonts w:ascii="Times New Roman" w:eastAsia="Calibri" w:hAnsi="Times New Roman" w:cs="Times New Roman"/>
          <w:bCs/>
          <w:sz w:val="24"/>
          <w:szCs w:val="24"/>
        </w:rPr>
        <w:t xml:space="preserve"> FASTA format is denoted by the following: gi|5524211|gb|AAD44166.1|.</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bCs/>
          <w:sz w:val="24"/>
          <w:szCs w:val="24"/>
        </w:rPr>
        <w:t xml:space="preserve">The &gt; symbol acts as the sequence identifier, while the description is given in the text that follows.  Consequently, the subject sequence and the uncertainty sequence should both be converted to FASTA before the algorithm is run.  The final result of BLAST includes a series of neighborhood configurations that are demanded by the comparability score obtained throughout the augmentation process.  </w:t>
      </w:r>
      <w:proofErr w:type="gramStart"/>
      <w:r w:rsidRPr="00642925">
        <w:rPr>
          <w:rFonts w:ascii="Times New Roman" w:eastAsia="Calibri" w:hAnsi="Times New Roman" w:cs="Times New Roman"/>
          <w:bCs/>
          <w:sz w:val="24"/>
          <w:szCs w:val="24"/>
        </w:rPr>
        <w:t>displays</w:t>
      </w:r>
      <w:proofErr w:type="gramEnd"/>
      <w:r w:rsidRPr="00642925">
        <w:rPr>
          <w:rFonts w:ascii="Times New Roman" w:eastAsia="Calibri" w:hAnsi="Times New Roman" w:cs="Times New Roman"/>
          <w:bCs/>
          <w:sz w:val="24"/>
          <w:szCs w:val="24"/>
        </w:rPr>
        <w:t xml:space="preserve"> the total number of coordinated arrangements, their score, their size, and their value based on the possibility that they were discovered by chance. This is known as the e-esteem.  A percentage of arrangements with greater E-values are eliminated from the results, and the e-esteem depends on the investigation and the database construction.</w:t>
      </w:r>
    </w:p>
    <w:p w14:paraId="32851DCC" w14:textId="77777777" w:rsidR="00F639BF" w:rsidRPr="00642925" w:rsidRDefault="00F639BF" w:rsidP="00642925">
      <w:pPr>
        <w:spacing w:line="360" w:lineRule="auto"/>
        <w:contextualSpacing/>
        <w:jc w:val="both"/>
        <w:rPr>
          <w:rFonts w:ascii="Times New Roman" w:eastAsia="Calibri" w:hAnsi="Times New Roman" w:cs="Times New Roman"/>
          <w:bCs/>
          <w:sz w:val="24"/>
          <w:szCs w:val="24"/>
        </w:rPr>
      </w:pPr>
      <w:r w:rsidRPr="00642925">
        <w:rPr>
          <w:rFonts w:ascii="Times New Roman" w:eastAsia="Calibri" w:hAnsi="Times New Roman" w:cs="Times New Roman"/>
          <w:bCs/>
          <w:sz w:val="24"/>
          <w:szCs w:val="24"/>
        </w:rPr>
        <w:t>&gt;AATTTCCTGTGTAGCGGTGAAATGCGTAGATATAGGAAGGAACACCAGTGGCGAAGGCGACCACCTGGACTGATACTGACACTGAGGTGCGAAAGCGTGGGGAGCAAACAGGATTAGATACCCTGGTAGTCCACGCCGTAAACGATGTCGACTAGCCGTTGGGATCCTTGAGATCTTAGTGGCGCAGCTAACGCGATAAGTCGACCGCCTGGGGAGTACGGCCGCAAGGTTAAAACTCAAATGAATTGACGGGGG</w:t>
      </w:r>
      <w:r w:rsidRPr="00642925">
        <w:rPr>
          <w:rFonts w:ascii="Times New Roman" w:eastAsia="Calibri" w:hAnsi="Times New Roman" w:cs="Times New Roman"/>
          <w:bCs/>
          <w:sz w:val="24"/>
          <w:szCs w:val="24"/>
        </w:rPr>
        <w:lastRenderedPageBreak/>
        <w:t>CCCGCACAAGCGGTGGAGCATGTGGTTTAATTCGAAGCAACGCGAAGAACCTTACCTGGCCTTGACATGCTGAGAACTTTCCAGAGATGGATTGGTGCCTTCGGGAACTCAGACACAGGTGCTGCATGGCTGTCGTCAGCTCGTGTCGTGAGATGTTGGGTTAAGTCCCGTAACGAGCGCAACCCTTGTCCTTAGTTACCAGCACCTCGGGTGGGCACTCTAAGGAGACTGCCGGTGACAAACCGGAGGAAGGTGGGGATGACGTCAAGTCATCATGGCCCTTACGGCCAGGGCTACACACGTGCTACAATGGTCGGTACAAAGGGTTGCCAAGCCGCGAGGTGGAGCTAATCCCATAAAACCGATCGTAGTCCGGATCGCAGTCTGCAACTCGACTGCGTGAAGTCGGAATCGCTAGTAATCGTGAATCAGAATGTCACGGTGAATACAATTTCCTGTGTAGCGGTGAAATGCGTAGATATAGGAAGGAACACCAGTGGCGAAGGCGACCACCTGGACTGATACTGACACTGAGGTGCGAAAGCGTGGGGAGCAAACAGGATTAGATACCCTGGTAGTCCACGCCGTAAACGATGTCGACTAGCCGTTGGGATCCTTGAGATCTTAGTGGCGCAGCTAA</w:t>
      </w:r>
    </w:p>
    <w:p w14:paraId="37D4F579" w14:textId="5A54F8B7" w:rsidR="00F639BF" w:rsidRPr="00642925" w:rsidRDefault="00C276FE" w:rsidP="00642925">
      <w:pPr>
        <w:spacing w:line="360" w:lineRule="auto"/>
        <w:contextualSpacing/>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Figure 4.13</w:t>
      </w:r>
      <w:r w:rsidR="00F639BF" w:rsidRPr="00642925">
        <w:rPr>
          <w:rFonts w:ascii="Times New Roman" w:eastAsia="Calibri" w:hAnsi="Times New Roman" w:cs="Times New Roman"/>
          <w:b/>
          <w:bCs/>
          <w:sz w:val="24"/>
          <w:szCs w:val="24"/>
        </w:rPr>
        <w:t>: BLAST results showed Nucleotide sequences of isolated species.</w:t>
      </w:r>
    </w:p>
    <w:p w14:paraId="7FD9FF0A" w14:textId="00FEB78D" w:rsidR="00F639BF" w:rsidRDefault="00F639BF" w:rsidP="00642925">
      <w:pPr>
        <w:spacing w:line="360" w:lineRule="auto"/>
        <w:contextualSpacing/>
        <w:jc w:val="both"/>
        <w:rPr>
          <w:rFonts w:ascii="Times New Roman" w:eastAsia="Calibri" w:hAnsi="Times New Roman" w:cs="Times New Roman"/>
          <w:b/>
          <w:bCs/>
          <w:sz w:val="24"/>
          <w:szCs w:val="24"/>
        </w:rPr>
      </w:pPr>
    </w:p>
    <w:p w14:paraId="46D44954" w14:textId="77777777" w:rsidR="00E67AF4" w:rsidRPr="00642925" w:rsidRDefault="00E67AF4" w:rsidP="00642925">
      <w:pPr>
        <w:spacing w:line="360" w:lineRule="auto"/>
        <w:contextualSpacing/>
        <w:jc w:val="both"/>
        <w:rPr>
          <w:rFonts w:ascii="Times New Roman" w:eastAsia="Calibri" w:hAnsi="Times New Roman" w:cs="Times New Roman"/>
          <w:b/>
          <w:bCs/>
          <w:sz w:val="24"/>
          <w:szCs w:val="24"/>
        </w:rPr>
      </w:pPr>
    </w:p>
    <w:p w14:paraId="691A2BE6" w14:textId="77777777" w:rsidR="00F639BF" w:rsidRPr="00642925" w:rsidRDefault="00F639BF" w:rsidP="00642925">
      <w:pPr>
        <w:spacing w:line="360" w:lineRule="auto"/>
        <w:contextualSpacing/>
        <w:jc w:val="both"/>
        <w:rPr>
          <w:rFonts w:ascii="Times New Roman" w:eastAsia="Calibri" w:hAnsi="Times New Roman" w:cs="Times New Roman"/>
          <w:bCs/>
          <w:sz w:val="24"/>
          <w:szCs w:val="24"/>
        </w:rPr>
      </w:pPr>
      <w:r w:rsidRPr="00642925">
        <w:rPr>
          <w:rFonts w:ascii="Times New Roman" w:eastAsia="Calibri" w:hAnsi="Times New Roman" w:cs="Times New Roman"/>
          <w:bCs/>
          <w:sz w:val="24"/>
          <w:szCs w:val="24"/>
        </w:rPr>
        <w:t>CGCGATAAGTCGACCGCCTGGGGAGTACGGCCGCAAGGTTAAAACTCAAATGAATTGACGGGGGCCCGCACAAGCGGTGGAGCATGTGGTTTAATTCGAAGCAACGCGAAGAACCTTACCTGGCCTTGACATGCTGAGAACTTTCCAGAGATGGATTGGTGCCTTCGGGAACTCAGACACAGGTGCTGCATGGCTGTCGTCAGCTCGTGTCGTGAGATGTTGGGTTAAGTCCCGTAACGAGCGCAACCCTTGTCCTTAGTTACCAGCACCTCGGGTGGGCACTCTAAGGAGACTGCCGGTGACAAACCGGAGGAAGGTGGGGATGACGTCAAGTCATCATGGCCCTTACGGCCAGGGCTACACACGTGCTACAATGGTCGGTACAAAGGGTTGCCAAGCCGCGAGGTGGAGCTAATCCCATAAAACCGATCGTAGTCCGGATCGCAGTCTGCAACTCGACTGCGTGAAGTCGGAATCGCTAGTAATCGTGAATCAGAATGTCACGGTGAATACAATTTCCTGTGTAGCGGTGAAATGCGTAGATATAGGAAGGAACACCAGTGGCGAAGGCGACCACCTGGACTGATACTGACACTGAGGTGCGAAAGCGTGGGGAGCAAACAGGATTAGATACCCTGGTAGTCCACGCCGTAAACGATGTCGACT</w:t>
      </w:r>
      <w:r w:rsidRPr="00642925">
        <w:rPr>
          <w:rFonts w:ascii="Times New Roman" w:eastAsia="Calibri" w:hAnsi="Times New Roman" w:cs="Times New Roman"/>
          <w:bCs/>
          <w:sz w:val="24"/>
          <w:szCs w:val="24"/>
        </w:rPr>
        <w:lastRenderedPageBreak/>
        <w:t>AGCCGTTGGGATCCTTGAGATCTTAGTGGCGCAGCTAACGCGATAAGTCGACCGCCTGGGGAGTACGGCCGCAAGGTTAAAACTCAAATGAATTGACGGGGGCCCGCACAAGCGGTGGAGCATGTGGTTTAATTCGAAGCAACGCGAAGAACCTTACCTGGCCTTGACATGCTGAGAACTTTCCAGAGATGGATTGGTGCCTTCGGGAACTCAGACACAGGTGCTGCATGGCTGTCGTCAGCTCGTGTCGTGAGATGTTGGGTTAAGTCCCGTAACGAGCGCAACCCTTGTCCTTAGTTACCAGCACCTCGGGTGGGCACTCTAAGGAGACTGCCGGTGACAAACCGGAGGAAGGTGGGGATGACGTCAAGTCATCATGGCCCTTACGGCCAGGGCTACACACGTGCTACAATGGTCGGTACAAAGGGTTGCCAAGCCGCGAGGTGGAGCTAATCCCATAAAACCGATCGTAGTCCGGATCGCAGTCTGCAACTCGACTGCGTGAAGTCGGAATCGTAGTAATCGTGAATCAGAATGTCACGGTGAATACAATTTCCTGTGTAGCGGTGAAATGCGTAGATATAGGAAGGAACACCAGTGGCGAAGGCGACCACCTGGACTGATACTGACACTGAGGTGCGAAAGCGTGGGGAGCAAACAGGATTAGATACCCTGGTAGTCCACGCCGTAAACGATGTCGACTAGCCGTTGGGATCCTTGAGATCTTAGTGGCGCAGCTAACGCGATAAGTCGACCGCCTGGGGAGTACGGCCGCAAGGTTAAAACTCAAATGAATTGACGGGGGCCCGCACAAGCGGTGGAGCATGTGGTTTAATTCGAAGCAACGCGAAGAACCTTACCTGGCCTTGACATGCTGAGAACTTTCCAGAGATGGATTGGTGCCTTCGGGAACTCAGACACAGGTGCTGCATGGCTGTCGTCAGCTCGTGTCGTGAGATGTTGGGTTAAGTCCCGTAACGAGCGCAACCCTTGTCCTTAGTTACCAGCACCTCGGGTGGGCACTCTAAGGAGACTGCCGGTGACAAACCGGAGGAAGGTGGGGATGACGTCAAGTCATCAGGCCCTTACGGCCAGGGCTACACACGTGCTACAATGGTCGGTACAAAGGGTTGCCAAGCCGCGAGGTGGAGCTAATCCCATAAAACCGATCGTAGTCCGGATCGCAGTCTGCAACTCGACTGCGTGAAGTCGGAATCGCTAGTAATCGTGAATCAGAATGTCACGGTGAATACAATTTCCTGTGTAGCGGTGAAATGCGTAGATATAGGAAGGAACACCAGTGGCGAAGGCGACCACCTGGACTGATACTGACACTGAGGTGCGAAAGCGTGGGGAGCAAACAGGATTAGATACCCTGGTAGTCCACGCCGTAAACGATGTCGACTAGCCGTTGGGATCCTTGAGATC TTAGTGGCGCAGCTAACGCG</w:t>
      </w:r>
    </w:p>
    <w:p w14:paraId="2C130DC4" w14:textId="77777777"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7203F1AA" w14:textId="376738F2" w:rsidR="00F639BF" w:rsidRPr="00642925" w:rsidRDefault="00C276FE" w:rsidP="00642925">
      <w:pPr>
        <w:spacing w:line="360" w:lineRule="auto"/>
        <w:contextualSpacing/>
        <w:jc w:val="both"/>
        <w:rPr>
          <w:rFonts w:ascii="Times New Roman" w:eastAsia="Calibri" w:hAnsi="Times New Roman" w:cs="Times New Roman"/>
          <w:b/>
          <w:bCs/>
          <w:sz w:val="24"/>
          <w:szCs w:val="24"/>
        </w:rPr>
      </w:pPr>
      <w:proofErr w:type="gramStart"/>
      <w:r>
        <w:rPr>
          <w:rFonts w:ascii="Times New Roman" w:eastAsia="Calibri" w:hAnsi="Times New Roman" w:cs="Times New Roman"/>
          <w:b/>
          <w:bCs/>
          <w:sz w:val="24"/>
          <w:szCs w:val="24"/>
        </w:rPr>
        <w:t>Figure 4.</w:t>
      </w:r>
      <w:proofErr w:type="gramEnd"/>
      <w:r>
        <w:rPr>
          <w:rFonts w:ascii="Times New Roman" w:eastAsia="Calibri" w:hAnsi="Times New Roman" w:cs="Times New Roman"/>
          <w:b/>
          <w:bCs/>
          <w:sz w:val="24"/>
          <w:szCs w:val="24"/>
        </w:rPr>
        <w:t xml:space="preserve"> 14</w:t>
      </w:r>
      <w:r w:rsidR="00F639BF" w:rsidRPr="00642925">
        <w:rPr>
          <w:rFonts w:ascii="Times New Roman" w:eastAsia="Calibri" w:hAnsi="Times New Roman" w:cs="Times New Roman"/>
          <w:b/>
          <w:bCs/>
          <w:sz w:val="24"/>
          <w:szCs w:val="24"/>
        </w:rPr>
        <w:t>: BLAST results showed Nucleotide sequences of isolated species.</w:t>
      </w:r>
    </w:p>
    <w:p w14:paraId="1C5B0251" w14:textId="77777777" w:rsidR="00F639BF" w:rsidRPr="00642925" w:rsidRDefault="00F639BF" w:rsidP="00642925">
      <w:pPr>
        <w:spacing w:line="360" w:lineRule="auto"/>
        <w:contextualSpacing/>
        <w:jc w:val="both"/>
        <w:rPr>
          <w:rFonts w:ascii="Times New Roman" w:eastAsia="Calibri" w:hAnsi="Times New Roman" w:cs="Times New Roman"/>
          <w:b/>
          <w:bCs/>
          <w:sz w:val="24"/>
          <w:szCs w:val="24"/>
        </w:rPr>
      </w:pPr>
    </w:p>
    <w:p w14:paraId="6A74A521" w14:textId="77777777" w:rsidR="00F639BF" w:rsidRPr="00642925" w:rsidRDefault="00F639BF" w:rsidP="00642925">
      <w:pPr>
        <w:spacing w:line="360" w:lineRule="auto"/>
        <w:contextualSpacing/>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Sequence producing Significant Alignment</w:t>
      </w:r>
    </w:p>
    <w:p w14:paraId="17EFDCAD" w14:textId="77777777" w:rsidR="00F639BF" w:rsidRPr="00642925" w:rsidRDefault="00F639BF" w:rsidP="00642925">
      <w:pPr>
        <w:spacing w:line="360" w:lineRule="auto"/>
        <w:contextualSpacing/>
        <w:jc w:val="both"/>
        <w:rPr>
          <w:rFonts w:ascii="Times New Roman" w:eastAsia="Calibri" w:hAnsi="Times New Roman" w:cs="Times New Roman"/>
          <w:bCs/>
          <w:sz w:val="24"/>
          <w:szCs w:val="24"/>
        </w:rPr>
      </w:pPr>
      <w:r w:rsidRPr="00642925">
        <w:rPr>
          <w:rFonts w:ascii="Times New Roman" w:eastAsia="Calibri" w:hAnsi="Times New Roman" w:cs="Times New Roman"/>
          <w:bCs/>
          <w:sz w:val="24"/>
          <w:szCs w:val="24"/>
        </w:rPr>
        <w:t>A sequence produces significant alignment and shows that under.</w:t>
      </w:r>
    </w:p>
    <w:p w14:paraId="67F18BB9" w14:textId="77777777" w:rsidR="00F639BF" w:rsidRPr="00642925" w:rsidRDefault="00F639BF" w:rsidP="00642925">
      <w:pPr>
        <w:spacing w:line="360" w:lineRule="auto"/>
        <w:contextualSpacing/>
        <w:jc w:val="both"/>
        <w:rPr>
          <w:rFonts w:ascii="Times New Roman" w:eastAsia="Calibri" w:hAnsi="Times New Roman" w:cs="Times New Roman"/>
          <w:bCs/>
          <w:sz w:val="24"/>
          <w:szCs w:val="24"/>
        </w:rPr>
      </w:pPr>
      <w:r w:rsidRPr="00642925">
        <w:rPr>
          <w:rFonts w:ascii="Times New Roman" w:eastAsia="Calibri" w:hAnsi="Times New Roman" w:cs="Times New Roman"/>
          <w:bCs/>
          <w:sz w:val="24"/>
          <w:szCs w:val="24"/>
        </w:rPr>
        <w:t>•</w:t>
      </w:r>
      <w:r w:rsidRPr="00642925">
        <w:rPr>
          <w:rFonts w:ascii="Times New Roman" w:eastAsia="Calibri" w:hAnsi="Times New Roman" w:cs="Times New Roman"/>
          <w:bCs/>
          <w:sz w:val="24"/>
          <w:szCs w:val="24"/>
        </w:rPr>
        <w:tab/>
        <w:t>Max Score: The most notable score was calculated by adding up all of the penalties for holes and crisscrosses and the rewards for synchronized nucleotides.  1301 is the maximum result displayed by the sequence.</w:t>
      </w:r>
    </w:p>
    <w:p w14:paraId="388A1EDC" w14:textId="77777777" w:rsidR="00F639BF" w:rsidRPr="00642925" w:rsidRDefault="00F639BF" w:rsidP="00642925">
      <w:pPr>
        <w:spacing w:line="360" w:lineRule="auto"/>
        <w:contextualSpacing/>
        <w:jc w:val="both"/>
        <w:rPr>
          <w:rFonts w:ascii="Times New Roman" w:eastAsia="Calibri" w:hAnsi="Times New Roman" w:cs="Times New Roman"/>
          <w:bCs/>
          <w:sz w:val="24"/>
          <w:szCs w:val="24"/>
        </w:rPr>
      </w:pPr>
      <w:r w:rsidRPr="00642925">
        <w:rPr>
          <w:rFonts w:ascii="Times New Roman" w:eastAsia="Calibri" w:hAnsi="Times New Roman" w:cs="Times New Roman"/>
          <w:bCs/>
          <w:sz w:val="24"/>
          <w:szCs w:val="24"/>
        </w:rPr>
        <w:t>•</w:t>
      </w:r>
      <w:r w:rsidRPr="00642925">
        <w:rPr>
          <w:rFonts w:ascii="Times New Roman" w:eastAsia="Calibri" w:hAnsi="Times New Roman" w:cs="Times New Roman"/>
          <w:bCs/>
          <w:sz w:val="24"/>
          <w:szCs w:val="24"/>
        </w:rPr>
        <w:tab/>
        <w:t>Total Score: The aggregate of arrangement scores of all sections from a similar subject sequence.</w:t>
      </w:r>
    </w:p>
    <w:p w14:paraId="25CEB1EB" w14:textId="77777777" w:rsidR="00F639BF" w:rsidRPr="00642925" w:rsidRDefault="00F639BF" w:rsidP="00642925">
      <w:pPr>
        <w:spacing w:line="360" w:lineRule="auto"/>
        <w:contextualSpacing/>
        <w:jc w:val="both"/>
        <w:rPr>
          <w:rFonts w:ascii="Times New Roman" w:eastAsia="Calibri" w:hAnsi="Times New Roman" w:cs="Times New Roman"/>
          <w:bCs/>
          <w:sz w:val="24"/>
          <w:szCs w:val="24"/>
        </w:rPr>
      </w:pPr>
      <w:r w:rsidRPr="00642925">
        <w:rPr>
          <w:rFonts w:ascii="Times New Roman" w:eastAsia="Calibri" w:hAnsi="Times New Roman" w:cs="Times New Roman"/>
          <w:bCs/>
          <w:sz w:val="24"/>
          <w:szCs w:val="24"/>
        </w:rPr>
        <w:t>•</w:t>
      </w:r>
      <w:r w:rsidRPr="00642925">
        <w:rPr>
          <w:rFonts w:ascii="Times New Roman" w:eastAsia="Calibri" w:hAnsi="Times New Roman" w:cs="Times New Roman"/>
          <w:bCs/>
          <w:sz w:val="24"/>
          <w:szCs w:val="24"/>
        </w:rPr>
        <w:tab/>
        <w:t>Query cover: The percent of query length that is incorporated into the adjusted fragments. Query cover by given sequence is 100 percent.</w:t>
      </w:r>
    </w:p>
    <w:p w14:paraId="058C4F9A" w14:textId="77777777" w:rsidR="00F639BF" w:rsidRPr="00642925" w:rsidRDefault="00F639BF" w:rsidP="00642925">
      <w:pPr>
        <w:spacing w:line="360" w:lineRule="auto"/>
        <w:contextualSpacing/>
        <w:jc w:val="both"/>
        <w:rPr>
          <w:rFonts w:ascii="Times New Roman" w:eastAsia="Calibri" w:hAnsi="Times New Roman" w:cs="Times New Roman"/>
          <w:bCs/>
          <w:sz w:val="24"/>
          <w:szCs w:val="24"/>
        </w:rPr>
      </w:pPr>
      <w:r w:rsidRPr="00642925">
        <w:rPr>
          <w:rFonts w:ascii="Times New Roman" w:eastAsia="Calibri" w:hAnsi="Times New Roman" w:cs="Times New Roman"/>
          <w:bCs/>
          <w:sz w:val="24"/>
          <w:szCs w:val="24"/>
        </w:rPr>
        <w:t>•</w:t>
      </w:r>
      <w:r w:rsidRPr="00642925">
        <w:rPr>
          <w:rFonts w:ascii="Times New Roman" w:eastAsia="Calibri" w:hAnsi="Times New Roman" w:cs="Times New Roman"/>
          <w:bCs/>
          <w:sz w:val="24"/>
          <w:szCs w:val="24"/>
        </w:rPr>
        <w:tab/>
        <w:t>E Value: The quantity of arrangements expected by chance with the determined score or better. Expect worth is the default arranging metric for huge arrangements the E value ought to be near zero. Zero value given by sequence (0.0).</w:t>
      </w:r>
    </w:p>
    <w:p w14:paraId="72D68881" w14:textId="77777777" w:rsidR="00F639BF" w:rsidRPr="00642925" w:rsidRDefault="00F639BF" w:rsidP="00642925">
      <w:pPr>
        <w:spacing w:line="360" w:lineRule="auto"/>
        <w:contextualSpacing/>
        <w:jc w:val="both"/>
        <w:rPr>
          <w:rFonts w:ascii="Times New Roman" w:eastAsia="Calibri" w:hAnsi="Times New Roman" w:cs="Times New Roman"/>
          <w:bCs/>
          <w:sz w:val="24"/>
          <w:szCs w:val="24"/>
        </w:rPr>
      </w:pPr>
      <w:r w:rsidRPr="00642925">
        <w:rPr>
          <w:rFonts w:ascii="Times New Roman" w:eastAsia="Calibri" w:hAnsi="Times New Roman" w:cs="Times New Roman"/>
          <w:bCs/>
          <w:sz w:val="24"/>
          <w:szCs w:val="24"/>
        </w:rPr>
        <w:t>•</w:t>
      </w:r>
      <w:r w:rsidRPr="00642925">
        <w:rPr>
          <w:rFonts w:ascii="Times New Roman" w:eastAsia="Calibri" w:hAnsi="Times New Roman" w:cs="Times New Roman"/>
          <w:bCs/>
          <w:sz w:val="24"/>
          <w:szCs w:val="24"/>
        </w:rPr>
        <w:tab/>
        <w:t>Identify: The most elevated percent personality for a lot of adjusted fragments to a similar subject sequence. Most specific sequence of Pseudomonas aeruginosa with Pseudomonas aeruginosa strain SSVP3 16S ribosomal RNA gene, partial sequence</w:t>
      </w:r>
    </w:p>
    <w:p w14:paraId="2B3FBA98" w14:textId="77777777" w:rsidR="00F639BF" w:rsidRPr="00642925" w:rsidRDefault="00F639BF" w:rsidP="00642925">
      <w:pPr>
        <w:spacing w:line="360" w:lineRule="auto"/>
        <w:contextualSpacing/>
        <w:jc w:val="both"/>
        <w:rPr>
          <w:rFonts w:ascii="Times New Roman" w:eastAsia="Calibri" w:hAnsi="Times New Roman" w:cs="Times New Roman"/>
          <w:bCs/>
          <w:sz w:val="24"/>
          <w:szCs w:val="24"/>
        </w:rPr>
      </w:pPr>
      <w:r w:rsidRPr="00642925">
        <w:rPr>
          <w:rFonts w:ascii="Times New Roman" w:eastAsia="Calibri" w:hAnsi="Times New Roman" w:cs="Times New Roman"/>
          <w:bCs/>
          <w:sz w:val="24"/>
          <w:szCs w:val="24"/>
        </w:rPr>
        <w:t>•</w:t>
      </w:r>
      <w:r w:rsidRPr="00642925">
        <w:rPr>
          <w:rFonts w:ascii="Times New Roman" w:eastAsia="Calibri" w:hAnsi="Times New Roman" w:cs="Times New Roman"/>
          <w:bCs/>
          <w:sz w:val="24"/>
          <w:szCs w:val="24"/>
        </w:rPr>
        <w:tab/>
        <w:t>Percentage: Each description results as in percentage which evaluate query subject 100%.</w:t>
      </w:r>
    </w:p>
    <w:p w14:paraId="46E62B44" w14:textId="77777777" w:rsidR="00F639BF" w:rsidRPr="00642925" w:rsidRDefault="00F639BF" w:rsidP="00642925">
      <w:pPr>
        <w:spacing w:line="360" w:lineRule="auto"/>
        <w:contextualSpacing/>
        <w:jc w:val="both"/>
        <w:rPr>
          <w:rFonts w:ascii="Times New Roman" w:eastAsia="Calibri" w:hAnsi="Times New Roman" w:cs="Times New Roman"/>
          <w:bCs/>
          <w:sz w:val="24"/>
          <w:szCs w:val="24"/>
        </w:rPr>
      </w:pPr>
      <w:r w:rsidRPr="00642925">
        <w:rPr>
          <w:rFonts w:ascii="Times New Roman" w:eastAsia="Calibri" w:hAnsi="Times New Roman" w:cs="Times New Roman"/>
          <w:bCs/>
          <w:sz w:val="24"/>
          <w:szCs w:val="24"/>
        </w:rPr>
        <w:t>•</w:t>
      </w:r>
      <w:r w:rsidRPr="00642925">
        <w:rPr>
          <w:rFonts w:ascii="Times New Roman" w:eastAsia="Calibri" w:hAnsi="Times New Roman" w:cs="Times New Roman"/>
          <w:bCs/>
          <w:sz w:val="24"/>
          <w:szCs w:val="24"/>
        </w:rPr>
        <w:tab/>
        <w:t>Accession Number: Every species in sequence showed unique accession number and accession of Pseudomonas aeruginosa strain SSVP3 16S ribosomal RNA gene, partial sequence is OR078457.1</w:t>
      </w:r>
    </w:p>
    <w:p w14:paraId="6CFA0004" w14:textId="14D8191D" w:rsidR="00E67AF4" w:rsidRPr="0072113F" w:rsidRDefault="00F639BF" w:rsidP="0072113F">
      <w:pPr>
        <w:spacing w:line="360" w:lineRule="auto"/>
        <w:contextualSpacing/>
        <w:jc w:val="both"/>
        <w:rPr>
          <w:rFonts w:ascii="Times New Roman" w:eastAsia="Calibri" w:hAnsi="Times New Roman" w:cs="Times New Roman"/>
          <w:bCs/>
          <w:sz w:val="24"/>
          <w:szCs w:val="24"/>
        </w:rPr>
      </w:pPr>
      <w:r w:rsidRPr="00642925">
        <w:rPr>
          <w:rFonts w:ascii="Times New Roman" w:eastAsia="Calibri" w:hAnsi="Times New Roman" w:cs="Times New Roman"/>
          <w:bCs/>
          <w:sz w:val="24"/>
          <w:szCs w:val="24"/>
        </w:rPr>
        <w:t xml:space="preserve">There are three primary ways to display pairwise sequence alignment: the word methodology, dynamic processing, and the dot method for matrix structures.  When interpreting DNA and protein sequences, pairwise alignments provide the most useful information.  This data can be used to detect genetic variations, structural and evolutionary changes, and advanced technological applications.  These alignments can be local or global and indicate either a replacement of amino acids in one location </w:t>
      </w:r>
      <w:r w:rsidRPr="00642925">
        <w:rPr>
          <w:rFonts w:ascii="Times New Roman" w:eastAsia="Calibri" w:hAnsi="Times New Roman" w:cs="Times New Roman"/>
          <w:bCs/>
          <w:sz w:val="24"/>
          <w:szCs w:val="24"/>
        </w:rPr>
        <w:lastRenderedPageBreak/>
        <w:t xml:space="preserve">leading to a mutation or a nucleotide exchange in the DNA </w:t>
      </w:r>
      <w:proofErr w:type="spellStart"/>
      <w:r w:rsidRPr="00642925">
        <w:rPr>
          <w:rFonts w:ascii="Times New Roman" w:eastAsia="Calibri" w:hAnsi="Times New Roman" w:cs="Times New Roman"/>
          <w:bCs/>
          <w:sz w:val="24"/>
          <w:szCs w:val="24"/>
        </w:rPr>
        <w:t>sequence.The</w:t>
      </w:r>
      <w:proofErr w:type="spellEnd"/>
      <w:r w:rsidRPr="00642925">
        <w:rPr>
          <w:rFonts w:ascii="Times New Roman" w:eastAsia="Calibri" w:hAnsi="Times New Roman" w:cs="Times New Roman"/>
          <w:bCs/>
          <w:sz w:val="24"/>
          <w:szCs w:val="24"/>
        </w:rPr>
        <w:t xml:space="preserve"> alignments help to compare the DNA and protein alignments of different species. These may be corresponding to right or left edge, centralized or justified.</w:t>
      </w:r>
    </w:p>
    <w:p w14:paraId="14F160F9" w14:textId="77777777" w:rsidR="00E67AF4" w:rsidRDefault="00E67AF4" w:rsidP="00642925">
      <w:pPr>
        <w:spacing w:line="360" w:lineRule="auto"/>
        <w:jc w:val="both"/>
        <w:rPr>
          <w:rFonts w:ascii="Times New Roman" w:eastAsia="Calibri" w:hAnsi="Times New Roman" w:cs="Times New Roman"/>
          <w:b/>
          <w:bCs/>
          <w:sz w:val="24"/>
          <w:szCs w:val="24"/>
        </w:rPr>
      </w:pPr>
    </w:p>
    <w:p w14:paraId="59FE1038" w14:textId="4DDF9203" w:rsidR="00F639BF" w:rsidRPr="00642925" w:rsidRDefault="00C822D8" w:rsidP="00642925">
      <w:pPr>
        <w:spacing w:line="360" w:lineRule="auto"/>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Table 4.7-</w:t>
      </w:r>
      <w:r w:rsidR="00F639BF" w:rsidRPr="00642925">
        <w:rPr>
          <w:rFonts w:ascii="Times New Roman" w:eastAsia="Calibri" w:hAnsi="Times New Roman" w:cs="Times New Roman"/>
          <w:b/>
          <w:bCs/>
          <w:sz w:val="24"/>
          <w:szCs w:val="24"/>
        </w:rPr>
        <w:t>Description of sequences with significant alignments (NCBI-Blast)</w:t>
      </w:r>
    </w:p>
    <w:tbl>
      <w:tblPr>
        <w:tblW w:w="0" w:type="auto"/>
        <w:tblInd w:w="5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935"/>
        <w:gridCol w:w="721"/>
        <w:gridCol w:w="726"/>
        <w:gridCol w:w="778"/>
        <w:gridCol w:w="735"/>
        <w:gridCol w:w="821"/>
        <w:gridCol w:w="2267"/>
      </w:tblGrid>
      <w:tr w:rsidR="00F639BF" w:rsidRPr="00642925" w14:paraId="31D453BD" w14:textId="77777777" w:rsidTr="00F639BF">
        <w:trPr>
          <w:trHeight w:val="830"/>
        </w:trPr>
        <w:tc>
          <w:tcPr>
            <w:tcW w:w="1935" w:type="dxa"/>
          </w:tcPr>
          <w:p w14:paraId="02C123B1" w14:textId="77777777" w:rsidR="00F639BF" w:rsidRPr="00642925" w:rsidRDefault="00F639BF" w:rsidP="00642925">
            <w:pPr>
              <w:widowControl w:val="0"/>
              <w:autoSpaceDE w:val="0"/>
              <w:autoSpaceDN w:val="0"/>
              <w:spacing w:after="0" w:line="360" w:lineRule="auto"/>
              <w:ind w:left="110"/>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2"/>
                <w:sz w:val="24"/>
                <w:szCs w:val="24"/>
              </w:rPr>
              <w:t>Description</w:t>
            </w:r>
          </w:p>
        </w:tc>
        <w:tc>
          <w:tcPr>
            <w:tcW w:w="721" w:type="dxa"/>
          </w:tcPr>
          <w:p w14:paraId="4682EDA1" w14:textId="77777777" w:rsidR="00F639BF" w:rsidRPr="00642925" w:rsidRDefault="00F639BF" w:rsidP="00642925">
            <w:pPr>
              <w:widowControl w:val="0"/>
              <w:autoSpaceDE w:val="0"/>
              <w:autoSpaceDN w:val="0"/>
              <w:spacing w:after="0" w:line="360" w:lineRule="auto"/>
              <w:ind w:left="105"/>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4"/>
                <w:sz w:val="24"/>
                <w:szCs w:val="24"/>
              </w:rPr>
              <w:t>Max.</w:t>
            </w:r>
          </w:p>
          <w:p w14:paraId="27E31967" w14:textId="77777777" w:rsidR="00F639BF" w:rsidRPr="00642925" w:rsidRDefault="00F639BF" w:rsidP="00642925">
            <w:pPr>
              <w:widowControl w:val="0"/>
              <w:autoSpaceDE w:val="0"/>
              <w:autoSpaceDN w:val="0"/>
              <w:spacing w:before="137" w:after="0" w:line="360" w:lineRule="auto"/>
              <w:ind w:left="105"/>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2"/>
                <w:sz w:val="24"/>
                <w:szCs w:val="24"/>
              </w:rPr>
              <w:t>score</w:t>
            </w:r>
          </w:p>
        </w:tc>
        <w:tc>
          <w:tcPr>
            <w:tcW w:w="726" w:type="dxa"/>
          </w:tcPr>
          <w:p w14:paraId="4E523BB7" w14:textId="77777777" w:rsidR="00F639BF" w:rsidRPr="00642925" w:rsidRDefault="00F639BF" w:rsidP="00642925">
            <w:pPr>
              <w:widowControl w:val="0"/>
              <w:autoSpaceDE w:val="0"/>
              <w:autoSpaceDN w:val="0"/>
              <w:spacing w:after="0" w:line="360" w:lineRule="auto"/>
              <w:ind w:left="109"/>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2"/>
                <w:sz w:val="24"/>
                <w:szCs w:val="24"/>
              </w:rPr>
              <w:t>Total</w:t>
            </w:r>
          </w:p>
          <w:p w14:paraId="43C9B745" w14:textId="77777777" w:rsidR="00F639BF" w:rsidRPr="00642925" w:rsidRDefault="00F639BF" w:rsidP="00642925">
            <w:pPr>
              <w:widowControl w:val="0"/>
              <w:autoSpaceDE w:val="0"/>
              <w:autoSpaceDN w:val="0"/>
              <w:spacing w:before="137" w:after="0" w:line="360" w:lineRule="auto"/>
              <w:ind w:left="109"/>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2"/>
                <w:sz w:val="24"/>
                <w:szCs w:val="24"/>
              </w:rPr>
              <w:t>score</w:t>
            </w:r>
          </w:p>
        </w:tc>
        <w:tc>
          <w:tcPr>
            <w:tcW w:w="778" w:type="dxa"/>
          </w:tcPr>
          <w:p w14:paraId="2C88991A" w14:textId="77777777" w:rsidR="00F639BF" w:rsidRPr="00642925" w:rsidRDefault="00F639BF" w:rsidP="00642925">
            <w:pPr>
              <w:widowControl w:val="0"/>
              <w:autoSpaceDE w:val="0"/>
              <w:autoSpaceDN w:val="0"/>
              <w:spacing w:after="0" w:line="360" w:lineRule="auto"/>
              <w:ind w:left="108"/>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5"/>
                <w:sz w:val="24"/>
                <w:szCs w:val="24"/>
              </w:rPr>
              <w:t>Per</w:t>
            </w:r>
          </w:p>
          <w:p w14:paraId="0F66356B" w14:textId="77777777" w:rsidR="00F639BF" w:rsidRPr="00642925" w:rsidRDefault="00F639BF" w:rsidP="00642925">
            <w:pPr>
              <w:widowControl w:val="0"/>
              <w:autoSpaceDE w:val="0"/>
              <w:autoSpaceDN w:val="0"/>
              <w:spacing w:before="137" w:after="0" w:line="360" w:lineRule="auto"/>
              <w:ind w:left="108"/>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2"/>
                <w:sz w:val="24"/>
                <w:szCs w:val="24"/>
              </w:rPr>
              <w:t>Ident</w:t>
            </w:r>
          </w:p>
        </w:tc>
        <w:tc>
          <w:tcPr>
            <w:tcW w:w="735" w:type="dxa"/>
          </w:tcPr>
          <w:p w14:paraId="5F1BFB79" w14:textId="77777777" w:rsidR="00F639BF" w:rsidRPr="00642925" w:rsidRDefault="00F639BF" w:rsidP="00642925">
            <w:pPr>
              <w:widowControl w:val="0"/>
              <w:autoSpaceDE w:val="0"/>
              <w:autoSpaceDN w:val="0"/>
              <w:spacing w:after="0" w:line="360" w:lineRule="auto"/>
              <w:ind w:left="108"/>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5"/>
                <w:sz w:val="24"/>
                <w:szCs w:val="24"/>
              </w:rPr>
              <w:t>E-</w:t>
            </w:r>
          </w:p>
          <w:p w14:paraId="4F8B343D" w14:textId="77777777" w:rsidR="00F639BF" w:rsidRPr="00642925" w:rsidRDefault="00F639BF" w:rsidP="00642925">
            <w:pPr>
              <w:widowControl w:val="0"/>
              <w:autoSpaceDE w:val="0"/>
              <w:autoSpaceDN w:val="0"/>
              <w:spacing w:before="137" w:after="0" w:line="360" w:lineRule="auto"/>
              <w:ind w:left="108"/>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2"/>
                <w:sz w:val="24"/>
                <w:szCs w:val="24"/>
              </w:rPr>
              <w:t>value</w:t>
            </w:r>
          </w:p>
        </w:tc>
        <w:tc>
          <w:tcPr>
            <w:tcW w:w="821" w:type="dxa"/>
          </w:tcPr>
          <w:p w14:paraId="2A5FD57D" w14:textId="77777777" w:rsidR="00F639BF" w:rsidRPr="00642925" w:rsidRDefault="00F639BF" w:rsidP="00642925">
            <w:pPr>
              <w:widowControl w:val="0"/>
              <w:autoSpaceDE w:val="0"/>
              <w:autoSpaceDN w:val="0"/>
              <w:spacing w:after="0" w:line="360" w:lineRule="auto"/>
              <w:ind w:left="108"/>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2"/>
                <w:sz w:val="24"/>
                <w:szCs w:val="24"/>
              </w:rPr>
              <w:t>Query</w:t>
            </w:r>
          </w:p>
          <w:p w14:paraId="398DE145" w14:textId="77777777" w:rsidR="00F639BF" w:rsidRPr="00642925" w:rsidRDefault="00F639BF" w:rsidP="00642925">
            <w:pPr>
              <w:widowControl w:val="0"/>
              <w:autoSpaceDE w:val="0"/>
              <w:autoSpaceDN w:val="0"/>
              <w:spacing w:before="137" w:after="0" w:line="360" w:lineRule="auto"/>
              <w:ind w:left="108"/>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2"/>
                <w:sz w:val="24"/>
                <w:szCs w:val="24"/>
              </w:rPr>
              <w:t>cover</w:t>
            </w:r>
          </w:p>
        </w:tc>
        <w:tc>
          <w:tcPr>
            <w:tcW w:w="2267" w:type="dxa"/>
          </w:tcPr>
          <w:p w14:paraId="1307EB23" w14:textId="77777777" w:rsidR="00F639BF" w:rsidRPr="00642925" w:rsidRDefault="00F639BF" w:rsidP="00642925">
            <w:pPr>
              <w:widowControl w:val="0"/>
              <w:autoSpaceDE w:val="0"/>
              <w:autoSpaceDN w:val="0"/>
              <w:spacing w:after="0" w:line="360" w:lineRule="auto"/>
              <w:ind w:left="108"/>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2"/>
                <w:sz w:val="24"/>
                <w:szCs w:val="24"/>
              </w:rPr>
              <w:t>Accession</w:t>
            </w:r>
          </w:p>
        </w:tc>
      </w:tr>
      <w:tr w:rsidR="00F639BF" w:rsidRPr="00642925" w14:paraId="46B3ED25" w14:textId="77777777" w:rsidTr="00F639BF">
        <w:trPr>
          <w:trHeight w:val="2068"/>
        </w:trPr>
        <w:tc>
          <w:tcPr>
            <w:tcW w:w="1935" w:type="dxa"/>
          </w:tcPr>
          <w:p w14:paraId="399D5214" w14:textId="77777777" w:rsidR="00F639BF" w:rsidRPr="00642925" w:rsidRDefault="00F639BF" w:rsidP="00642925">
            <w:pPr>
              <w:widowControl w:val="0"/>
              <w:tabs>
                <w:tab w:val="left" w:pos="748"/>
              </w:tabs>
              <w:autoSpaceDE w:val="0"/>
              <w:autoSpaceDN w:val="0"/>
              <w:spacing w:after="0" w:line="360" w:lineRule="auto"/>
              <w:ind w:left="110" w:right="97"/>
              <w:jc w:val="both"/>
              <w:rPr>
                <w:rFonts w:ascii="Times New Roman" w:eastAsia="Times New Roman" w:hAnsi="Times New Roman" w:cs="Times New Roman"/>
                <w:sz w:val="24"/>
                <w:szCs w:val="24"/>
              </w:rPr>
            </w:pPr>
            <w:r w:rsidRPr="00642925">
              <w:rPr>
                <w:rFonts w:ascii="Times New Roman" w:eastAsia="Times New Roman" w:hAnsi="Times New Roman" w:cs="Times New Roman"/>
                <w:i/>
                <w:spacing w:val="-6"/>
                <w:sz w:val="24"/>
                <w:szCs w:val="24"/>
              </w:rPr>
              <w:t>P.</w:t>
            </w:r>
            <w:r w:rsidRPr="00642925">
              <w:rPr>
                <w:rFonts w:ascii="Times New Roman" w:eastAsia="Times New Roman" w:hAnsi="Times New Roman" w:cs="Times New Roman"/>
                <w:i/>
                <w:sz w:val="24"/>
                <w:szCs w:val="24"/>
              </w:rPr>
              <w:tab/>
            </w:r>
            <w:r w:rsidRPr="00642925">
              <w:rPr>
                <w:rFonts w:ascii="Times New Roman" w:eastAsia="Times New Roman" w:hAnsi="Times New Roman" w:cs="Times New Roman"/>
                <w:i/>
                <w:spacing w:val="-2"/>
                <w:sz w:val="24"/>
                <w:szCs w:val="24"/>
              </w:rPr>
              <w:t xml:space="preserve">aeruginosa </w:t>
            </w:r>
            <w:r w:rsidRPr="00642925">
              <w:rPr>
                <w:rFonts w:ascii="Times New Roman" w:eastAsia="Times New Roman" w:hAnsi="Times New Roman" w:cs="Times New Roman"/>
                <w:spacing w:val="-2"/>
                <w:sz w:val="24"/>
                <w:szCs w:val="24"/>
              </w:rPr>
              <w:t>strain SSVP3,16SrRNA</w:t>
            </w:r>
          </w:p>
          <w:p w14:paraId="636289A1" w14:textId="77777777" w:rsidR="00F639BF" w:rsidRPr="00642925" w:rsidRDefault="00F639BF" w:rsidP="00642925">
            <w:pPr>
              <w:widowControl w:val="0"/>
              <w:tabs>
                <w:tab w:val="left" w:pos="1209"/>
              </w:tabs>
              <w:autoSpaceDE w:val="0"/>
              <w:autoSpaceDN w:val="0"/>
              <w:spacing w:after="0" w:line="360" w:lineRule="auto"/>
              <w:ind w:left="110"/>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2"/>
                <w:sz w:val="24"/>
                <w:szCs w:val="24"/>
              </w:rPr>
              <w:t>gene,</w:t>
            </w:r>
            <w:r w:rsidRPr="00642925">
              <w:rPr>
                <w:rFonts w:ascii="Times New Roman" w:eastAsia="Times New Roman" w:hAnsi="Times New Roman" w:cs="Times New Roman"/>
                <w:sz w:val="24"/>
                <w:szCs w:val="24"/>
              </w:rPr>
              <w:tab/>
            </w:r>
            <w:r w:rsidRPr="00642925">
              <w:rPr>
                <w:rFonts w:ascii="Times New Roman" w:eastAsia="Times New Roman" w:hAnsi="Times New Roman" w:cs="Times New Roman"/>
                <w:spacing w:val="-2"/>
                <w:sz w:val="24"/>
                <w:szCs w:val="24"/>
              </w:rPr>
              <w:t>partial</w:t>
            </w:r>
          </w:p>
          <w:p w14:paraId="5646C073" w14:textId="77777777" w:rsidR="00F639BF" w:rsidRPr="00642925" w:rsidRDefault="00F639BF" w:rsidP="00642925">
            <w:pPr>
              <w:widowControl w:val="0"/>
              <w:autoSpaceDE w:val="0"/>
              <w:autoSpaceDN w:val="0"/>
              <w:spacing w:before="133" w:after="0" w:line="360" w:lineRule="auto"/>
              <w:ind w:left="110"/>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2"/>
                <w:sz w:val="24"/>
                <w:szCs w:val="24"/>
              </w:rPr>
              <w:t>sequence</w:t>
            </w:r>
          </w:p>
        </w:tc>
        <w:tc>
          <w:tcPr>
            <w:tcW w:w="721" w:type="dxa"/>
          </w:tcPr>
          <w:p w14:paraId="7351E93F" w14:textId="77777777" w:rsidR="00F639BF" w:rsidRPr="00642925" w:rsidRDefault="00F639BF" w:rsidP="00642925">
            <w:pPr>
              <w:widowControl w:val="0"/>
              <w:autoSpaceDE w:val="0"/>
              <w:autoSpaceDN w:val="0"/>
              <w:spacing w:after="0" w:line="360" w:lineRule="auto"/>
              <w:ind w:right="18"/>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4"/>
                <w:sz w:val="24"/>
                <w:szCs w:val="24"/>
              </w:rPr>
              <w:t>1301</w:t>
            </w:r>
          </w:p>
        </w:tc>
        <w:tc>
          <w:tcPr>
            <w:tcW w:w="726" w:type="dxa"/>
          </w:tcPr>
          <w:p w14:paraId="286DFE30" w14:textId="77777777" w:rsidR="00F639BF" w:rsidRPr="00642925" w:rsidRDefault="00F639BF" w:rsidP="00642925">
            <w:pPr>
              <w:widowControl w:val="0"/>
              <w:autoSpaceDE w:val="0"/>
              <w:autoSpaceDN w:val="0"/>
              <w:spacing w:after="0" w:line="360" w:lineRule="auto"/>
              <w:ind w:right="14"/>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4"/>
                <w:sz w:val="24"/>
                <w:szCs w:val="24"/>
              </w:rPr>
              <w:t>1301</w:t>
            </w:r>
          </w:p>
        </w:tc>
        <w:tc>
          <w:tcPr>
            <w:tcW w:w="778" w:type="dxa"/>
          </w:tcPr>
          <w:p w14:paraId="1EBD4B49" w14:textId="77777777" w:rsidR="00F639BF" w:rsidRPr="00642925" w:rsidRDefault="00F639BF" w:rsidP="00642925">
            <w:pPr>
              <w:widowControl w:val="0"/>
              <w:autoSpaceDE w:val="0"/>
              <w:autoSpaceDN w:val="0"/>
              <w:spacing w:after="0" w:line="360" w:lineRule="auto"/>
              <w:ind w:left="9"/>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4"/>
                <w:sz w:val="24"/>
                <w:szCs w:val="24"/>
              </w:rPr>
              <w:t>100%</w:t>
            </w:r>
          </w:p>
        </w:tc>
        <w:tc>
          <w:tcPr>
            <w:tcW w:w="735" w:type="dxa"/>
          </w:tcPr>
          <w:p w14:paraId="5EFDECCF" w14:textId="77777777" w:rsidR="00F639BF" w:rsidRPr="00642925" w:rsidRDefault="00F639BF" w:rsidP="00642925">
            <w:pPr>
              <w:widowControl w:val="0"/>
              <w:autoSpaceDE w:val="0"/>
              <w:autoSpaceDN w:val="0"/>
              <w:spacing w:after="0" w:line="360" w:lineRule="auto"/>
              <w:ind w:left="108"/>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10"/>
                <w:sz w:val="24"/>
                <w:szCs w:val="24"/>
              </w:rPr>
              <w:t>0</w:t>
            </w:r>
          </w:p>
        </w:tc>
        <w:tc>
          <w:tcPr>
            <w:tcW w:w="821" w:type="dxa"/>
          </w:tcPr>
          <w:p w14:paraId="4E72B15E" w14:textId="77777777" w:rsidR="00F639BF" w:rsidRPr="00642925" w:rsidRDefault="00F639BF" w:rsidP="00642925">
            <w:pPr>
              <w:widowControl w:val="0"/>
              <w:autoSpaceDE w:val="0"/>
              <w:autoSpaceDN w:val="0"/>
              <w:spacing w:after="0" w:line="360" w:lineRule="auto"/>
              <w:ind w:right="32"/>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4"/>
                <w:sz w:val="24"/>
                <w:szCs w:val="24"/>
              </w:rPr>
              <w:t>100%</w:t>
            </w:r>
          </w:p>
        </w:tc>
        <w:tc>
          <w:tcPr>
            <w:tcW w:w="2267" w:type="dxa"/>
          </w:tcPr>
          <w:p w14:paraId="210B39C5" w14:textId="77777777" w:rsidR="00F639BF" w:rsidRPr="00642925" w:rsidRDefault="00F639BF" w:rsidP="00642925">
            <w:pPr>
              <w:widowControl w:val="0"/>
              <w:autoSpaceDE w:val="0"/>
              <w:autoSpaceDN w:val="0"/>
              <w:spacing w:after="0" w:line="360" w:lineRule="auto"/>
              <w:ind w:left="108"/>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2"/>
                <w:sz w:val="24"/>
                <w:szCs w:val="24"/>
              </w:rPr>
              <w:t>OR078457.1</w:t>
            </w:r>
          </w:p>
        </w:tc>
      </w:tr>
      <w:tr w:rsidR="00F639BF" w:rsidRPr="00642925" w14:paraId="0BD32272" w14:textId="77777777" w:rsidTr="00F639BF">
        <w:trPr>
          <w:trHeight w:val="1656"/>
        </w:trPr>
        <w:tc>
          <w:tcPr>
            <w:tcW w:w="1935" w:type="dxa"/>
          </w:tcPr>
          <w:p w14:paraId="7F9D6F37" w14:textId="77777777" w:rsidR="00F639BF" w:rsidRPr="00642925" w:rsidRDefault="00F639BF" w:rsidP="00642925">
            <w:pPr>
              <w:widowControl w:val="0"/>
              <w:autoSpaceDE w:val="0"/>
              <w:autoSpaceDN w:val="0"/>
              <w:spacing w:after="0" w:line="360" w:lineRule="auto"/>
              <w:ind w:left="110" w:right="99"/>
              <w:jc w:val="both"/>
              <w:rPr>
                <w:rFonts w:ascii="Times New Roman" w:eastAsia="Times New Roman" w:hAnsi="Times New Roman" w:cs="Times New Roman"/>
                <w:sz w:val="24"/>
                <w:szCs w:val="24"/>
              </w:rPr>
            </w:pPr>
            <w:r w:rsidRPr="00642925">
              <w:rPr>
                <w:rFonts w:ascii="Times New Roman" w:eastAsia="Times New Roman" w:hAnsi="Times New Roman" w:cs="Times New Roman"/>
                <w:i/>
                <w:sz w:val="24"/>
                <w:szCs w:val="24"/>
              </w:rPr>
              <w:t xml:space="preserve">P. aeruginosa </w:t>
            </w:r>
            <w:r w:rsidRPr="00642925">
              <w:rPr>
                <w:rFonts w:ascii="Times New Roman" w:eastAsia="Times New Roman" w:hAnsi="Times New Roman" w:cs="Times New Roman"/>
                <w:sz w:val="24"/>
                <w:szCs w:val="24"/>
              </w:rPr>
              <w:t>strain PA08.2</w:t>
            </w:r>
            <w:r w:rsidRPr="00642925">
              <w:rPr>
                <w:rFonts w:ascii="Times New Roman" w:eastAsia="Times New Roman" w:hAnsi="Times New Roman" w:cs="Times New Roman"/>
                <w:spacing w:val="40"/>
                <w:sz w:val="24"/>
                <w:szCs w:val="24"/>
              </w:rPr>
              <w:t xml:space="preserve"> </w:t>
            </w:r>
            <w:r w:rsidRPr="00642925">
              <w:rPr>
                <w:rFonts w:ascii="Times New Roman" w:eastAsia="Times New Roman" w:hAnsi="Times New Roman" w:cs="Times New Roman"/>
                <w:sz w:val="24"/>
                <w:szCs w:val="24"/>
              </w:rPr>
              <w:t>16S</w:t>
            </w:r>
            <w:r w:rsidRPr="00642925">
              <w:rPr>
                <w:rFonts w:ascii="Times New Roman" w:eastAsia="Times New Roman" w:hAnsi="Times New Roman" w:cs="Times New Roman"/>
                <w:spacing w:val="64"/>
                <w:sz w:val="24"/>
                <w:szCs w:val="24"/>
              </w:rPr>
              <w:t xml:space="preserve"> </w:t>
            </w:r>
            <w:proofErr w:type="spellStart"/>
            <w:r w:rsidRPr="00642925">
              <w:rPr>
                <w:rFonts w:ascii="Times New Roman" w:eastAsia="Times New Roman" w:hAnsi="Times New Roman" w:cs="Times New Roman"/>
                <w:sz w:val="24"/>
                <w:szCs w:val="24"/>
              </w:rPr>
              <w:t>rRNA</w:t>
            </w:r>
            <w:proofErr w:type="spellEnd"/>
            <w:r w:rsidRPr="00642925">
              <w:rPr>
                <w:rFonts w:ascii="Times New Roman" w:eastAsia="Times New Roman" w:hAnsi="Times New Roman" w:cs="Times New Roman"/>
                <w:spacing w:val="58"/>
                <w:sz w:val="24"/>
                <w:szCs w:val="24"/>
              </w:rPr>
              <w:t xml:space="preserve"> </w:t>
            </w:r>
            <w:r w:rsidRPr="00642925">
              <w:rPr>
                <w:rFonts w:ascii="Times New Roman" w:eastAsia="Times New Roman" w:hAnsi="Times New Roman" w:cs="Times New Roman"/>
                <w:spacing w:val="-4"/>
                <w:sz w:val="24"/>
                <w:szCs w:val="24"/>
              </w:rPr>
              <w:t>gene,</w:t>
            </w:r>
          </w:p>
          <w:p w14:paraId="55C09BD2" w14:textId="77777777" w:rsidR="00F639BF" w:rsidRPr="00642925" w:rsidRDefault="00F639BF" w:rsidP="00642925">
            <w:pPr>
              <w:widowControl w:val="0"/>
              <w:autoSpaceDE w:val="0"/>
              <w:autoSpaceDN w:val="0"/>
              <w:spacing w:after="0" w:line="360" w:lineRule="auto"/>
              <w:ind w:left="110"/>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partial</w:t>
            </w:r>
            <w:r w:rsidRPr="00642925">
              <w:rPr>
                <w:rFonts w:ascii="Times New Roman" w:eastAsia="Times New Roman" w:hAnsi="Times New Roman" w:cs="Times New Roman"/>
                <w:spacing w:val="-5"/>
                <w:sz w:val="24"/>
                <w:szCs w:val="24"/>
              </w:rPr>
              <w:t xml:space="preserve"> </w:t>
            </w:r>
            <w:r w:rsidRPr="00642925">
              <w:rPr>
                <w:rFonts w:ascii="Times New Roman" w:eastAsia="Times New Roman" w:hAnsi="Times New Roman" w:cs="Times New Roman"/>
                <w:spacing w:val="-2"/>
                <w:sz w:val="24"/>
                <w:szCs w:val="24"/>
              </w:rPr>
              <w:t>sequence</w:t>
            </w:r>
          </w:p>
        </w:tc>
        <w:tc>
          <w:tcPr>
            <w:tcW w:w="721" w:type="dxa"/>
          </w:tcPr>
          <w:p w14:paraId="5926B775" w14:textId="77777777" w:rsidR="00F639BF" w:rsidRPr="00642925" w:rsidRDefault="00F639BF" w:rsidP="00642925">
            <w:pPr>
              <w:widowControl w:val="0"/>
              <w:autoSpaceDE w:val="0"/>
              <w:autoSpaceDN w:val="0"/>
              <w:spacing w:after="0" w:line="360" w:lineRule="auto"/>
              <w:ind w:right="18"/>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4"/>
                <w:sz w:val="24"/>
                <w:szCs w:val="24"/>
              </w:rPr>
              <w:t>1301</w:t>
            </w:r>
          </w:p>
        </w:tc>
        <w:tc>
          <w:tcPr>
            <w:tcW w:w="726" w:type="dxa"/>
          </w:tcPr>
          <w:p w14:paraId="3D58DA1F" w14:textId="77777777" w:rsidR="00F639BF" w:rsidRPr="00642925" w:rsidRDefault="00F639BF" w:rsidP="00642925">
            <w:pPr>
              <w:widowControl w:val="0"/>
              <w:autoSpaceDE w:val="0"/>
              <w:autoSpaceDN w:val="0"/>
              <w:spacing w:after="0" w:line="360" w:lineRule="auto"/>
              <w:ind w:right="14"/>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4"/>
                <w:sz w:val="24"/>
                <w:szCs w:val="24"/>
              </w:rPr>
              <w:t>1301</w:t>
            </w:r>
          </w:p>
        </w:tc>
        <w:tc>
          <w:tcPr>
            <w:tcW w:w="778" w:type="dxa"/>
          </w:tcPr>
          <w:p w14:paraId="14B4B034" w14:textId="77777777" w:rsidR="00F639BF" w:rsidRPr="00642925" w:rsidRDefault="00F639BF" w:rsidP="00642925">
            <w:pPr>
              <w:widowControl w:val="0"/>
              <w:autoSpaceDE w:val="0"/>
              <w:autoSpaceDN w:val="0"/>
              <w:spacing w:after="0" w:line="360" w:lineRule="auto"/>
              <w:ind w:left="9"/>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4"/>
                <w:sz w:val="24"/>
                <w:szCs w:val="24"/>
              </w:rPr>
              <w:t>100%</w:t>
            </w:r>
          </w:p>
        </w:tc>
        <w:tc>
          <w:tcPr>
            <w:tcW w:w="735" w:type="dxa"/>
          </w:tcPr>
          <w:p w14:paraId="72D885AB" w14:textId="77777777" w:rsidR="00F639BF" w:rsidRPr="00642925" w:rsidRDefault="00F639BF" w:rsidP="00642925">
            <w:pPr>
              <w:widowControl w:val="0"/>
              <w:autoSpaceDE w:val="0"/>
              <w:autoSpaceDN w:val="0"/>
              <w:spacing w:after="0" w:line="360" w:lineRule="auto"/>
              <w:ind w:left="108"/>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10"/>
                <w:sz w:val="24"/>
                <w:szCs w:val="24"/>
              </w:rPr>
              <w:t>0</w:t>
            </w:r>
          </w:p>
        </w:tc>
        <w:tc>
          <w:tcPr>
            <w:tcW w:w="821" w:type="dxa"/>
          </w:tcPr>
          <w:p w14:paraId="778CD599" w14:textId="77777777" w:rsidR="00F639BF" w:rsidRPr="00642925" w:rsidRDefault="00F639BF" w:rsidP="00642925">
            <w:pPr>
              <w:widowControl w:val="0"/>
              <w:autoSpaceDE w:val="0"/>
              <w:autoSpaceDN w:val="0"/>
              <w:spacing w:after="0" w:line="360" w:lineRule="auto"/>
              <w:ind w:right="32"/>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4"/>
                <w:sz w:val="24"/>
                <w:szCs w:val="24"/>
              </w:rPr>
              <w:t>100%</w:t>
            </w:r>
          </w:p>
        </w:tc>
        <w:tc>
          <w:tcPr>
            <w:tcW w:w="2267" w:type="dxa"/>
          </w:tcPr>
          <w:p w14:paraId="70EB3EBF" w14:textId="77777777" w:rsidR="00F639BF" w:rsidRPr="00642925" w:rsidRDefault="00F639BF" w:rsidP="00642925">
            <w:pPr>
              <w:widowControl w:val="0"/>
              <w:autoSpaceDE w:val="0"/>
              <w:autoSpaceDN w:val="0"/>
              <w:spacing w:after="0" w:line="360" w:lineRule="auto"/>
              <w:ind w:left="108"/>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2"/>
                <w:sz w:val="24"/>
                <w:szCs w:val="24"/>
              </w:rPr>
              <w:t>OR399153.1</w:t>
            </w:r>
          </w:p>
        </w:tc>
      </w:tr>
      <w:tr w:rsidR="00F639BF" w:rsidRPr="00642925" w14:paraId="2BCFC2CD" w14:textId="77777777" w:rsidTr="00F639BF">
        <w:trPr>
          <w:trHeight w:val="2068"/>
        </w:trPr>
        <w:tc>
          <w:tcPr>
            <w:tcW w:w="1935" w:type="dxa"/>
          </w:tcPr>
          <w:p w14:paraId="3DDD2909" w14:textId="77777777" w:rsidR="00F639BF" w:rsidRPr="00642925" w:rsidRDefault="00F639BF" w:rsidP="00642925">
            <w:pPr>
              <w:widowControl w:val="0"/>
              <w:autoSpaceDE w:val="0"/>
              <w:autoSpaceDN w:val="0"/>
              <w:spacing w:after="0" w:line="360" w:lineRule="auto"/>
              <w:ind w:left="110"/>
              <w:jc w:val="both"/>
              <w:rPr>
                <w:rFonts w:ascii="Times New Roman" w:eastAsia="Times New Roman" w:hAnsi="Times New Roman" w:cs="Times New Roman"/>
                <w:sz w:val="24"/>
                <w:szCs w:val="24"/>
              </w:rPr>
            </w:pPr>
            <w:r w:rsidRPr="00642925">
              <w:rPr>
                <w:rFonts w:ascii="Times New Roman" w:eastAsia="Times New Roman" w:hAnsi="Times New Roman" w:cs="Times New Roman"/>
                <w:i/>
                <w:sz w:val="24"/>
                <w:szCs w:val="24"/>
              </w:rPr>
              <w:t>Pseudomonas</w:t>
            </w:r>
            <w:r w:rsidRPr="00642925">
              <w:rPr>
                <w:rFonts w:ascii="Times New Roman" w:eastAsia="Times New Roman" w:hAnsi="Times New Roman" w:cs="Times New Roman"/>
                <w:i/>
                <w:spacing w:val="10"/>
                <w:sz w:val="24"/>
                <w:szCs w:val="24"/>
              </w:rPr>
              <w:t xml:space="preserve"> </w:t>
            </w:r>
            <w:r w:rsidRPr="00642925">
              <w:rPr>
                <w:rFonts w:ascii="Times New Roman" w:eastAsia="Times New Roman" w:hAnsi="Times New Roman" w:cs="Times New Roman"/>
                <w:sz w:val="24"/>
                <w:szCs w:val="24"/>
              </w:rPr>
              <w:t xml:space="preserve">sp. </w:t>
            </w:r>
            <w:r w:rsidRPr="00642925">
              <w:rPr>
                <w:rFonts w:ascii="Times New Roman" w:eastAsia="Times New Roman" w:hAnsi="Times New Roman" w:cs="Times New Roman"/>
                <w:spacing w:val="-2"/>
                <w:sz w:val="24"/>
                <w:szCs w:val="24"/>
              </w:rPr>
              <w:t>strain B2W6/NITRR</w:t>
            </w:r>
          </w:p>
          <w:p w14:paraId="687C0BE5" w14:textId="77777777" w:rsidR="00F639BF" w:rsidRPr="00642925" w:rsidRDefault="00F639BF" w:rsidP="00642925">
            <w:pPr>
              <w:widowControl w:val="0"/>
              <w:autoSpaceDE w:val="0"/>
              <w:autoSpaceDN w:val="0"/>
              <w:spacing w:after="0" w:line="360" w:lineRule="auto"/>
              <w:ind w:left="110"/>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16S</w:t>
            </w:r>
            <w:r w:rsidRPr="00642925">
              <w:rPr>
                <w:rFonts w:ascii="Times New Roman" w:eastAsia="Times New Roman" w:hAnsi="Times New Roman" w:cs="Times New Roman"/>
                <w:spacing w:val="64"/>
                <w:sz w:val="24"/>
                <w:szCs w:val="24"/>
              </w:rPr>
              <w:t xml:space="preserve"> </w:t>
            </w:r>
            <w:proofErr w:type="spellStart"/>
            <w:r w:rsidRPr="00642925">
              <w:rPr>
                <w:rFonts w:ascii="Times New Roman" w:eastAsia="Times New Roman" w:hAnsi="Times New Roman" w:cs="Times New Roman"/>
                <w:sz w:val="24"/>
                <w:szCs w:val="24"/>
              </w:rPr>
              <w:t>rRNA</w:t>
            </w:r>
            <w:proofErr w:type="spellEnd"/>
            <w:r w:rsidRPr="00642925">
              <w:rPr>
                <w:rFonts w:ascii="Times New Roman" w:eastAsia="Times New Roman" w:hAnsi="Times New Roman" w:cs="Times New Roman"/>
                <w:spacing w:val="59"/>
                <w:sz w:val="24"/>
                <w:szCs w:val="24"/>
              </w:rPr>
              <w:t xml:space="preserve"> </w:t>
            </w:r>
            <w:r w:rsidRPr="00642925">
              <w:rPr>
                <w:rFonts w:ascii="Times New Roman" w:eastAsia="Times New Roman" w:hAnsi="Times New Roman" w:cs="Times New Roman"/>
                <w:spacing w:val="-4"/>
                <w:sz w:val="24"/>
                <w:szCs w:val="24"/>
              </w:rPr>
              <w:t>gene,</w:t>
            </w:r>
          </w:p>
          <w:p w14:paraId="79E130EC" w14:textId="77777777" w:rsidR="00F639BF" w:rsidRPr="00642925" w:rsidRDefault="00F639BF" w:rsidP="00642925">
            <w:pPr>
              <w:widowControl w:val="0"/>
              <w:autoSpaceDE w:val="0"/>
              <w:autoSpaceDN w:val="0"/>
              <w:spacing w:before="128" w:after="0" w:line="360" w:lineRule="auto"/>
              <w:ind w:left="110"/>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partial</w:t>
            </w:r>
            <w:r w:rsidRPr="00642925">
              <w:rPr>
                <w:rFonts w:ascii="Times New Roman" w:eastAsia="Times New Roman" w:hAnsi="Times New Roman" w:cs="Times New Roman"/>
                <w:spacing w:val="-5"/>
                <w:sz w:val="24"/>
                <w:szCs w:val="24"/>
              </w:rPr>
              <w:t xml:space="preserve"> </w:t>
            </w:r>
            <w:r w:rsidRPr="00642925">
              <w:rPr>
                <w:rFonts w:ascii="Times New Roman" w:eastAsia="Times New Roman" w:hAnsi="Times New Roman" w:cs="Times New Roman"/>
                <w:spacing w:val="-2"/>
                <w:sz w:val="24"/>
                <w:szCs w:val="24"/>
              </w:rPr>
              <w:t>sequence</w:t>
            </w:r>
          </w:p>
        </w:tc>
        <w:tc>
          <w:tcPr>
            <w:tcW w:w="721" w:type="dxa"/>
          </w:tcPr>
          <w:p w14:paraId="4F1EBAAE" w14:textId="77777777" w:rsidR="00F639BF" w:rsidRPr="00642925" w:rsidRDefault="00F639BF" w:rsidP="00642925">
            <w:pPr>
              <w:widowControl w:val="0"/>
              <w:autoSpaceDE w:val="0"/>
              <w:autoSpaceDN w:val="0"/>
              <w:spacing w:after="0" w:line="360" w:lineRule="auto"/>
              <w:ind w:right="18"/>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4"/>
                <w:sz w:val="24"/>
                <w:szCs w:val="24"/>
              </w:rPr>
              <w:t>1301</w:t>
            </w:r>
          </w:p>
        </w:tc>
        <w:tc>
          <w:tcPr>
            <w:tcW w:w="726" w:type="dxa"/>
          </w:tcPr>
          <w:p w14:paraId="68EC833E" w14:textId="77777777" w:rsidR="00F639BF" w:rsidRPr="00642925" w:rsidRDefault="00F639BF" w:rsidP="00642925">
            <w:pPr>
              <w:widowControl w:val="0"/>
              <w:autoSpaceDE w:val="0"/>
              <w:autoSpaceDN w:val="0"/>
              <w:spacing w:after="0" w:line="360" w:lineRule="auto"/>
              <w:ind w:right="14"/>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4"/>
                <w:sz w:val="24"/>
                <w:szCs w:val="24"/>
              </w:rPr>
              <w:t>1301</w:t>
            </w:r>
          </w:p>
        </w:tc>
        <w:tc>
          <w:tcPr>
            <w:tcW w:w="778" w:type="dxa"/>
          </w:tcPr>
          <w:p w14:paraId="5473E027" w14:textId="77777777" w:rsidR="00F639BF" w:rsidRPr="00642925" w:rsidRDefault="00F639BF" w:rsidP="00642925">
            <w:pPr>
              <w:widowControl w:val="0"/>
              <w:autoSpaceDE w:val="0"/>
              <w:autoSpaceDN w:val="0"/>
              <w:spacing w:after="0" w:line="360" w:lineRule="auto"/>
              <w:ind w:left="9"/>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4"/>
                <w:sz w:val="24"/>
                <w:szCs w:val="24"/>
              </w:rPr>
              <w:t>100%</w:t>
            </w:r>
          </w:p>
        </w:tc>
        <w:tc>
          <w:tcPr>
            <w:tcW w:w="735" w:type="dxa"/>
          </w:tcPr>
          <w:p w14:paraId="7C6B10F4" w14:textId="77777777" w:rsidR="00F639BF" w:rsidRPr="00642925" w:rsidRDefault="00F639BF" w:rsidP="00642925">
            <w:pPr>
              <w:widowControl w:val="0"/>
              <w:autoSpaceDE w:val="0"/>
              <w:autoSpaceDN w:val="0"/>
              <w:spacing w:after="0" w:line="360" w:lineRule="auto"/>
              <w:ind w:left="108"/>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10"/>
                <w:sz w:val="24"/>
                <w:szCs w:val="24"/>
              </w:rPr>
              <w:t>0</w:t>
            </w:r>
          </w:p>
        </w:tc>
        <w:tc>
          <w:tcPr>
            <w:tcW w:w="821" w:type="dxa"/>
          </w:tcPr>
          <w:p w14:paraId="32766A36" w14:textId="77777777" w:rsidR="00F639BF" w:rsidRPr="00642925" w:rsidRDefault="00F639BF" w:rsidP="00642925">
            <w:pPr>
              <w:widowControl w:val="0"/>
              <w:autoSpaceDE w:val="0"/>
              <w:autoSpaceDN w:val="0"/>
              <w:spacing w:after="0" w:line="360" w:lineRule="auto"/>
              <w:ind w:right="32"/>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4"/>
                <w:sz w:val="24"/>
                <w:szCs w:val="24"/>
              </w:rPr>
              <w:t>100%</w:t>
            </w:r>
          </w:p>
        </w:tc>
        <w:tc>
          <w:tcPr>
            <w:tcW w:w="2267" w:type="dxa"/>
          </w:tcPr>
          <w:p w14:paraId="03D55FFB" w14:textId="77777777" w:rsidR="00F639BF" w:rsidRPr="00642925" w:rsidRDefault="00F639BF" w:rsidP="00642925">
            <w:pPr>
              <w:widowControl w:val="0"/>
              <w:autoSpaceDE w:val="0"/>
              <w:autoSpaceDN w:val="0"/>
              <w:spacing w:after="0" w:line="360" w:lineRule="auto"/>
              <w:ind w:left="108"/>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2"/>
                <w:sz w:val="24"/>
                <w:szCs w:val="24"/>
              </w:rPr>
              <w:t>OR253809.1</w:t>
            </w:r>
          </w:p>
        </w:tc>
      </w:tr>
      <w:tr w:rsidR="00F639BF" w:rsidRPr="00642925" w14:paraId="347F9223" w14:textId="77777777" w:rsidTr="00F639BF">
        <w:trPr>
          <w:trHeight w:val="1655"/>
        </w:trPr>
        <w:tc>
          <w:tcPr>
            <w:tcW w:w="1935" w:type="dxa"/>
          </w:tcPr>
          <w:p w14:paraId="5C71092A" w14:textId="77777777" w:rsidR="00F639BF" w:rsidRPr="00642925" w:rsidRDefault="00F639BF" w:rsidP="00642925">
            <w:pPr>
              <w:widowControl w:val="0"/>
              <w:autoSpaceDE w:val="0"/>
              <w:autoSpaceDN w:val="0"/>
              <w:spacing w:after="0" w:line="360" w:lineRule="auto"/>
              <w:ind w:left="110" w:right="98"/>
              <w:jc w:val="both"/>
              <w:rPr>
                <w:rFonts w:ascii="Times New Roman" w:eastAsia="Times New Roman" w:hAnsi="Times New Roman" w:cs="Times New Roman"/>
                <w:sz w:val="24"/>
                <w:szCs w:val="24"/>
              </w:rPr>
            </w:pPr>
            <w:r w:rsidRPr="00642925">
              <w:rPr>
                <w:rFonts w:ascii="Times New Roman" w:eastAsia="Times New Roman" w:hAnsi="Times New Roman" w:cs="Times New Roman"/>
                <w:i/>
                <w:sz w:val="24"/>
                <w:szCs w:val="24"/>
              </w:rPr>
              <w:t xml:space="preserve">P. aeruginosa </w:t>
            </w:r>
            <w:r w:rsidRPr="00642925">
              <w:rPr>
                <w:rFonts w:ascii="Times New Roman" w:eastAsia="Times New Roman" w:hAnsi="Times New Roman" w:cs="Times New Roman"/>
                <w:sz w:val="24"/>
                <w:szCs w:val="24"/>
              </w:rPr>
              <w:t>strain OMCS-1 16S</w:t>
            </w:r>
            <w:r w:rsidRPr="00642925">
              <w:rPr>
                <w:rFonts w:ascii="Times New Roman" w:eastAsia="Times New Roman" w:hAnsi="Times New Roman" w:cs="Times New Roman"/>
                <w:spacing w:val="64"/>
                <w:sz w:val="24"/>
                <w:szCs w:val="24"/>
              </w:rPr>
              <w:t xml:space="preserve"> </w:t>
            </w:r>
            <w:proofErr w:type="spellStart"/>
            <w:r w:rsidRPr="00642925">
              <w:rPr>
                <w:rFonts w:ascii="Times New Roman" w:eastAsia="Times New Roman" w:hAnsi="Times New Roman" w:cs="Times New Roman"/>
                <w:sz w:val="24"/>
                <w:szCs w:val="24"/>
              </w:rPr>
              <w:t>rRNA</w:t>
            </w:r>
            <w:proofErr w:type="spellEnd"/>
            <w:r w:rsidRPr="00642925">
              <w:rPr>
                <w:rFonts w:ascii="Times New Roman" w:eastAsia="Times New Roman" w:hAnsi="Times New Roman" w:cs="Times New Roman"/>
                <w:spacing w:val="58"/>
                <w:sz w:val="24"/>
                <w:szCs w:val="24"/>
              </w:rPr>
              <w:t xml:space="preserve"> </w:t>
            </w:r>
            <w:r w:rsidRPr="00642925">
              <w:rPr>
                <w:rFonts w:ascii="Times New Roman" w:eastAsia="Times New Roman" w:hAnsi="Times New Roman" w:cs="Times New Roman"/>
                <w:spacing w:val="-4"/>
                <w:sz w:val="24"/>
                <w:szCs w:val="24"/>
              </w:rPr>
              <w:t>gene,</w:t>
            </w:r>
          </w:p>
          <w:p w14:paraId="7779702A" w14:textId="77777777" w:rsidR="00F639BF" w:rsidRPr="00642925" w:rsidRDefault="00F639BF" w:rsidP="00642925">
            <w:pPr>
              <w:widowControl w:val="0"/>
              <w:autoSpaceDE w:val="0"/>
              <w:autoSpaceDN w:val="0"/>
              <w:spacing w:after="0" w:line="360" w:lineRule="auto"/>
              <w:ind w:left="110"/>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partial</w:t>
            </w:r>
            <w:r w:rsidRPr="00642925">
              <w:rPr>
                <w:rFonts w:ascii="Times New Roman" w:eastAsia="Times New Roman" w:hAnsi="Times New Roman" w:cs="Times New Roman"/>
                <w:spacing w:val="-5"/>
                <w:sz w:val="24"/>
                <w:szCs w:val="24"/>
              </w:rPr>
              <w:t xml:space="preserve"> </w:t>
            </w:r>
            <w:r w:rsidRPr="00642925">
              <w:rPr>
                <w:rFonts w:ascii="Times New Roman" w:eastAsia="Times New Roman" w:hAnsi="Times New Roman" w:cs="Times New Roman"/>
                <w:spacing w:val="-2"/>
                <w:sz w:val="24"/>
                <w:szCs w:val="24"/>
              </w:rPr>
              <w:t>sequence</w:t>
            </w:r>
          </w:p>
        </w:tc>
        <w:tc>
          <w:tcPr>
            <w:tcW w:w="721" w:type="dxa"/>
          </w:tcPr>
          <w:p w14:paraId="08D0E848" w14:textId="77777777" w:rsidR="00F639BF" w:rsidRPr="00642925" w:rsidRDefault="00F639BF" w:rsidP="00642925">
            <w:pPr>
              <w:widowControl w:val="0"/>
              <w:autoSpaceDE w:val="0"/>
              <w:autoSpaceDN w:val="0"/>
              <w:spacing w:after="0" w:line="360" w:lineRule="auto"/>
              <w:ind w:right="18"/>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4"/>
                <w:sz w:val="24"/>
                <w:szCs w:val="24"/>
              </w:rPr>
              <w:t>1301</w:t>
            </w:r>
          </w:p>
        </w:tc>
        <w:tc>
          <w:tcPr>
            <w:tcW w:w="726" w:type="dxa"/>
          </w:tcPr>
          <w:p w14:paraId="516BD0B8" w14:textId="77777777" w:rsidR="00F639BF" w:rsidRPr="00642925" w:rsidRDefault="00F639BF" w:rsidP="00642925">
            <w:pPr>
              <w:widowControl w:val="0"/>
              <w:autoSpaceDE w:val="0"/>
              <w:autoSpaceDN w:val="0"/>
              <w:spacing w:after="0" w:line="360" w:lineRule="auto"/>
              <w:ind w:right="14"/>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4"/>
                <w:sz w:val="24"/>
                <w:szCs w:val="24"/>
              </w:rPr>
              <w:t>1301</w:t>
            </w:r>
          </w:p>
        </w:tc>
        <w:tc>
          <w:tcPr>
            <w:tcW w:w="778" w:type="dxa"/>
          </w:tcPr>
          <w:p w14:paraId="30331662" w14:textId="77777777" w:rsidR="00F639BF" w:rsidRPr="00642925" w:rsidRDefault="00F639BF" w:rsidP="00642925">
            <w:pPr>
              <w:widowControl w:val="0"/>
              <w:autoSpaceDE w:val="0"/>
              <w:autoSpaceDN w:val="0"/>
              <w:spacing w:after="0" w:line="360" w:lineRule="auto"/>
              <w:ind w:left="9"/>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4"/>
                <w:sz w:val="24"/>
                <w:szCs w:val="24"/>
              </w:rPr>
              <w:t>100%</w:t>
            </w:r>
          </w:p>
        </w:tc>
        <w:tc>
          <w:tcPr>
            <w:tcW w:w="735" w:type="dxa"/>
          </w:tcPr>
          <w:p w14:paraId="32EE8AE3" w14:textId="77777777" w:rsidR="00F639BF" w:rsidRPr="00642925" w:rsidRDefault="00F639BF" w:rsidP="00642925">
            <w:pPr>
              <w:widowControl w:val="0"/>
              <w:autoSpaceDE w:val="0"/>
              <w:autoSpaceDN w:val="0"/>
              <w:spacing w:after="0" w:line="360" w:lineRule="auto"/>
              <w:ind w:left="108"/>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10"/>
                <w:sz w:val="24"/>
                <w:szCs w:val="24"/>
              </w:rPr>
              <w:t>0</w:t>
            </w:r>
          </w:p>
        </w:tc>
        <w:tc>
          <w:tcPr>
            <w:tcW w:w="821" w:type="dxa"/>
          </w:tcPr>
          <w:p w14:paraId="045305C7" w14:textId="77777777" w:rsidR="00F639BF" w:rsidRPr="00642925" w:rsidRDefault="00F639BF" w:rsidP="00642925">
            <w:pPr>
              <w:widowControl w:val="0"/>
              <w:autoSpaceDE w:val="0"/>
              <w:autoSpaceDN w:val="0"/>
              <w:spacing w:after="0" w:line="360" w:lineRule="auto"/>
              <w:ind w:right="32"/>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4"/>
                <w:sz w:val="24"/>
                <w:szCs w:val="24"/>
              </w:rPr>
              <w:t>100%</w:t>
            </w:r>
          </w:p>
        </w:tc>
        <w:tc>
          <w:tcPr>
            <w:tcW w:w="2267" w:type="dxa"/>
          </w:tcPr>
          <w:p w14:paraId="00115892" w14:textId="77777777" w:rsidR="00F639BF" w:rsidRPr="00642925" w:rsidRDefault="00F639BF" w:rsidP="00642925">
            <w:pPr>
              <w:widowControl w:val="0"/>
              <w:autoSpaceDE w:val="0"/>
              <w:autoSpaceDN w:val="0"/>
              <w:spacing w:after="0" w:line="360" w:lineRule="auto"/>
              <w:ind w:left="108"/>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2"/>
                <w:sz w:val="24"/>
                <w:szCs w:val="24"/>
              </w:rPr>
              <w:t>OR125665.1</w:t>
            </w:r>
          </w:p>
        </w:tc>
      </w:tr>
      <w:tr w:rsidR="00F639BF" w:rsidRPr="00642925" w14:paraId="5346AEB4" w14:textId="77777777" w:rsidTr="00F639BF">
        <w:trPr>
          <w:trHeight w:val="1656"/>
        </w:trPr>
        <w:tc>
          <w:tcPr>
            <w:tcW w:w="1935" w:type="dxa"/>
          </w:tcPr>
          <w:p w14:paraId="1D160BEE" w14:textId="77777777" w:rsidR="00F639BF" w:rsidRPr="00642925" w:rsidRDefault="00F639BF" w:rsidP="00642925">
            <w:pPr>
              <w:widowControl w:val="0"/>
              <w:tabs>
                <w:tab w:val="left" w:pos="748"/>
              </w:tabs>
              <w:autoSpaceDE w:val="0"/>
              <w:autoSpaceDN w:val="0"/>
              <w:spacing w:after="0" w:line="360" w:lineRule="auto"/>
              <w:ind w:left="110"/>
              <w:jc w:val="both"/>
              <w:rPr>
                <w:rFonts w:ascii="Times New Roman" w:eastAsia="Times New Roman" w:hAnsi="Times New Roman" w:cs="Times New Roman"/>
                <w:i/>
                <w:sz w:val="24"/>
                <w:szCs w:val="24"/>
              </w:rPr>
            </w:pPr>
            <w:r w:rsidRPr="00642925">
              <w:rPr>
                <w:rFonts w:ascii="Times New Roman" w:eastAsia="Times New Roman" w:hAnsi="Times New Roman" w:cs="Times New Roman"/>
                <w:i/>
                <w:spacing w:val="-5"/>
                <w:sz w:val="24"/>
                <w:szCs w:val="24"/>
              </w:rPr>
              <w:lastRenderedPageBreak/>
              <w:t>P.</w:t>
            </w:r>
            <w:r w:rsidRPr="00642925">
              <w:rPr>
                <w:rFonts w:ascii="Times New Roman" w:eastAsia="Times New Roman" w:hAnsi="Times New Roman" w:cs="Times New Roman"/>
                <w:i/>
                <w:sz w:val="24"/>
                <w:szCs w:val="24"/>
              </w:rPr>
              <w:tab/>
            </w:r>
            <w:r w:rsidRPr="00642925">
              <w:rPr>
                <w:rFonts w:ascii="Times New Roman" w:eastAsia="Times New Roman" w:hAnsi="Times New Roman" w:cs="Times New Roman"/>
                <w:i/>
                <w:spacing w:val="-2"/>
                <w:sz w:val="24"/>
                <w:szCs w:val="24"/>
              </w:rPr>
              <w:t>aeruginosa</w:t>
            </w:r>
          </w:p>
          <w:p w14:paraId="71D467F3" w14:textId="77777777" w:rsidR="00F639BF" w:rsidRPr="00642925" w:rsidRDefault="00F639BF" w:rsidP="00642925">
            <w:pPr>
              <w:widowControl w:val="0"/>
              <w:tabs>
                <w:tab w:val="left" w:pos="1155"/>
              </w:tabs>
              <w:autoSpaceDE w:val="0"/>
              <w:autoSpaceDN w:val="0"/>
              <w:spacing w:before="142" w:after="0" w:line="360" w:lineRule="auto"/>
              <w:ind w:left="110"/>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2"/>
                <w:sz w:val="24"/>
                <w:szCs w:val="24"/>
              </w:rPr>
              <w:t>strain</w:t>
            </w:r>
            <w:r w:rsidRPr="00642925">
              <w:rPr>
                <w:rFonts w:ascii="Times New Roman" w:eastAsia="Times New Roman" w:hAnsi="Times New Roman" w:cs="Times New Roman"/>
                <w:sz w:val="24"/>
                <w:szCs w:val="24"/>
              </w:rPr>
              <w:tab/>
            </w:r>
            <w:r w:rsidRPr="00642925">
              <w:rPr>
                <w:rFonts w:ascii="Times New Roman" w:eastAsia="Times New Roman" w:hAnsi="Times New Roman" w:cs="Times New Roman"/>
                <w:spacing w:val="-2"/>
                <w:sz w:val="24"/>
                <w:szCs w:val="24"/>
              </w:rPr>
              <w:t>Y416S</w:t>
            </w:r>
          </w:p>
          <w:p w14:paraId="7CA4C1D8" w14:textId="77777777" w:rsidR="00F639BF" w:rsidRPr="00642925" w:rsidRDefault="00F639BF" w:rsidP="00642925">
            <w:pPr>
              <w:widowControl w:val="0"/>
              <w:tabs>
                <w:tab w:val="left" w:pos="1305"/>
              </w:tabs>
              <w:autoSpaceDE w:val="0"/>
              <w:autoSpaceDN w:val="0"/>
              <w:spacing w:before="3" w:after="0" w:line="360" w:lineRule="auto"/>
              <w:ind w:left="110" w:right="101"/>
              <w:jc w:val="both"/>
              <w:rPr>
                <w:rFonts w:ascii="Times New Roman" w:eastAsia="Times New Roman" w:hAnsi="Times New Roman" w:cs="Times New Roman"/>
                <w:sz w:val="24"/>
                <w:szCs w:val="24"/>
              </w:rPr>
            </w:pPr>
            <w:proofErr w:type="spellStart"/>
            <w:r w:rsidRPr="00642925">
              <w:rPr>
                <w:rFonts w:ascii="Times New Roman" w:eastAsia="Times New Roman" w:hAnsi="Times New Roman" w:cs="Times New Roman"/>
                <w:spacing w:val="-4"/>
                <w:sz w:val="24"/>
                <w:szCs w:val="24"/>
              </w:rPr>
              <w:t>rRNA</w:t>
            </w:r>
            <w:proofErr w:type="spellEnd"/>
            <w:r w:rsidRPr="00642925">
              <w:rPr>
                <w:rFonts w:ascii="Times New Roman" w:eastAsia="Times New Roman" w:hAnsi="Times New Roman" w:cs="Times New Roman"/>
                <w:sz w:val="24"/>
                <w:szCs w:val="24"/>
              </w:rPr>
              <w:tab/>
            </w:r>
            <w:r w:rsidRPr="00642925">
              <w:rPr>
                <w:rFonts w:ascii="Times New Roman" w:eastAsia="Times New Roman" w:hAnsi="Times New Roman" w:cs="Times New Roman"/>
                <w:spacing w:val="-4"/>
                <w:sz w:val="24"/>
                <w:szCs w:val="24"/>
              </w:rPr>
              <w:t xml:space="preserve">gene, </w:t>
            </w:r>
            <w:r w:rsidRPr="00642925">
              <w:rPr>
                <w:rFonts w:ascii="Times New Roman" w:eastAsia="Times New Roman" w:hAnsi="Times New Roman" w:cs="Times New Roman"/>
                <w:sz w:val="24"/>
                <w:szCs w:val="24"/>
              </w:rPr>
              <w:t>partial sequence</w:t>
            </w:r>
          </w:p>
        </w:tc>
        <w:tc>
          <w:tcPr>
            <w:tcW w:w="721" w:type="dxa"/>
          </w:tcPr>
          <w:p w14:paraId="57AD8350" w14:textId="77777777" w:rsidR="00F639BF" w:rsidRPr="00642925" w:rsidRDefault="00F639BF" w:rsidP="00642925">
            <w:pPr>
              <w:widowControl w:val="0"/>
              <w:autoSpaceDE w:val="0"/>
              <w:autoSpaceDN w:val="0"/>
              <w:spacing w:after="0" w:line="360" w:lineRule="auto"/>
              <w:ind w:right="18"/>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4"/>
                <w:sz w:val="24"/>
                <w:szCs w:val="24"/>
              </w:rPr>
              <w:t>1301</w:t>
            </w:r>
          </w:p>
        </w:tc>
        <w:tc>
          <w:tcPr>
            <w:tcW w:w="726" w:type="dxa"/>
          </w:tcPr>
          <w:p w14:paraId="36937A0A" w14:textId="77777777" w:rsidR="00F639BF" w:rsidRPr="00642925" w:rsidRDefault="00F639BF" w:rsidP="00642925">
            <w:pPr>
              <w:widowControl w:val="0"/>
              <w:autoSpaceDE w:val="0"/>
              <w:autoSpaceDN w:val="0"/>
              <w:spacing w:after="0" w:line="360" w:lineRule="auto"/>
              <w:ind w:right="14"/>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4"/>
                <w:sz w:val="24"/>
                <w:szCs w:val="24"/>
              </w:rPr>
              <w:t>1301</w:t>
            </w:r>
          </w:p>
        </w:tc>
        <w:tc>
          <w:tcPr>
            <w:tcW w:w="778" w:type="dxa"/>
          </w:tcPr>
          <w:p w14:paraId="52BDB3A3" w14:textId="77777777" w:rsidR="00F639BF" w:rsidRPr="00642925" w:rsidRDefault="00F639BF" w:rsidP="00642925">
            <w:pPr>
              <w:widowControl w:val="0"/>
              <w:autoSpaceDE w:val="0"/>
              <w:autoSpaceDN w:val="0"/>
              <w:spacing w:after="0" w:line="360" w:lineRule="auto"/>
              <w:ind w:left="9"/>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4"/>
                <w:sz w:val="24"/>
                <w:szCs w:val="24"/>
              </w:rPr>
              <w:t>100%</w:t>
            </w:r>
          </w:p>
        </w:tc>
        <w:tc>
          <w:tcPr>
            <w:tcW w:w="735" w:type="dxa"/>
          </w:tcPr>
          <w:p w14:paraId="52A16488" w14:textId="77777777" w:rsidR="00F639BF" w:rsidRPr="00642925" w:rsidRDefault="00F639BF" w:rsidP="00642925">
            <w:pPr>
              <w:widowControl w:val="0"/>
              <w:autoSpaceDE w:val="0"/>
              <w:autoSpaceDN w:val="0"/>
              <w:spacing w:after="0" w:line="360" w:lineRule="auto"/>
              <w:ind w:left="108"/>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10"/>
                <w:sz w:val="24"/>
                <w:szCs w:val="24"/>
              </w:rPr>
              <w:t>0</w:t>
            </w:r>
          </w:p>
        </w:tc>
        <w:tc>
          <w:tcPr>
            <w:tcW w:w="821" w:type="dxa"/>
          </w:tcPr>
          <w:p w14:paraId="149A99F7" w14:textId="77777777" w:rsidR="00F639BF" w:rsidRPr="00642925" w:rsidRDefault="00F639BF" w:rsidP="00642925">
            <w:pPr>
              <w:widowControl w:val="0"/>
              <w:autoSpaceDE w:val="0"/>
              <w:autoSpaceDN w:val="0"/>
              <w:spacing w:after="0" w:line="360" w:lineRule="auto"/>
              <w:ind w:right="32"/>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4"/>
                <w:sz w:val="24"/>
                <w:szCs w:val="24"/>
              </w:rPr>
              <w:t>100%</w:t>
            </w:r>
          </w:p>
        </w:tc>
        <w:tc>
          <w:tcPr>
            <w:tcW w:w="2267" w:type="dxa"/>
          </w:tcPr>
          <w:p w14:paraId="0A114312" w14:textId="77777777" w:rsidR="00F639BF" w:rsidRPr="00642925" w:rsidRDefault="00F639BF" w:rsidP="00642925">
            <w:pPr>
              <w:widowControl w:val="0"/>
              <w:autoSpaceDE w:val="0"/>
              <w:autoSpaceDN w:val="0"/>
              <w:spacing w:after="0" w:line="360" w:lineRule="auto"/>
              <w:ind w:left="108"/>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2"/>
                <w:sz w:val="24"/>
                <w:szCs w:val="24"/>
              </w:rPr>
              <w:t>OR039660.1</w:t>
            </w:r>
          </w:p>
        </w:tc>
      </w:tr>
      <w:tr w:rsidR="00F639BF" w:rsidRPr="00642925" w14:paraId="5D1170D3" w14:textId="77777777" w:rsidTr="00F639BF">
        <w:trPr>
          <w:trHeight w:val="1660"/>
        </w:trPr>
        <w:tc>
          <w:tcPr>
            <w:tcW w:w="1935" w:type="dxa"/>
          </w:tcPr>
          <w:p w14:paraId="59A90CD3" w14:textId="77777777" w:rsidR="00F639BF" w:rsidRPr="00642925" w:rsidRDefault="00F639BF" w:rsidP="00642925">
            <w:pPr>
              <w:widowControl w:val="0"/>
              <w:autoSpaceDE w:val="0"/>
              <w:autoSpaceDN w:val="0"/>
              <w:spacing w:after="0" w:line="360" w:lineRule="auto"/>
              <w:ind w:left="129" w:right="97"/>
              <w:jc w:val="both"/>
              <w:rPr>
                <w:rFonts w:ascii="Times New Roman" w:eastAsia="Times New Roman" w:hAnsi="Times New Roman" w:cs="Times New Roman"/>
                <w:sz w:val="24"/>
                <w:szCs w:val="24"/>
              </w:rPr>
            </w:pPr>
            <w:r w:rsidRPr="00642925">
              <w:rPr>
                <w:rFonts w:ascii="Times New Roman" w:eastAsia="Times New Roman" w:hAnsi="Times New Roman" w:cs="Times New Roman"/>
                <w:i/>
                <w:sz w:val="24"/>
                <w:szCs w:val="24"/>
              </w:rPr>
              <w:t xml:space="preserve">P. aeruginosa </w:t>
            </w:r>
            <w:r w:rsidRPr="00642925">
              <w:rPr>
                <w:rFonts w:ascii="Times New Roman" w:eastAsia="Times New Roman" w:hAnsi="Times New Roman" w:cs="Times New Roman"/>
                <w:sz w:val="24"/>
                <w:szCs w:val="24"/>
              </w:rPr>
              <w:t>strain LUB (</w:t>
            </w:r>
            <w:proofErr w:type="spellStart"/>
            <w:r w:rsidRPr="00642925">
              <w:rPr>
                <w:rFonts w:ascii="Times New Roman" w:eastAsia="Times New Roman" w:hAnsi="Times New Roman" w:cs="Times New Roman"/>
                <w:sz w:val="24"/>
                <w:szCs w:val="24"/>
              </w:rPr>
              <w:t>kk</w:t>
            </w:r>
            <w:proofErr w:type="spellEnd"/>
            <w:r w:rsidRPr="00642925">
              <w:rPr>
                <w:rFonts w:ascii="Times New Roman" w:eastAsia="Times New Roman" w:hAnsi="Times New Roman" w:cs="Times New Roman"/>
                <w:sz w:val="24"/>
                <w:szCs w:val="24"/>
              </w:rPr>
              <w:t>) 16SrRNA</w:t>
            </w:r>
            <w:r w:rsidRPr="00642925">
              <w:rPr>
                <w:rFonts w:ascii="Times New Roman" w:eastAsia="Times New Roman" w:hAnsi="Times New Roman" w:cs="Times New Roman"/>
                <w:spacing w:val="49"/>
                <w:sz w:val="24"/>
                <w:szCs w:val="24"/>
              </w:rPr>
              <w:t xml:space="preserve">  </w:t>
            </w:r>
            <w:r w:rsidRPr="00642925">
              <w:rPr>
                <w:rFonts w:ascii="Times New Roman" w:eastAsia="Times New Roman" w:hAnsi="Times New Roman" w:cs="Times New Roman"/>
                <w:spacing w:val="-4"/>
                <w:sz w:val="24"/>
                <w:szCs w:val="24"/>
              </w:rPr>
              <w:t>gene,</w:t>
            </w:r>
          </w:p>
          <w:p w14:paraId="455DE7E6" w14:textId="77777777" w:rsidR="00F639BF" w:rsidRPr="00642925" w:rsidRDefault="00F639BF" w:rsidP="00642925">
            <w:pPr>
              <w:widowControl w:val="0"/>
              <w:autoSpaceDE w:val="0"/>
              <w:autoSpaceDN w:val="0"/>
              <w:spacing w:after="0" w:line="360" w:lineRule="auto"/>
              <w:ind w:left="129"/>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partial</w:t>
            </w:r>
            <w:r w:rsidRPr="00642925">
              <w:rPr>
                <w:rFonts w:ascii="Times New Roman" w:eastAsia="Times New Roman" w:hAnsi="Times New Roman" w:cs="Times New Roman"/>
                <w:spacing w:val="-5"/>
                <w:sz w:val="24"/>
                <w:szCs w:val="24"/>
              </w:rPr>
              <w:t xml:space="preserve"> </w:t>
            </w:r>
            <w:r w:rsidRPr="00642925">
              <w:rPr>
                <w:rFonts w:ascii="Times New Roman" w:eastAsia="Times New Roman" w:hAnsi="Times New Roman" w:cs="Times New Roman"/>
                <w:spacing w:val="-2"/>
                <w:sz w:val="24"/>
                <w:szCs w:val="24"/>
              </w:rPr>
              <w:t>sequence</w:t>
            </w:r>
          </w:p>
        </w:tc>
        <w:tc>
          <w:tcPr>
            <w:tcW w:w="721" w:type="dxa"/>
          </w:tcPr>
          <w:p w14:paraId="3E9635F3" w14:textId="77777777" w:rsidR="00F639BF" w:rsidRPr="00642925" w:rsidRDefault="00F639BF" w:rsidP="00642925">
            <w:pPr>
              <w:widowControl w:val="0"/>
              <w:autoSpaceDE w:val="0"/>
              <w:autoSpaceDN w:val="0"/>
              <w:spacing w:after="0" w:line="360" w:lineRule="auto"/>
              <w:ind w:right="18"/>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4"/>
                <w:sz w:val="24"/>
                <w:szCs w:val="24"/>
              </w:rPr>
              <w:t>1301</w:t>
            </w:r>
          </w:p>
        </w:tc>
        <w:tc>
          <w:tcPr>
            <w:tcW w:w="726" w:type="dxa"/>
          </w:tcPr>
          <w:p w14:paraId="23A08B7D" w14:textId="77777777" w:rsidR="00F639BF" w:rsidRPr="00642925" w:rsidRDefault="00F639BF" w:rsidP="00642925">
            <w:pPr>
              <w:widowControl w:val="0"/>
              <w:autoSpaceDE w:val="0"/>
              <w:autoSpaceDN w:val="0"/>
              <w:spacing w:after="0" w:line="360" w:lineRule="auto"/>
              <w:ind w:right="14"/>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4"/>
                <w:sz w:val="24"/>
                <w:szCs w:val="24"/>
              </w:rPr>
              <w:t>1301</w:t>
            </w:r>
          </w:p>
        </w:tc>
        <w:tc>
          <w:tcPr>
            <w:tcW w:w="778" w:type="dxa"/>
          </w:tcPr>
          <w:p w14:paraId="6113F693" w14:textId="77777777" w:rsidR="00F639BF" w:rsidRPr="00642925" w:rsidRDefault="00F639BF" w:rsidP="00642925">
            <w:pPr>
              <w:widowControl w:val="0"/>
              <w:autoSpaceDE w:val="0"/>
              <w:autoSpaceDN w:val="0"/>
              <w:spacing w:after="0" w:line="360" w:lineRule="auto"/>
              <w:ind w:left="9"/>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4"/>
                <w:sz w:val="24"/>
                <w:szCs w:val="24"/>
              </w:rPr>
              <w:t>100%</w:t>
            </w:r>
          </w:p>
        </w:tc>
        <w:tc>
          <w:tcPr>
            <w:tcW w:w="735" w:type="dxa"/>
          </w:tcPr>
          <w:p w14:paraId="55E76022" w14:textId="77777777" w:rsidR="00F639BF" w:rsidRPr="00642925" w:rsidRDefault="00F639BF" w:rsidP="00642925">
            <w:pPr>
              <w:widowControl w:val="0"/>
              <w:autoSpaceDE w:val="0"/>
              <w:autoSpaceDN w:val="0"/>
              <w:spacing w:after="0" w:line="360" w:lineRule="auto"/>
              <w:ind w:left="108"/>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10"/>
                <w:sz w:val="24"/>
                <w:szCs w:val="24"/>
              </w:rPr>
              <w:t>0</w:t>
            </w:r>
          </w:p>
        </w:tc>
        <w:tc>
          <w:tcPr>
            <w:tcW w:w="821" w:type="dxa"/>
          </w:tcPr>
          <w:p w14:paraId="285FE66C" w14:textId="77777777" w:rsidR="00F639BF" w:rsidRPr="00642925" w:rsidRDefault="00F639BF" w:rsidP="00642925">
            <w:pPr>
              <w:widowControl w:val="0"/>
              <w:autoSpaceDE w:val="0"/>
              <w:autoSpaceDN w:val="0"/>
              <w:spacing w:after="0" w:line="360" w:lineRule="auto"/>
              <w:ind w:right="32"/>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4"/>
                <w:sz w:val="24"/>
                <w:szCs w:val="24"/>
              </w:rPr>
              <w:t>100%</w:t>
            </w:r>
          </w:p>
        </w:tc>
        <w:tc>
          <w:tcPr>
            <w:tcW w:w="2267" w:type="dxa"/>
          </w:tcPr>
          <w:p w14:paraId="0217908F" w14:textId="77777777" w:rsidR="00F639BF" w:rsidRPr="00642925" w:rsidRDefault="00F639BF" w:rsidP="00642925">
            <w:pPr>
              <w:widowControl w:val="0"/>
              <w:autoSpaceDE w:val="0"/>
              <w:autoSpaceDN w:val="0"/>
              <w:spacing w:after="0" w:line="360" w:lineRule="auto"/>
              <w:ind w:left="108"/>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2"/>
                <w:sz w:val="24"/>
                <w:szCs w:val="24"/>
              </w:rPr>
              <w:t>OR030827.1</w:t>
            </w:r>
          </w:p>
        </w:tc>
      </w:tr>
    </w:tbl>
    <w:p w14:paraId="0ADAB207" w14:textId="01223550"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1863DC56" w14:textId="4B8EACAD" w:rsidR="00F639BF" w:rsidRPr="00642925" w:rsidRDefault="00F639BF" w:rsidP="00642925">
      <w:pPr>
        <w:spacing w:line="360" w:lineRule="auto"/>
        <w:contextualSpacing/>
        <w:jc w:val="both"/>
        <w:rPr>
          <w:rFonts w:ascii="Times New Roman" w:eastAsia="Calibri" w:hAnsi="Times New Roman" w:cs="Times New Roman"/>
          <w:bCs/>
          <w:sz w:val="24"/>
          <w:szCs w:val="24"/>
        </w:rPr>
      </w:pPr>
      <w:r w:rsidRPr="00642925">
        <w:rPr>
          <w:rFonts w:ascii="Times New Roman" w:eastAsia="Calibri" w:hAnsi="Times New Roman" w:cs="Times New Roman"/>
          <w:b/>
          <w:bCs/>
          <w:noProof/>
          <w:sz w:val="24"/>
          <w:szCs w:val="24"/>
        </w:rPr>
        <w:lastRenderedPageBreak/>
        <w:drawing>
          <wp:inline distT="0" distB="0" distL="0" distR="0" wp14:anchorId="1CCEAB0D" wp14:editId="036818DE">
            <wp:extent cx="5417820" cy="8014287"/>
            <wp:effectExtent l="0" t="0" r="0" b="635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417820" cy="8014287"/>
                    </a:xfrm>
                    <a:prstGeom prst="rect">
                      <a:avLst/>
                    </a:prstGeom>
                    <a:noFill/>
                  </pic:spPr>
                </pic:pic>
              </a:graphicData>
            </a:graphic>
          </wp:inline>
        </w:drawing>
      </w:r>
    </w:p>
    <w:p w14:paraId="3B83533F" w14:textId="77777777"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02EC5DCF" w14:textId="7441E341" w:rsidR="00F639BF" w:rsidRPr="00642925" w:rsidRDefault="00F639BF" w:rsidP="00642925">
      <w:pPr>
        <w:spacing w:line="360" w:lineRule="auto"/>
        <w:contextualSpacing/>
        <w:jc w:val="both"/>
        <w:rPr>
          <w:rFonts w:ascii="Times New Roman" w:eastAsia="Calibri" w:hAnsi="Times New Roman" w:cs="Times New Roman"/>
          <w:bCs/>
          <w:sz w:val="24"/>
          <w:szCs w:val="24"/>
        </w:rPr>
      </w:pPr>
      <w:r w:rsidRPr="00642925">
        <w:rPr>
          <w:rFonts w:ascii="Times New Roman" w:eastAsia="Calibri" w:hAnsi="Times New Roman" w:cs="Times New Roman"/>
          <w:bCs/>
          <w:noProof/>
          <w:sz w:val="24"/>
          <w:szCs w:val="24"/>
        </w:rPr>
        <w:drawing>
          <wp:inline distT="0" distB="0" distL="0" distR="0" wp14:anchorId="45C4332A" wp14:editId="7A17FD6E">
            <wp:extent cx="5206365" cy="7110248"/>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209367" cy="7114348"/>
                    </a:xfrm>
                    <a:prstGeom prst="rect">
                      <a:avLst/>
                    </a:prstGeom>
                    <a:noFill/>
                  </pic:spPr>
                </pic:pic>
              </a:graphicData>
            </a:graphic>
          </wp:inline>
        </w:drawing>
      </w:r>
    </w:p>
    <w:p w14:paraId="1EB82888" w14:textId="4DE701D3" w:rsidR="00F639BF" w:rsidRPr="00642925" w:rsidRDefault="00F639BF" w:rsidP="00642925">
      <w:pPr>
        <w:spacing w:line="360" w:lineRule="auto"/>
        <w:contextualSpacing/>
        <w:jc w:val="both"/>
        <w:rPr>
          <w:rFonts w:ascii="Times New Roman" w:eastAsia="Calibri" w:hAnsi="Times New Roman" w:cs="Times New Roman"/>
          <w:bCs/>
          <w:sz w:val="24"/>
          <w:szCs w:val="24"/>
        </w:rPr>
      </w:pPr>
      <w:r w:rsidRPr="00642925">
        <w:rPr>
          <w:rFonts w:ascii="Times New Roman" w:eastAsia="Calibri" w:hAnsi="Times New Roman" w:cs="Times New Roman"/>
          <w:bCs/>
          <w:noProof/>
          <w:sz w:val="24"/>
          <w:szCs w:val="24"/>
        </w:rPr>
        <w:lastRenderedPageBreak/>
        <w:drawing>
          <wp:inline distT="0" distB="0" distL="0" distR="0" wp14:anchorId="308BF764" wp14:editId="0C4F1A6F">
            <wp:extent cx="5206365" cy="7630510"/>
            <wp:effectExtent l="0" t="0" r="0" b="889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208710" cy="7633947"/>
                    </a:xfrm>
                    <a:prstGeom prst="rect">
                      <a:avLst/>
                    </a:prstGeom>
                    <a:noFill/>
                  </pic:spPr>
                </pic:pic>
              </a:graphicData>
            </a:graphic>
          </wp:inline>
        </w:drawing>
      </w:r>
    </w:p>
    <w:p w14:paraId="323DDA83" w14:textId="19597992" w:rsidR="00F639BF" w:rsidRPr="00642925" w:rsidRDefault="00F639BF" w:rsidP="00642925">
      <w:pPr>
        <w:spacing w:line="360" w:lineRule="auto"/>
        <w:contextualSpacing/>
        <w:jc w:val="both"/>
        <w:rPr>
          <w:rFonts w:ascii="Times New Roman" w:eastAsia="Calibri" w:hAnsi="Times New Roman" w:cs="Times New Roman"/>
          <w:bCs/>
          <w:sz w:val="24"/>
          <w:szCs w:val="24"/>
        </w:rPr>
      </w:pPr>
      <w:r w:rsidRPr="00642925">
        <w:rPr>
          <w:rFonts w:ascii="Times New Roman" w:eastAsia="Calibri" w:hAnsi="Times New Roman" w:cs="Times New Roman"/>
          <w:bCs/>
          <w:noProof/>
          <w:sz w:val="24"/>
          <w:szCs w:val="24"/>
        </w:rPr>
        <w:lastRenderedPageBreak/>
        <w:drawing>
          <wp:inline distT="0" distB="0" distL="0" distR="0" wp14:anchorId="30B8AF1B" wp14:editId="38225D13">
            <wp:extent cx="5029835" cy="2121535"/>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029835" cy="2121535"/>
                    </a:xfrm>
                    <a:prstGeom prst="rect">
                      <a:avLst/>
                    </a:prstGeom>
                    <a:noFill/>
                  </pic:spPr>
                </pic:pic>
              </a:graphicData>
            </a:graphic>
          </wp:inline>
        </w:drawing>
      </w:r>
    </w:p>
    <w:p w14:paraId="0E2CA862" w14:textId="2B38A198" w:rsidR="00F639BF" w:rsidRDefault="00C276FE" w:rsidP="003E2B73">
      <w:pPr>
        <w:spacing w:line="360" w:lineRule="auto"/>
        <w:contextualSpacing/>
        <w:jc w:val="both"/>
        <w:rPr>
          <w:rFonts w:ascii="Times New Roman" w:eastAsia="Calibri" w:hAnsi="Times New Roman" w:cs="Times New Roman"/>
          <w:b/>
          <w:bCs/>
          <w:iCs/>
          <w:sz w:val="24"/>
          <w:szCs w:val="24"/>
        </w:rPr>
      </w:pPr>
      <w:r>
        <w:rPr>
          <w:rFonts w:ascii="Times New Roman" w:eastAsia="Calibri" w:hAnsi="Times New Roman" w:cs="Times New Roman"/>
          <w:b/>
          <w:bCs/>
          <w:iCs/>
          <w:sz w:val="24"/>
          <w:szCs w:val="24"/>
        </w:rPr>
        <w:t>Figure 4.15</w:t>
      </w:r>
      <w:r w:rsidR="00F639BF" w:rsidRPr="00642925">
        <w:rPr>
          <w:rFonts w:ascii="Times New Roman" w:eastAsia="Calibri" w:hAnsi="Times New Roman" w:cs="Times New Roman"/>
          <w:b/>
          <w:bCs/>
          <w:iCs/>
          <w:sz w:val="24"/>
          <w:szCs w:val="24"/>
        </w:rPr>
        <w:t xml:space="preserve">: Pairwise Alignment showing significant matches </w:t>
      </w:r>
      <w:r w:rsidR="00F639BF" w:rsidRPr="00642925">
        <w:rPr>
          <w:rFonts w:ascii="Times New Roman" w:eastAsia="Calibri" w:hAnsi="Times New Roman" w:cs="Times New Roman"/>
          <w:b/>
          <w:bCs/>
          <w:i/>
          <w:iCs/>
          <w:sz w:val="24"/>
          <w:szCs w:val="24"/>
        </w:rPr>
        <w:t>Pseudomonas aeruginosa</w:t>
      </w:r>
      <w:r w:rsidR="00F639BF" w:rsidRPr="00642925">
        <w:rPr>
          <w:rFonts w:ascii="Times New Roman" w:eastAsia="Calibri" w:hAnsi="Times New Roman" w:cs="Times New Roman"/>
          <w:b/>
          <w:bCs/>
          <w:iCs/>
          <w:sz w:val="24"/>
          <w:szCs w:val="24"/>
        </w:rPr>
        <w:t xml:space="preserve"> strain SSVP3 16S ribos</w:t>
      </w:r>
      <w:r w:rsidR="003E2B73">
        <w:rPr>
          <w:rFonts w:ascii="Times New Roman" w:eastAsia="Calibri" w:hAnsi="Times New Roman" w:cs="Times New Roman"/>
          <w:b/>
          <w:bCs/>
          <w:iCs/>
          <w:sz w:val="24"/>
          <w:szCs w:val="24"/>
        </w:rPr>
        <w:t>omal RNA gene, partial sequence</w:t>
      </w:r>
    </w:p>
    <w:p w14:paraId="369C1D29" w14:textId="77777777" w:rsidR="003E2B73" w:rsidRPr="00642925" w:rsidRDefault="003E2B73" w:rsidP="003E2B73">
      <w:pPr>
        <w:spacing w:line="360" w:lineRule="auto"/>
        <w:contextualSpacing/>
        <w:jc w:val="both"/>
        <w:rPr>
          <w:rFonts w:ascii="Times New Roman" w:eastAsia="Calibri" w:hAnsi="Times New Roman" w:cs="Times New Roman"/>
          <w:b/>
          <w:bCs/>
          <w:iCs/>
          <w:sz w:val="24"/>
          <w:szCs w:val="24"/>
        </w:rPr>
      </w:pPr>
    </w:p>
    <w:p w14:paraId="62446EF9" w14:textId="77777777" w:rsidR="00F639BF" w:rsidRPr="00642925" w:rsidRDefault="00F639BF" w:rsidP="00642925">
      <w:pPr>
        <w:spacing w:line="360" w:lineRule="auto"/>
        <w:contextualSpacing/>
        <w:jc w:val="both"/>
        <w:rPr>
          <w:rFonts w:ascii="Times New Roman" w:eastAsia="Calibri" w:hAnsi="Times New Roman" w:cs="Times New Roman"/>
          <w:b/>
          <w:bCs/>
          <w:iCs/>
          <w:sz w:val="24"/>
          <w:szCs w:val="24"/>
        </w:rPr>
      </w:pPr>
      <w:r w:rsidRPr="00642925">
        <w:rPr>
          <w:rFonts w:ascii="Times New Roman" w:eastAsia="Calibri" w:hAnsi="Times New Roman" w:cs="Times New Roman"/>
          <w:b/>
          <w:bCs/>
          <w:iCs/>
          <w:sz w:val="24"/>
          <w:szCs w:val="24"/>
        </w:rPr>
        <w:t xml:space="preserve">            Phylogenetic tree of Pseudomonas aeruginosa</w:t>
      </w:r>
    </w:p>
    <w:p w14:paraId="76622936" w14:textId="77777777" w:rsidR="00F639BF" w:rsidRPr="00642925" w:rsidRDefault="00F639BF" w:rsidP="00642925">
      <w:pPr>
        <w:widowControl w:val="0"/>
        <w:autoSpaceDE w:val="0"/>
        <w:autoSpaceDN w:val="0"/>
        <w:spacing w:after="0" w:line="360" w:lineRule="auto"/>
        <w:ind w:left="721" w:right="358" w:firstLine="720"/>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Phylogenetic analysis is to investigate the developmental relationships between the many types of life.  It is the study of transformative relatedness between various groups of living forms (e.g., populations and species).  Given the advancements in atomic science sequencing techniques and the ability to collect large amounts of data (DNA or amino acid corrosive successions) from diverse organisms, phylogenetic analysis and developmental studies continue to be of the highest caliber. Similarities across species or populations are now essentially established by the use of subatomic sequencing data or morphological information lattices, whereas before they relied on anatomical features.  Because advancements take place over a long period of time, they are not immediately apparent and cannot be observed.  Accordingly, researchers must make notes on phylogenies by inferring the developmental relationships between living things that are currently in existence. Despite the fact that fossil records are frequently too weak to even consider being helpful, fossils can aid in the reconstruction of phylogenies.  This suggests that transformative research is limited to dissecting modern living forms in order to identify their developmental </w:t>
      </w:r>
      <w:r w:rsidRPr="00642925">
        <w:rPr>
          <w:rFonts w:ascii="Times New Roman" w:eastAsia="Times New Roman" w:hAnsi="Times New Roman" w:cs="Times New Roman"/>
          <w:sz w:val="24"/>
          <w:szCs w:val="24"/>
        </w:rPr>
        <w:lastRenderedPageBreak/>
        <w:t>relationships.  The tree-like representation, the so-called "phylogenetic tree," is unavoidably used as an instructional and, in this way, well-known graphical method to illustrate the discovered similarities and relationships. Tree perception is the greatest way to illustrate this concept since development is seen as an extending process in which populations are altered throughout time and may veer into isolated branches, hybridize together, or end by annihilation.</w:t>
      </w:r>
    </w:p>
    <w:p w14:paraId="2ED3E5E5" w14:textId="77777777" w:rsidR="00F639BF" w:rsidRPr="00642925" w:rsidRDefault="00F639BF" w:rsidP="00642925">
      <w:pPr>
        <w:widowControl w:val="0"/>
        <w:autoSpaceDE w:val="0"/>
        <w:autoSpaceDN w:val="0"/>
        <w:spacing w:after="0" w:line="360" w:lineRule="auto"/>
        <w:ind w:left="721" w:right="351" w:firstLine="720"/>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The Neighbor-Joining approach was used to interpret the evolution's history.  The evolutionary tree illustrates the connections among various species or organisms.  The fraction of replicating trees is displayed by the optimal tree.  Bootstrapping was used to collect the related taxa (1000 repetitions), demonstrating the use of data from additional molecular sources to create bootstrap replicates.  The distances employed in evolutionary connections were taken into consideration when adjusting the phylogenetic tree's scale.  The Maximum Composite Likelihood technique was used to describe these findings. The number of base changes at various locations determined the units used to depict these evolutionary distances.  Six nucleotide sequences were used in this interpretation, as indicated in table 4.7.  Each pair of sequences had their structurally altered sequences removed (pairwise deletion approach).  The final data set that was produced revealed 704 locations.  The evolutionary results and statistical interpretation of molecular data were performed using the Molecular Evolutionary Genetics Analysis (MEGA 11) software, which also aids in the creation of phylogenetic trees.</w:t>
      </w:r>
    </w:p>
    <w:p w14:paraId="12273D9D" w14:textId="7CC20269" w:rsidR="00F639BF" w:rsidRPr="00642925" w:rsidRDefault="00F639BF" w:rsidP="00642925">
      <w:pPr>
        <w:widowControl w:val="0"/>
        <w:autoSpaceDE w:val="0"/>
        <w:autoSpaceDN w:val="0"/>
        <w:spacing w:after="0" w:line="360" w:lineRule="auto"/>
        <w:ind w:left="721" w:right="351" w:firstLine="720"/>
        <w:jc w:val="both"/>
        <w:rPr>
          <w:rFonts w:ascii="Times New Roman" w:eastAsia="Times New Roman" w:hAnsi="Times New Roman" w:cs="Times New Roman"/>
          <w:sz w:val="24"/>
          <w:szCs w:val="24"/>
        </w:rPr>
      </w:pPr>
      <w:r w:rsidRPr="00642925">
        <w:rPr>
          <w:rFonts w:ascii="Times New Roman" w:eastAsia="Calibri" w:hAnsi="Times New Roman" w:cs="Times New Roman"/>
          <w:noProof/>
          <w:sz w:val="24"/>
          <w:szCs w:val="24"/>
        </w:rPr>
        <w:lastRenderedPageBreak/>
        <w:drawing>
          <wp:inline distT="0" distB="0" distL="0" distR="0" wp14:anchorId="7AAA683F" wp14:editId="766E33B1">
            <wp:extent cx="4615180" cy="4932045"/>
            <wp:effectExtent l="0" t="0" r="0" b="190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615180" cy="4932045"/>
                    </a:xfrm>
                    <a:prstGeom prst="rect">
                      <a:avLst/>
                    </a:prstGeom>
                    <a:noFill/>
                  </pic:spPr>
                </pic:pic>
              </a:graphicData>
            </a:graphic>
          </wp:inline>
        </w:drawing>
      </w:r>
    </w:p>
    <w:p w14:paraId="39E372C0" w14:textId="244C8394" w:rsidR="00F639BF" w:rsidRPr="00642925" w:rsidRDefault="00F639BF" w:rsidP="00642925">
      <w:pPr>
        <w:widowControl w:val="0"/>
        <w:autoSpaceDE w:val="0"/>
        <w:autoSpaceDN w:val="0"/>
        <w:spacing w:after="0" w:line="360" w:lineRule="auto"/>
        <w:ind w:left="721" w:right="351" w:firstLine="720"/>
        <w:jc w:val="both"/>
        <w:rPr>
          <w:rFonts w:ascii="Times New Roman" w:eastAsia="Times New Roman" w:hAnsi="Times New Roman" w:cs="Times New Roman"/>
          <w:sz w:val="24"/>
          <w:szCs w:val="24"/>
        </w:rPr>
      </w:pPr>
    </w:p>
    <w:p w14:paraId="0E07772C" w14:textId="0C4CDF2B" w:rsidR="00F639BF" w:rsidRPr="00642925" w:rsidRDefault="00C276FE" w:rsidP="00642925">
      <w:pPr>
        <w:spacing w:line="360" w:lineRule="auto"/>
        <w:contextualSpacing/>
        <w:jc w:val="both"/>
        <w:rPr>
          <w:rFonts w:ascii="Times New Roman" w:eastAsia="Calibri" w:hAnsi="Times New Roman" w:cs="Times New Roman"/>
          <w:b/>
          <w:bCs/>
          <w:iCs/>
          <w:sz w:val="24"/>
          <w:szCs w:val="24"/>
        </w:rPr>
      </w:pPr>
      <w:r>
        <w:rPr>
          <w:rFonts w:ascii="Times New Roman" w:eastAsia="Calibri" w:hAnsi="Times New Roman" w:cs="Times New Roman"/>
          <w:b/>
          <w:bCs/>
          <w:iCs/>
          <w:sz w:val="24"/>
          <w:szCs w:val="24"/>
        </w:rPr>
        <w:t>Fig 4.16-</w:t>
      </w:r>
      <w:r w:rsidR="00F639BF" w:rsidRPr="00642925">
        <w:rPr>
          <w:rFonts w:ascii="Times New Roman" w:eastAsia="Calibri" w:hAnsi="Times New Roman" w:cs="Times New Roman"/>
          <w:b/>
          <w:bCs/>
          <w:iCs/>
          <w:sz w:val="24"/>
          <w:szCs w:val="24"/>
        </w:rPr>
        <w:t xml:space="preserve">Phylogenetic tree of query sequence shows the neighbor alignment with </w:t>
      </w:r>
      <w:r w:rsidR="00F639BF" w:rsidRPr="00642925">
        <w:rPr>
          <w:rFonts w:ascii="Times New Roman" w:eastAsia="Calibri" w:hAnsi="Times New Roman" w:cs="Times New Roman"/>
          <w:b/>
          <w:bCs/>
          <w:i/>
          <w:iCs/>
          <w:sz w:val="24"/>
          <w:szCs w:val="24"/>
        </w:rPr>
        <w:t>Pseudomonas aeruginosa</w:t>
      </w:r>
      <w:r w:rsidR="00F639BF" w:rsidRPr="00642925">
        <w:rPr>
          <w:rFonts w:ascii="Times New Roman" w:eastAsia="Calibri" w:hAnsi="Times New Roman" w:cs="Times New Roman"/>
          <w:b/>
          <w:bCs/>
          <w:iCs/>
          <w:sz w:val="24"/>
          <w:szCs w:val="24"/>
        </w:rPr>
        <w:t xml:space="preserve"> with different strain.</w:t>
      </w:r>
    </w:p>
    <w:p w14:paraId="4F739BD0" w14:textId="77777777" w:rsidR="00F639BF" w:rsidRPr="00642925" w:rsidRDefault="00F639BF" w:rsidP="00642925">
      <w:pPr>
        <w:spacing w:line="360" w:lineRule="auto"/>
        <w:contextualSpacing/>
        <w:jc w:val="both"/>
        <w:rPr>
          <w:rFonts w:ascii="Times New Roman" w:eastAsia="Calibri" w:hAnsi="Times New Roman" w:cs="Times New Roman"/>
          <w:b/>
          <w:bCs/>
          <w:iCs/>
          <w:sz w:val="24"/>
          <w:szCs w:val="24"/>
        </w:rPr>
      </w:pPr>
    </w:p>
    <w:p w14:paraId="212D69AF" w14:textId="77777777" w:rsidR="00F639BF" w:rsidRPr="00642925" w:rsidRDefault="00F639BF" w:rsidP="00642925">
      <w:pPr>
        <w:widowControl w:val="0"/>
        <w:numPr>
          <w:ilvl w:val="2"/>
          <w:numId w:val="5"/>
        </w:numPr>
        <w:tabs>
          <w:tab w:val="left" w:pos="2823"/>
        </w:tabs>
        <w:autoSpaceDE w:val="0"/>
        <w:autoSpaceDN w:val="0"/>
        <w:spacing w:before="162" w:after="0" w:line="360" w:lineRule="auto"/>
        <w:jc w:val="both"/>
        <w:rPr>
          <w:rFonts w:ascii="Times New Roman" w:eastAsia="Calibri" w:hAnsi="Times New Roman" w:cs="Times New Roman"/>
          <w:b/>
          <w:i/>
          <w:sz w:val="24"/>
          <w:szCs w:val="24"/>
        </w:rPr>
      </w:pPr>
      <w:r w:rsidRPr="00642925">
        <w:rPr>
          <w:rFonts w:ascii="Times New Roman" w:eastAsia="Calibri" w:hAnsi="Times New Roman" w:cs="Times New Roman"/>
          <w:b/>
          <w:sz w:val="24"/>
          <w:szCs w:val="24"/>
        </w:rPr>
        <w:t>Taxonomy</w:t>
      </w:r>
      <w:r w:rsidRPr="00642925">
        <w:rPr>
          <w:rFonts w:ascii="Times New Roman" w:eastAsia="Calibri" w:hAnsi="Times New Roman" w:cs="Times New Roman"/>
          <w:b/>
          <w:spacing w:val="-2"/>
          <w:sz w:val="24"/>
          <w:szCs w:val="24"/>
        </w:rPr>
        <w:t xml:space="preserve"> </w:t>
      </w:r>
      <w:r w:rsidRPr="00642925">
        <w:rPr>
          <w:rFonts w:ascii="Times New Roman" w:eastAsia="Calibri" w:hAnsi="Times New Roman" w:cs="Times New Roman"/>
          <w:b/>
          <w:sz w:val="24"/>
          <w:szCs w:val="24"/>
        </w:rPr>
        <w:t>of</w:t>
      </w:r>
      <w:r w:rsidRPr="00642925">
        <w:rPr>
          <w:rFonts w:ascii="Times New Roman" w:eastAsia="Calibri" w:hAnsi="Times New Roman" w:cs="Times New Roman"/>
          <w:b/>
          <w:spacing w:val="-3"/>
          <w:sz w:val="24"/>
          <w:szCs w:val="24"/>
        </w:rPr>
        <w:t xml:space="preserve"> </w:t>
      </w:r>
      <w:r w:rsidRPr="00642925">
        <w:rPr>
          <w:rFonts w:ascii="Times New Roman" w:eastAsia="Calibri" w:hAnsi="Times New Roman" w:cs="Times New Roman"/>
          <w:b/>
          <w:i/>
          <w:sz w:val="24"/>
          <w:szCs w:val="24"/>
        </w:rPr>
        <w:t>Pseudomonas</w:t>
      </w:r>
      <w:r w:rsidRPr="00642925">
        <w:rPr>
          <w:rFonts w:ascii="Times New Roman" w:eastAsia="Calibri" w:hAnsi="Times New Roman" w:cs="Times New Roman"/>
          <w:b/>
          <w:i/>
          <w:spacing w:val="-2"/>
          <w:sz w:val="24"/>
          <w:szCs w:val="24"/>
        </w:rPr>
        <w:t xml:space="preserve"> aeruginosa</w:t>
      </w:r>
    </w:p>
    <w:p w14:paraId="663C205C" w14:textId="1E1778AD" w:rsidR="00F639BF" w:rsidRDefault="00F639BF" w:rsidP="00642925">
      <w:pPr>
        <w:widowControl w:val="0"/>
        <w:autoSpaceDE w:val="0"/>
        <w:autoSpaceDN w:val="0"/>
        <w:spacing w:before="132" w:after="0" w:line="360" w:lineRule="auto"/>
        <w:ind w:left="721" w:right="363" w:firstLine="720"/>
        <w:jc w:val="both"/>
        <w:rPr>
          <w:rFonts w:ascii="Times New Roman" w:eastAsia="Times New Roman" w:hAnsi="Times New Roman" w:cs="Times New Roman"/>
          <w:sz w:val="24"/>
          <w:szCs w:val="24"/>
        </w:rPr>
      </w:pPr>
      <w:bookmarkStart w:id="24" w:name="Based_on_data_from_the_NCBI_Taxonomy_Dat"/>
      <w:bookmarkEnd w:id="24"/>
      <w:r w:rsidRPr="00642925">
        <w:rPr>
          <w:rFonts w:ascii="Times New Roman" w:eastAsia="Times New Roman" w:hAnsi="Times New Roman" w:cs="Times New Roman"/>
          <w:sz w:val="24"/>
          <w:szCs w:val="24"/>
        </w:rPr>
        <w:t>Based on data from the NCBI Taxonomy Database, three alternative perspectives of the results of a particular BLAST test were provided on the BLAST Taxonomy</w:t>
      </w:r>
      <w:r w:rsidRPr="00642925">
        <w:rPr>
          <w:rFonts w:ascii="Times New Roman" w:eastAsia="Times New Roman" w:hAnsi="Times New Roman" w:cs="Times New Roman"/>
          <w:spacing w:val="-6"/>
          <w:sz w:val="24"/>
          <w:szCs w:val="24"/>
        </w:rPr>
        <w:t xml:space="preserve"> </w:t>
      </w:r>
      <w:r w:rsidRPr="00642925">
        <w:rPr>
          <w:rFonts w:ascii="Times New Roman" w:eastAsia="Times New Roman" w:hAnsi="Times New Roman" w:cs="Times New Roman"/>
          <w:sz w:val="24"/>
          <w:szCs w:val="24"/>
        </w:rPr>
        <w:t>Reports</w:t>
      </w:r>
      <w:r w:rsidRPr="00642925">
        <w:rPr>
          <w:rFonts w:ascii="Times New Roman" w:eastAsia="Times New Roman" w:hAnsi="Times New Roman" w:cs="Times New Roman"/>
          <w:spacing w:val="-3"/>
          <w:sz w:val="24"/>
          <w:szCs w:val="24"/>
        </w:rPr>
        <w:t xml:space="preserve"> </w:t>
      </w:r>
      <w:r w:rsidRPr="00642925">
        <w:rPr>
          <w:rFonts w:ascii="Times New Roman" w:eastAsia="Times New Roman" w:hAnsi="Times New Roman" w:cs="Times New Roman"/>
          <w:sz w:val="24"/>
          <w:szCs w:val="24"/>
        </w:rPr>
        <w:t>page</w:t>
      </w:r>
      <w:r w:rsidRPr="00642925">
        <w:rPr>
          <w:rFonts w:ascii="Times New Roman" w:eastAsia="Times New Roman" w:hAnsi="Times New Roman" w:cs="Times New Roman"/>
          <w:spacing w:val="-2"/>
          <w:sz w:val="24"/>
          <w:szCs w:val="24"/>
        </w:rPr>
        <w:t xml:space="preserve"> </w:t>
      </w:r>
      <w:r w:rsidRPr="00642925">
        <w:rPr>
          <w:rFonts w:ascii="Times New Roman" w:eastAsia="Times New Roman" w:hAnsi="Times New Roman" w:cs="Times New Roman"/>
          <w:sz w:val="24"/>
          <w:szCs w:val="24"/>
        </w:rPr>
        <w:t>(Tax</w:t>
      </w:r>
      <w:r w:rsidRPr="00642925">
        <w:rPr>
          <w:rFonts w:ascii="Times New Roman" w:eastAsia="Times New Roman" w:hAnsi="Times New Roman" w:cs="Times New Roman"/>
          <w:spacing w:val="-6"/>
          <w:sz w:val="24"/>
          <w:szCs w:val="24"/>
        </w:rPr>
        <w:t xml:space="preserve"> </w:t>
      </w:r>
      <w:r w:rsidRPr="00642925">
        <w:rPr>
          <w:rFonts w:ascii="Times New Roman" w:eastAsia="Times New Roman" w:hAnsi="Times New Roman" w:cs="Times New Roman"/>
          <w:sz w:val="24"/>
          <w:szCs w:val="24"/>
        </w:rPr>
        <w:t>BLAST) in</w:t>
      </w:r>
      <w:r w:rsidRPr="00642925">
        <w:rPr>
          <w:rFonts w:ascii="Times New Roman" w:eastAsia="Times New Roman" w:hAnsi="Times New Roman" w:cs="Times New Roman"/>
          <w:spacing w:val="-6"/>
          <w:sz w:val="24"/>
          <w:szCs w:val="24"/>
        </w:rPr>
        <w:t xml:space="preserve"> </w:t>
      </w:r>
      <w:r w:rsidRPr="00642925">
        <w:rPr>
          <w:rFonts w:ascii="Times New Roman" w:eastAsia="Times New Roman" w:hAnsi="Times New Roman" w:cs="Times New Roman"/>
          <w:sz w:val="24"/>
          <w:szCs w:val="24"/>
        </w:rPr>
        <w:t>the figure</w:t>
      </w:r>
      <w:r w:rsidRPr="00642925">
        <w:rPr>
          <w:rFonts w:ascii="Times New Roman" w:eastAsia="Times New Roman" w:hAnsi="Times New Roman" w:cs="Times New Roman"/>
          <w:spacing w:val="-2"/>
          <w:sz w:val="24"/>
          <w:szCs w:val="24"/>
        </w:rPr>
        <w:t xml:space="preserve"> </w:t>
      </w:r>
      <w:r w:rsidRPr="00642925">
        <w:rPr>
          <w:rFonts w:ascii="Times New Roman" w:eastAsia="Times New Roman" w:hAnsi="Times New Roman" w:cs="Times New Roman"/>
          <w:sz w:val="24"/>
          <w:szCs w:val="24"/>
        </w:rPr>
        <w:t>4.16.</w:t>
      </w:r>
      <w:r w:rsidRPr="00642925">
        <w:rPr>
          <w:rFonts w:ascii="Times New Roman" w:eastAsia="Times New Roman" w:hAnsi="Times New Roman" w:cs="Times New Roman"/>
          <w:spacing w:val="-4"/>
          <w:sz w:val="24"/>
          <w:szCs w:val="24"/>
        </w:rPr>
        <w:t xml:space="preserve"> </w:t>
      </w:r>
      <w:r w:rsidRPr="00642925">
        <w:rPr>
          <w:rFonts w:ascii="Times New Roman" w:eastAsia="Times New Roman" w:hAnsi="Times New Roman" w:cs="Times New Roman"/>
          <w:sz w:val="24"/>
          <w:szCs w:val="24"/>
        </w:rPr>
        <w:t>Only</w:t>
      </w:r>
      <w:r w:rsidRPr="00642925">
        <w:rPr>
          <w:rFonts w:ascii="Times New Roman" w:eastAsia="Times New Roman" w:hAnsi="Times New Roman" w:cs="Times New Roman"/>
          <w:spacing w:val="-6"/>
          <w:sz w:val="24"/>
          <w:szCs w:val="24"/>
        </w:rPr>
        <w:t xml:space="preserve"> </w:t>
      </w:r>
      <w:r w:rsidRPr="00642925">
        <w:rPr>
          <w:rFonts w:ascii="Times New Roman" w:eastAsia="Times New Roman" w:hAnsi="Times New Roman" w:cs="Times New Roman"/>
          <w:sz w:val="24"/>
          <w:szCs w:val="24"/>
        </w:rPr>
        <w:t>the</w:t>
      </w:r>
      <w:r w:rsidRPr="00642925">
        <w:rPr>
          <w:rFonts w:ascii="Times New Roman" w:eastAsia="Times New Roman" w:hAnsi="Times New Roman" w:cs="Times New Roman"/>
          <w:spacing w:val="-2"/>
          <w:sz w:val="24"/>
          <w:szCs w:val="24"/>
        </w:rPr>
        <w:t xml:space="preserve"> </w:t>
      </w:r>
      <w:r w:rsidRPr="00642925">
        <w:rPr>
          <w:rFonts w:ascii="Times New Roman" w:eastAsia="Times New Roman" w:hAnsi="Times New Roman" w:cs="Times New Roman"/>
          <w:sz w:val="24"/>
          <w:szCs w:val="24"/>
        </w:rPr>
        <w:t>species</w:t>
      </w:r>
      <w:r w:rsidRPr="00642925">
        <w:rPr>
          <w:rFonts w:ascii="Times New Roman" w:eastAsia="Times New Roman" w:hAnsi="Times New Roman" w:cs="Times New Roman"/>
          <w:spacing w:val="-3"/>
          <w:sz w:val="24"/>
          <w:szCs w:val="24"/>
        </w:rPr>
        <w:t xml:space="preserve"> </w:t>
      </w:r>
      <w:r w:rsidRPr="00642925">
        <w:rPr>
          <w:rFonts w:ascii="Times New Roman" w:eastAsia="Times New Roman" w:hAnsi="Times New Roman" w:cs="Times New Roman"/>
          <w:sz w:val="24"/>
          <w:szCs w:val="24"/>
        </w:rPr>
        <w:t>detected</w:t>
      </w:r>
      <w:r w:rsidRPr="00642925">
        <w:rPr>
          <w:rFonts w:ascii="Times New Roman" w:eastAsia="Times New Roman" w:hAnsi="Times New Roman" w:cs="Times New Roman"/>
          <w:spacing w:val="-1"/>
          <w:sz w:val="24"/>
          <w:szCs w:val="24"/>
        </w:rPr>
        <w:t xml:space="preserve"> </w:t>
      </w:r>
      <w:r w:rsidRPr="00642925">
        <w:rPr>
          <w:rFonts w:ascii="Times New Roman" w:eastAsia="Times New Roman" w:hAnsi="Times New Roman" w:cs="Times New Roman"/>
          <w:sz w:val="24"/>
          <w:szCs w:val="24"/>
        </w:rPr>
        <w:t xml:space="preserve">in the BLAST </w:t>
      </w:r>
      <w:proofErr w:type="spellStart"/>
      <w:r w:rsidRPr="00642925">
        <w:rPr>
          <w:rFonts w:ascii="Times New Roman" w:eastAsia="Times New Roman" w:hAnsi="Times New Roman" w:cs="Times New Roman"/>
          <w:sz w:val="24"/>
          <w:szCs w:val="24"/>
        </w:rPr>
        <w:t>hitlist</w:t>
      </w:r>
      <w:proofErr w:type="spellEnd"/>
      <w:r w:rsidRPr="00642925">
        <w:rPr>
          <w:rFonts w:ascii="Times New Roman" w:eastAsia="Times New Roman" w:hAnsi="Times New Roman" w:cs="Times New Roman"/>
          <w:sz w:val="24"/>
          <w:szCs w:val="24"/>
        </w:rPr>
        <w:t xml:space="preserve"> are included in the Tax BLAST reports.</w:t>
      </w:r>
    </w:p>
    <w:p w14:paraId="057D42F8" w14:textId="77777777" w:rsidR="003E2B73" w:rsidRPr="00642925" w:rsidRDefault="003E2B73" w:rsidP="00642925">
      <w:pPr>
        <w:widowControl w:val="0"/>
        <w:autoSpaceDE w:val="0"/>
        <w:autoSpaceDN w:val="0"/>
        <w:spacing w:before="132" w:after="0" w:line="360" w:lineRule="auto"/>
        <w:ind w:left="721" w:right="363" w:firstLine="720"/>
        <w:jc w:val="both"/>
        <w:rPr>
          <w:rFonts w:ascii="Times New Roman" w:eastAsia="Times New Roman" w:hAnsi="Times New Roman" w:cs="Times New Roman"/>
          <w:sz w:val="24"/>
          <w:szCs w:val="24"/>
        </w:rPr>
      </w:pPr>
    </w:p>
    <w:p w14:paraId="2BB255B2" w14:textId="77777777" w:rsidR="00F639BF" w:rsidRPr="00642925" w:rsidRDefault="00F639BF" w:rsidP="00642925">
      <w:pPr>
        <w:widowControl w:val="0"/>
        <w:numPr>
          <w:ilvl w:val="3"/>
          <w:numId w:val="5"/>
        </w:numPr>
        <w:tabs>
          <w:tab w:val="left" w:pos="3725"/>
        </w:tabs>
        <w:autoSpaceDE w:val="0"/>
        <w:autoSpaceDN w:val="0"/>
        <w:spacing w:before="6" w:after="0" w:line="360" w:lineRule="auto"/>
        <w:ind w:left="3725" w:hanging="843"/>
        <w:jc w:val="both"/>
        <w:outlineLvl w:val="3"/>
        <w:rPr>
          <w:rFonts w:ascii="Times New Roman" w:eastAsia="Times New Roman" w:hAnsi="Times New Roman" w:cs="Times New Roman"/>
          <w:b/>
          <w:bCs/>
          <w:sz w:val="24"/>
          <w:szCs w:val="24"/>
        </w:rPr>
      </w:pPr>
      <w:bookmarkStart w:id="25" w:name="4.10.7.1_Organism_Report"/>
      <w:bookmarkEnd w:id="25"/>
      <w:r w:rsidRPr="00642925">
        <w:rPr>
          <w:rFonts w:ascii="Times New Roman" w:eastAsia="Times New Roman" w:hAnsi="Times New Roman" w:cs="Times New Roman"/>
          <w:b/>
          <w:bCs/>
          <w:sz w:val="24"/>
          <w:szCs w:val="24"/>
        </w:rPr>
        <w:t>Organism</w:t>
      </w:r>
      <w:r w:rsidRPr="00642925">
        <w:rPr>
          <w:rFonts w:ascii="Times New Roman" w:eastAsia="Times New Roman" w:hAnsi="Times New Roman" w:cs="Times New Roman"/>
          <w:b/>
          <w:bCs/>
          <w:spacing w:val="-9"/>
          <w:sz w:val="24"/>
          <w:szCs w:val="24"/>
        </w:rPr>
        <w:t xml:space="preserve"> </w:t>
      </w:r>
      <w:r w:rsidRPr="00642925">
        <w:rPr>
          <w:rFonts w:ascii="Times New Roman" w:eastAsia="Times New Roman" w:hAnsi="Times New Roman" w:cs="Times New Roman"/>
          <w:b/>
          <w:bCs/>
          <w:spacing w:val="-2"/>
          <w:sz w:val="24"/>
          <w:szCs w:val="24"/>
        </w:rPr>
        <w:t>Report</w:t>
      </w:r>
    </w:p>
    <w:p w14:paraId="738E5332" w14:textId="77777777" w:rsidR="00F639BF" w:rsidRPr="00642925" w:rsidRDefault="00F639BF" w:rsidP="00642925">
      <w:pPr>
        <w:widowControl w:val="0"/>
        <w:autoSpaceDE w:val="0"/>
        <w:autoSpaceDN w:val="0"/>
        <w:spacing w:before="132" w:after="0" w:line="360" w:lineRule="auto"/>
        <w:ind w:left="721" w:right="350" w:firstLine="720"/>
        <w:jc w:val="both"/>
        <w:rPr>
          <w:rFonts w:ascii="Times New Roman" w:eastAsia="Times New Roman" w:hAnsi="Times New Roman" w:cs="Times New Roman"/>
          <w:sz w:val="24"/>
          <w:szCs w:val="24"/>
        </w:rPr>
      </w:pPr>
      <w:bookmarkStart w:id="26" w:name="This_report_groups_together_all_of_the_B"/>
      <w:bookmarkEnd w:id="26"/>
      <w:r w:rsidRPr="00642925">
        <w:rPr>
          <w:rFonts w:ascii="Times New Roman" w:eastAsia="Times New Roman" w:hAnsi="Times New Roman" w:cs="Times New Roman"/>
          <w:sz w:val="24"/>
          <w:szCs w:val="24"/>
        </w:rPr>
        <w:t>This report groups</w:t>
      </w:r>
      <w:r w:rsidRPr="00642925">
        <w:rPr>
          <w:rFonts w:ascii="Times New Roman" w:eastAsia="Times New Roman" w:hAnsi="Times New Roman" w:cs="Times New Roman"/>
          <w:spacing w:val="-3"/>
          <w:sz w:val="24"/>
          <w:szCs w:val="24"/>
        </w:rPr>
        <w:t xml:space="preserve"> </w:t>
      </w:r>
      <w:r w:rsidRPr="00642925">
        <w:rPr>
          <w:rFonts w:ascii="Times New Roman" w:eastAsia="Times New Roman" w:hAnsi="Times New Roman" w:cs="Times New Roman"/>
          <w:sz w:val="24"/>
          <w:szCs w:val="24"/>
        </w:rPr>
        <w:t>together all</w:t>
      </w:r>
      <w:r w:rsidRPr="00642925">
        <w:rPr>
          <w:rFonts w:ascii="Times New Roman" w:eastAsia="Times New Roman" w:hAnsi="Times New Roman" w:cs="Times New Roman"/>
          <w:spacing w:val="-6"/>
          <w:sz w:val="24"/>
          <w:szCs w:val="24"/>
        </w:rPr>
        <w:t xml:space="preserve"> </w:t>
      </w:r>
      <w:r w:rsidRPr="00642925">
        <w:rPr>
          <w:rFonts w:ascii="Times New Roman" w:eastAsia="Times New Roman" w:hAnsi="Times New Roman" w:cs="Times New Roman"/>
          <w:sz w:val="24"/>
          <w:szCs w:val="24"/>
        </w:rPr>
        <w:t>of</w:t>
      </w:r>
      <w:r w:rsidRPr="00642925">
        <w:rPr>
          <w:rFonts w:ascii="Times New Roman" w:eastAsia="Times New Roman" w:hAnsi="Times New Roman" w:cs="Times New Roman"/>
          <w:spacing w:val="-4"/>
          <w:sz w:val="24"/>
          <w:szCs w:val="24"/>
        </w:rPr>
        <w:t xml:space="preserve"> </w:t>
      </w:r>
      <w:r w:rsidRPr="00642925">
        <w:rPr>
          <w:rFonts w:ascii="Times New Roman" w:eastAsia="Times New Roman" w:hAnsi="Times New Roman" w:cs="Times New Roman"/>
          <w:sz w:val="24"/>
          <w:szCs w:val="24"/>
        </w:rPr>
        <w:t>the BLAST results for</w:t>
      </w:r>
      <w:r w:rsidRPr="00642925">
        <w:rPr>
          <w:rFonts w:ascii="Times New Roman" w:eastAsia="Times New Roman" w:hAnsi="Times New Roman" w:cs="Times New Roman"/>
          <w:spacing w:val="-4"/>
          <w:sz w:val="24"/>
          <w:szCs w:val="24"/>
        </w:rPr>
        <w:t xml:space="preserve"> </w:t>
      </w:r>
      <w:r w:rsidRPr="00642925">
        <w:rPr>
          <w:rFonts w:ascii="Times New Roman" w:eastAsia="Times New Roman" w:hAnsi="Times New Roman" w:cs="Times New Roman"/>
          <w:sz w:val="24"/>
          <w:szCs w:val="24"/>
        </w:rPr>
        <w:t>the same organism</w:t>
      </w:r>
      <w:r w:rsidRPr="00642925">
        <w:rPr>
          <w:rFonts w:ascii="Times New Roman" w:eastAsia="Times New Roman" w:hAnsi="Times New Roman" w:cs="Times New Roman"/>
          <w:spacing w:val="-1"/>
          <w:sz w:val="24"/>
          <w:szCs w:val="24"/>
        </w:rPr>
        <w:t xml:space="preserve"> </w:t>
      </w:r>
      <w:r w:rsidRPr="00642925">
        <w:rPr>
          <w:rFonts w:ascii="Times New Roman" w:eastAsia="Times New Roman" w:hAnsi="Times New Roman" w:cs="Times New Roman"/>
          <w:sz w:val="24"/>
          <w:szCs w:val="24"/>
        </w:rPr>
        <w:t>by sorting them</w:t>
      </w:r>
      <w:r w:rsidRPr="00642925">
        <w:rPr>
          <w:rFonts w:ascii="Times New Roman" w:eastAsia="Times New Roman" w:hAnsi="Times New Roman" w:cs="Times New Roman"/>
          <w:spacing w:val="-5"/>
          <w:sz w:val="24"/>
          <w:szCs w:val="24"/>
        </w:rPr>
        <w:t xml:space="preserve"> </w:t>
      </w:r>
      <w:r w:rsidRPr="00642925">
        <w:rPr>
          <w:rFonts w:ascii="Times New Roman" w:eastAsia="Times New Roman" w:hAnsi="Times New Roman" w:cs="Times New Roman"/>
          <w:sz w:val="24"/>
          <w:szCs w:val="24"/>
        </w:rPr>
        <w:t>according to the</w:t>
      </w:r>
      <w:r w:rsidRPr="00642925">
        <w:rPr>
          <w:rFonts w:ascii="Times New Roman" w:eastAsia="Times New Roman" w:hAnsi="Times New Roman" w:cs="Times New Roman"/>
          <w:spacing w:val="-1"/>
          <w:sz w:val="24"/>
          <w:szCs w:val="24"/>
        </w:rPr>
        <w:t xml:space="preserve"> </w:t>
      </w:r>
      <w:r w:rsidRPr="00642925">
        <w:rPr>
          <w:rFonts w:ascii="Times New Roman" w:eastAsia="Times New Roman" w:hAnsi="Times New Roman" w:cs="Times New Roman"/>
          <w:sz w:val="24"/>
          <w:szCs w:val="24"/>
        </w:rPr>
        <w:t>species</w:t>
      </w:r>
      <w:r w:rsidRPr="00642925">
        <w:rPr>
          <w:rFonts w:ascii="Times New Roman" w:eastAsia="Times New Roman" w:hAnsi="Times New Roman" w:cs="Times New Roman"/>
          <w:spacing w:val="-2"/>
          <w:sz w:val="24"/>
          <w:szCs w:val="24"/>
        </w:rPr>
        <w:t xml:space="preserve"> </w:t>
      </w:r>
      <w:r w:rsidRPr="00642925">
        <w:rPr>
          <w:rFonts w:ascii="Times New Roman" w:eastAsia="Times New Roman" w:hAnsi="Times New Roman" w:cs="Times New Roman"/>
          <w:sz w:val="24"/>
          <w:szCs w:val="24"/>
        </w:rPr>
        <w:t>of</w:t>
      </w:r>
      <w:r w:rsidRPr="00642925">
        <w:rPr>
          <w:rFonts w:ascii="Times New Roman" w:eastAsia="Times New Roman" w:hAnsi="Times New Roman" w:cs="Times New Roman"/>
          <w:spacing w:val="-8"/>
          <w:sz w:val="24"/>
          <w:szCs w:val="24"/>
        </w:rPr>
        <w:t xml:space="preserve"> </w:t>
      </w:r>
      <w:r w:rsidRPr="00642925">
        <w:rPr>
          <w:rFonts w:ascii="Times New Roman" w:eastAsia="Times New Roman" w:hAnsi="Times New Roman" w:cs="Times New Roman"/>
          <w:sz w:val="24"/>
          <w:szCs w:val="24"/>
        </w:rPr>
        <w:t>the</w:t>
      </w:r>
      <w:r w:rsidRPr="00642925">
        <w:rPr>
          <w:rFonts w:ascii="Times New Roman" w:eastAsia="Times New Roman" w:hAnsi="Times New Roman" w:cs="Times New Roman"/>
          <w:spacing w:val="-1"/>
          <w:sz w:val="24"/>
          <w:szCs w:val="24"/>
        </w:rPr>
        <w:t xml:space="preserve"> </w:t>
      </w:r>
      <w:r w:rsidRPr="00642925">
        <w:rPr>
          <w:rFonts w:ascii="Times New Roman" w:eastAsia="Times New Roman" w:hAnsi="Times New Roman" w:cs="Times New Roman"/>
          <w:sz w:val="24"/>
          <w:szCs w:val="24"/>
        </w:rPr>
        <w:t>target sequence. The</w:t>
      </w:r>
      <w:r w:rsidRPr="00642925">
        <w:rPr>
          <w:rFonts w:ascii="Times New Roman" w:eastAsia="Times New Roman" w:hAnsi="Times New Roman" w:cs="Times New Roman"/>
          <w:spacing w:val="-1"/>
          <w:sz w:val="24"/>
          <w:szCs w:val="24"/>
        </w:rPr>
        <w:t xml:space="preserve"> </w:t>
      </w:r>
      <w:r w:rsidRPr="00642925">
        <w:rPr>
          <w:rFonts w:ascii="Times New Roman" w:eastAsia="Times New Roman" w:hAnsi="Times New Roman" w:cs="Times New Roman"/>
          <w:sz w:val="24"/>
          <w:szCs w:val="24"/>
        </w:rPr>
        <w:t>BLAST hits for each species were arranged according to score (as for the normal BLAST output) in the figure: 4.16. According to the strength of their highest BLAST hit scores, the species themselves are arranged.</w:t>
      </w:r>
    </w:p>
    <w:p w14:paraId="361A9495" w14:textId="77777777" w:rsidR="00F639BF" w:rsidRPr="00642925" w:rsidRDefault="00F639BF" w:rsidP="00642925">
      <w:pPr>
        <w:widowControl w:val="0"/>
        <w:numPr>
          <w:ilvl w:val="3"/>
          <w:numId w:val="5"/>
        </w:numPr>
        <w:tabs>
          <w:tab w:val="left" w:pos="3725"/>
        </w:tabs>
        <w:autoSpaceDE w:val="0"/>
        <w:autoSpaceDN w:val="0"/>
        <w:spacing w:before="9" w:after="0" w:line="360" w:lineRule="auto"/>
        <w:ind w:left="3725" w:hanging="843"/>
        <w:jc w:val="both"/>
        <w:outlineLvl w:val="3"/>
        <w:rPr>
          <w:rFonts w:ascii="Times New Roman" w:eastAsia="Times New Roman" w:hAnsi="Times New Roman" w:cs="Times New Roman"/>
          <w:b/>
          <w:bCs/>
          <w:sz w:val="24"/>
          <w:szCs w:val="24"/>
        </w:rPr>
      </w:pPr>
      <w:bookmarkStart w:id="27" w:name="4.10.7.2_Lineage_Report"/>
      <w:bookmarkEnd w:id="27"/>
      <w:r w:rsidRPr="00642925">
        <w:rPr>
          <w:rFonts w:ascii="Times New Roman" w:eastAsia="Times New Roman" w:hAnsi="Times New Roman" w:cs="Times New Roman"/>
          <w:b/>
          <w:bCs/>
          <w:sz w:val="24"/>
          <w:szCs w:val="24"/>
        </w:rPr>
        <w:t>Lineage</w:t>
      </w:r>
      <w:r w:rsidRPr="00642925">
        <w:rPr>
          <w:rFonts w:ascii="Times New Roman" w:eastAsia="Times New Roman" w:hAnsi="Times New Roman" w:cs="Times New Roman"/>
          <w:b/>
          <w:bCs/>
          <w:spacing w:val="-1"/>
          <w:sz w:val="24"/>
          <w:szCs w:val="24"/>
        </w:rPr>
        <w:t xml:space="preserve"> </w:t>
      </w:r>
      <w:r w:rsidRPr="00642925">
        <w:rPr>
          <w:rFonts w:ascii="Times New Roman" w:eastAsia="Times New Roman" w:hAnsi="Times New Roman" w:cs="Times New Roman"/>
          <w:b/>
          <w:bCs/>
          <w:spacing w:val="-2"/>
          <w:sz w:val="24"/>
          <w:szCs w:val="24"/>
        </w:rPr>
        <w:t>Report</w:t>
      </w:r>
    </w:p>
    <w:p w14:paraId="34C2F5DD" w14:textId="77777777" w:rsidR="00F639BF" w:rsidRPr="00642925" w:rsidRDefault="00F639BF" w:rsidP="00642925">
      <w:pPr>
        <w:widowControl w:val="0"/>
        <w:autoSpaceDE w:val="0"/>
        <w:autoSpaceDN w:val="0"/>
        <w:spacing w:before="132" w:after="0" w:line="360" w:lineRule="auto"/>
        <w:ind w:left="721" w:right="362" w:firstLine="720"/>
        <w:jc w:val="both"/>
        <w:rPr>
          <w:rFonts w:ascii="Times New Roman" w:eastAsia="Times New Roman" w:hAnsi="Times New Roman" w:cs="Times New Roman"/>
          <w:sz w:val="24"/>
          <w:szCs w:val="24"/>
        </w:rPr>
      </w:pPr>
      <w:bookmarkStart w:id="28" w:name="According_to_how_the_species_are_categor"/>
      <w:bookmarkEnd w:id="28"/>
      <w:r w:rsidRPr="00642925">
        <w:rPr>
          <w:rFonts w:ascii="Times New Roman" w:eastAsia="Times New Roman" w:hAnsi="Times New Roman" w:cs="Times New Roman"/>
          <w:sz w:val="24"/>
          <w:szCs w:val="24"/>
        </w:rPr>
        <w:t xml:space="preserve">According to how the species are categorized in the taxonomy database, the lineage report presents a streamlined perspective of the relationships between them. </w:t>
      </w:r>
      <w:r w:rsidRPr="00642925">
        <w:rPr>
          <w:rFonts w:ascii="Times New Roman" w:eastAsia="Times New Roman" w:hAnsi="Times New Roman" w:cs="Times New Roman"/>
          <w:i/>
          <w:sz w:val="24"/>
          <w:szCs w:val="24"/>
        </w:rPr>
        <w:t xml:space="preserve">Pseudomonas aeruginosa </w:t>
      </w:r>
      <w:r w:rsidRPr="00642925">
        <w:rPr>
          <w:rFonts w:ascii="Times New Roman" w:eastAsia="Times New Roman" w:hAnsi="Times New Roman" w:cs="Times New Roman"/>
          <w:sz w:val="24"/>
          <w:szCs w:val="24"/>
        </w:rPr>
        <w:t>produced the greatest BLAST hit is the subject of this</w:t>
      </w:r>
      <w:r w:rsidRPr="00642925">
        <w:rPr>
          <w:rFonts w:ascii="Times New Roman" w:eastAsia="Times New Roman" w:hAnsi="Times New Roman" w:cs="Times New Roman"/>
          <w:spacing w:val="40"/>
          <w:sz w:val="24"/>
          <w:szCs w:val="24"/>
        </w:rPr>
        <w:t xml:space="preserve"> </w:t>
      </w:r>
      <w:r w:rsidRPr="00642925">
        <w:rPr>
          <w:rFonts w:ascii="Times New Roman" w:eastAsia="Times New Roman" w:hAnsi="Times New Roman" w:cs="Times New Roman"/>
          <w:spacing w:val="-2"/>
          <w:sz w:val="24"/>
          <w:szCs w:val="24"/>
        </w:rPr>
        <w:t>study.</w:t>
      </w:r>
    </w:p>
    <w:p w14:paraId="365F020B" w14:textId="77777777" w:rsidR="00F639BF" w:rsidRPr="00642925" w:rsidRDefault="00F639BF" w:rsidP="00642925">
      <w:pPr>
        <w:widowControl w:val="0"/>
        <w:numPr>
          <w:ilvl w:val="3"/>
          <w:numId w:val="5"/>
        </w:numPr>
        <w:tabs>
          <w:tab w:val="left" w:pos="3725"/>
        </w:tabs>
        <w:autoSpaceDE w:val="0"/>
        <w:autoSpaceDN w:val="0"/>
        <w:spacing w:before="6" w:after="0" w:line="360" w:lineRule="auto"/>
        <w:ind w:left="3725" w:hanging="843"/>
        <w:jc w:val="both"/>
        <w:outlineLvl w:val="3"/>
        <w:rPr>
          <w:rFonts w:ascii="Times New Roman" w:eastAsia="Times New Roman" w:hAnsi="Times New Roman" w:cs="Times New Roman"/>
          <w:b/>
          <w:bCs/>
          <w:sz w:val="24"/>
          <w:szCs w:val="24"/>
        </w:rPr>
      </w:pPr>
      <w:bookmarkStart w:id="29" w:name="4.10.7.3_Taxonomy_Report"/>
      <w:bookmarkEnd w:id="29"/>
      <w:r w:rsidRPr="00642925">
        <w:rPr>
          <w:rFonts w:ascii="Times New Roman" w:eastAsia="Times New Roman" w:hAnsi="Times New Roman" w:cs="Times New Roman"/>
          <w:b/>
          <w:bCs/>
          <w:sz w:val="24"/>
          <w:szCs w:val="24"/>
        </w:rPr>
        <w:t>Taxonomy</w:t>
      </w:r>
      <w:r w:rsidRPr="00642925">
        <w:rPr>
          <w:rFonts w:ascii="Times New Roman" w:eastAsia="Times New Roman" w:hAnsi="Times New Roman" w:cs="Times New Roman"/>
          <w:b/>
          <w:bCs/>
          <w:spacing w:val="-9"/>
          <w:sz w:val="24"/>
          <w:szCs w:val="24"/>
        </w:rPr>
        <w:t xml:space="preserve"> </w:t>
      </w:r>
      <w:r w:rsidRPr="00642925">
        <w:rPr>
          <w:rFonts w:ascii="Times New Roman" w:eastAsia="Times New Roman" w:hAnsi="Times New Roman" w:cs="Times New Roman"/>
          <w:b/>
          <w:bCs/>
          <w:spacing w:val="-2"/>
          <w:sz w:val="24"/>
          <w:szCs w:val="24"/>
        </w:rPr>
        <w:t>Report</w:t>
      </w:r>
    </w:p>
    <w:p w14:paraId="75DE22E7" w14:textId="1080BD2F" w:rsidR="00F639BF" w:rsidRPr="00642925" w:rsidRDefault="00F639BF" w:rsidP="00642925">
      <w:pPr>
        <w:widowControl w:val="0"/>
        <w:autoSpaceDE w:val="0"/>
        <w:autoSpaceDN w:val="0"/>
        <w:spacing w:before="132" w:after="0" w:line="360" w:lineRule="auto"/>
        <w:ind w:left="721" w:right="363" w:firstLine="720"/>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The relationships between all</w:t>
      </w:r>
      <w:r w:rsidRPr="00642925">
        <w:rPr>
          <w:rFonts w:ascii="Times New Roman" w:eastAsia="Times New Roman" w:hAnsi="Times New Roman" w:cs="Times New Roman"/>
          <w:spacing w:val="-1"/>
          <w:sz w:val="24"/>
          <w:szCs w:val="24"/>
        </w:rPr>
        <w:t xml:space="preserve"> </w:t>
      </w:r>
      <w:r w:rsidRPr="00642925">
        <w:rPr>
          <w:rFonts w:ascii="Times New Roman" w:eastAsia="Times New Roman" w:hAnsi="Times New Roman" w:cs="Times New Roman"/>
          <w:sz w:val="24"/>
          <w:szCs w:val="24"/>
        </w:rPr>
        <w:t xml:space="preserve">of the creatures discovered in the BLAST </w:t>
      </w:r>
      <w:proofErr w:type="spellStart"/>
      <w:r w:rsidRPr="00642925">
        <w:rPr>
          <w:rFonts w:ascii="Times New Roman" w:eastAsia="Times New Roman" w:hAnsi="Times New Roman" w:cs="Times New Roman"/>
          <w:sz w:val="24"/>
          <w:szCs w:val="24"/>
        </w:rPr>
        <w:t>hitlist</w:t>
      </w:r>
      <w:proofErr w:type="spellEnd"/>
      <w:r w:rsidRPr="00642925">
        <w:rPr>
          <w:rFonts w:ascii="Times New Roman" w:eastAsia="Times New Roman" w:hAnsi="Times New Roman" w:cs="Times New Roman"/>
          <w:sz w:val="24"/>
          <w:szCs w:val="24"/>
        </w:rPr>
        <w:t xml:space="preserve"> are summarized in this report based on our categorization. Only those taxonomic groupings that are necessary to identify each of the creatures from the other taxa was provided in the condensed subset of our classification on the left side of the report. Each branch of the tree accumulates the total number of blast strikes and species on the </w:t>
      </w:r>
      <w:proofErr w:type="spellStart"/>
      <w:r w:rsidRPr="00642925">
        <w:rPr>
          <w:rFonts w:ascii="Times New Roman" w:eastAsia="Times New Roman" w:hAnsi="Times New Roman" w:cs="Times New Roman"/>
          <w:sz w:val="24"/>
          <w:szCs w:val="24"/>
        </w:rPr>
        <w:t>hitlist</w:t>
      </w:r>
      <w:proofErr w:type="spellEnd"/>
      <w:r w:rsidRPr="00642925">
        <w:rPr>
          <w:rFonts w:ascii="Times New Roman" w:eastAsia="Times New Roman" w:hAnsi="Times New Roman" w:cs="Times New Roman"/>
          <w:sz w:val="24"/>
          <w:szCs w:val="24"/>
        </w:rPr>
        <w:t>.</w:t>
      </w:r>
    </w:p>
    <w:p w14:paraId="35E67DE1" w14:textId="11DE630C" w:rsidR="00F639BF" w:rsidRPr="00642925" w:rsidRDefault="00F639BF" w:rsidP="00642925">
      <w:pPr>
        <w:widowControl w:val="0"/>
        <w:autoSpaceDE w:val="0"/>
        <w:autoSpaceDN w:val="0"/>
        <w:spacing w:before="132" w:after="0" w:line="360" w:lineRule="auto"/>
        <w:ind w:right="363"/>
        <w:jc w:val="both"/>
        <w:rPr>
          <w:rFonts w:ascii="Times New Roman" w:eastAsia="Times New Roman" w:hAnsi="Times New Roman" w:cs="Times New Roman"/>
          <w:sz w:val="24"/>
          <w:szCs w:val="24"/>
        </w:rPr>
      </w:pPr>
      <w:r w:rsidRPr="00642925">
        <w:rPr>
          <w:rFonts w:ascii="Times New Roman" w:eastAsia="Calibri" w:hAnsi="Times New Roman" w:cs="Times New Roman"/>
          <w:b/>
          <w:bCs/>
          <w:iCs/>
          <w:noProof/>
          <w:sz w:val="24"/>
          <w:szCs w:val="24"/>
        </w:rPr>
        <w:drawing>
          <wp:inline distT="0" distB="0" distL="0" distR="0" wp14:anchorId="7C7347C5" wp14:editId="6D9540A8">
            <wp:extent cx="5224780" cy="2334895"/>
            <wp:effectExtent l="0" t="0" r="0" b="825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224780" cy="2334895"/>
                    </a:xfrm>
                    <a:prstGeom prst="rect">
                      <a:avLst/>
                    </a:prstGeom>
                    <a:noFill/>
                  </pic:spPr>
                </pic:pic>
              </a:graphicData>
            </a:graphic>
          </wp:inline>
        </w:drawing>
      </w:r>
    </w:p>
    <w:p w14:paraId="1B8A7A22" w14:textId="59F32E86" w:rsidR="00F639BF" w:rsidRPr="00642925" w:rsidRDefault="00F639BF" w:rsidP="00642925">
      <w:pPr>
        <w:widowControl w:val="0"/>
        <w:autoSpaceDE w:val="0"/>
        <w:autoSpaceDN w:val="0"/>
        <w:spacing w:before="132" w:after="0" w:line="360" w:lineRule="auto"/>
        <w:ind w:right="363"/>
        <w:jc w:val="both"/>
        <w:rPr>
          <w:rFonts w:ascii="Times New Roman" w:eastAsia="Times New Roman" w:hAnsi="Times New Roman" w:cs="Times New Roman"/>
          <w:sz w:val="24"/>
          <w:szCs w:val="24"/>
        </w:rPr>
      </w:pPr>
      <w:r w:rsidRPr="00642925">
        <w:rPr>
          <w:rFonts w:ascii="Times New Roman" w:eastAsia="Calibri" w:hAnsi="Times New Roman" w:cs="Times New Roman"/>
          <w:b/>
          <w:bCs/>
          <w:iCs/>
          <w:noProof/>
          <w:sz w:val="24"/>
          <w:szCs w:val="24"/>
        </w:rPr>
        <w:lastRenderedPageBreak/>
        <w:drawing>
          <wp:inline distT="0" distB="0" distL="0" distR="0" wp14:anchorId="43C46EE8" wp14:editId="61DFA1E8">
            <wp:extent cx="5267325" cy="2036445"/>
            <wp:effectExtent l="0" t="0" r="9525" b="190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267325" cy="2036445"/>
                    </a:xfrm>
                    <a:prstGeom prst="rect">
                      <a:avLst/>
                    </a:prstGeom>
                    <a:noFill/>
                  </pic:spPr>
                </pic:pic>
              </a:graphicData>
            </a:graphic>
          </wp:inline>
        </w:drawing>
      </w:r>
    </w:p>
    <w:p w14:paraId="614CA471" w14:textId="77777777" w:rsidR="00F639BF" w:rsidRPr="00642925" w:rsidRDefault="00F639BF" w:rsidP="00642925">
      <w:pPr>
        <w:widowControl w:val="0"/>
        <w:autoSpaceDE w:val="0"/>
        <w:autoSpaceDN w:val="0"/>
        <w:spacing w:before="132" w:after="0" w:line="360" w:lineRule="auto"/>
        <w:ind w:right="363"/>
        <w:jc w:val="both"/>
        <w:rPr>
          <w:rFonts w:ascii="Times New Roman" w:eastAsia="Times New Roman" w:hAnsi="Times New Roman" w:cs="Times New Roman"/>
          <w:sz w:val="24"/>
          <w:szCs w:val="24"/>
        </w:rPr>
      </w:pPr>
    </w:p>
    <w:p w14:paraId="5529AE4E" w14:textId="77777777" w:rsidR="00F639BF" w:rsidRPr="00642925" w:rsidRDefault="00F639BF" w:rsidP="00642925">
      <w:pPr>
        <w:widowControl w:val="0"/>
        <w:numPr>
          <w:ilvl w:val="3"/>
          <w:numId w:val="6"/>
        </w:numPr>
        <w:tabs>
          <w:tab w:val="left" w:pos="3721"/>
        </w:tabs>
        <w:autoSpaceDE w:val="0"/>
        <w:autoSpaceDN w:val="0"/>
        <w:spacing w:after="0" w:line="360" w:lineRule="auto"/>
        <w:ind w:left="3721" w:hanging="839"/>
        <w:jc w:val="both"/>
        <w:outlineLvl w:val="3"/>
        <w:rPr>
          <w:rFonts w:ascii="Times New Roman" w:eastAsia="Times New Roman" w:hAnsi="Times New Roman" w:cs="Times New Roman"/>
          <w:b/>
          <w:bCs/>
          <w:sz w:val="24"/>
          <w:szCs w:val="24"/>
        </w:rPr>
      </w:pPr>
      <w:r w:rsidRPr="00642925">
        <w:rPr>
          <w:rFonts w:ascii="Times New Roman" w:eastAsia="Times New Roman" w:hAnsi="Times New Roman" w:cs="Times New Roman"/>
          <w:b/>
          <w:bCs/>
          <w:sz w:val="24"/>
          <w:szCs w:val="24"/>
        </w:rPr>
        <w:t>Multi-Sequence</w:t>
      </w:r>
      <w:r w:rsidRPr="00642925">
        <w:rPr>
          <w:rFonts w:ascii="Times New Roman" w:eastAsia="Times New Roman" w:hAnsi="Times New Roman" w:cs="Times New Roman"/>
          <w:b/>
          <w:bCs/>
          <w:spacing w:val="-1"/>
          <w:sz w:val="24"/>
          <w:szCs w:val="24"/>
        </w:rPr>
        <w:t xml:space="preserve"> </w:t>
      </w:r>
      <w:r w:rsidRPr="00642925">
        <w:rPr>
          <w:rFonts w:ascii="Times New Roman" w:eastAsia="Times New Roman" w:hAnsi="Times New Roman" w:cs="Times New Roman"/>
          <w:b/>
          <w:bCs/>
          <w:spacing w:val="-2"/>
          <w:sz w:val="24"/>
          <w:szCs w:val="24"/>
        </w:rPr>
        <w:t>Alignment</w:t>
      </w:r>
    </w:p>
    <w:p w14:paraId="3B10CB91" w14:textId="77777777" w:rsidR="00F639BF" w:rsidRPr="00642925" w:rsidRDefault="00F639BF" w:rsidP="00642925">
      <w:pPr>
        <w:widowControl w:val="0"/>
        <w:autoSpaceDE w:val="0"/>
        <w:autoSpaceDN w:val="0"/>
        <w:spacing w:before="15" w:after="0" w:line="360" w:lineRule="auto"/>
        <w:jc w:val="both"/>
        <w:rPr>
          <w:rFonts w:ascii="Times New Roman" w:eastAsia="Times New Roman" w:hAnsi="Times New Roman" w:cs="Times New Roman"/>
          <w:b/>
          <w:sz w:val="24"/>
          <w:szCs w:val="24"/>
        </w:rPr>
      </w:pPr>
    </w:p>
    <w:p w14:paraId="0E5E3C5E" w14:textId="2A974AEA" w:rsidR="00F639BF" w:rsidRPr="00642925" w:rsidRDefault="00F639BF" w:rsidP="00642925">
      <w:pPr>
        <w:widowControl w:val="0"/>
        <w:autoSpaceDE w:val="0"/>
        <w:autoSpaceDN w:val="0"/>
        <w:spacing w:after="0" w:line="360" w:lineRule="auto"/>
        <w:ind w:left="721"/>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In</w:t>
      </w:r>
      <w:r w:rsidRPr="00642925">
        <w:rPr>
          <w:rFonts w:ascii="Times New Roman" w:eastAsia="Times New Roman" w:hAnsi="Times New Roman" w:cs="Times New Roman"/>
          <w:spacing w:val="40"/>
          <w:sz w:val="24"/>
          <w:szCs w:val="24"/>
        </w:rPr>
        <w:t xml:space="preserve"> </w:t>
      </w:r>
      <w:r w:rsidRPr="00642925">
        <w:rPr>
          <w:rFonts w:ascii="Times New Roman" w:eastAsia="Times New Roman" w:hAnsi="Times New Roman" w:cs="Times New Roman"/>
          <w:sz w:val="24"/>
          <w:szCs w:val="24"/>
        </w:rPr>
        <w:t>the</w:t>
      </w:r>
      <w:r w:rsidRPr="00642925">
        <w:rPr>
          <w:rFonts w:ascii="Times New Roman" w:eastAsia="Times New Roman" w:hAnsi="Times New Roman" w:cs="Times New Roman"/>
          <w:spacing w:val="40"/>
          <w:sz w:val="24"/>
          <w:szCs w:val="24"/>
        </w:rPr>
        <w:t xml:space="preserve"> </w:t>
      </w:r>
      <w:r w:rsidRPr="00642925">
        <w:rPr>
          <w:rFonts w:ascii="Times New Roman" w:eastAsia="Times New Roman" w:hAnsi="Times New Roman" w:cs="Times New Roman"/>
          <w:sz w:val="24"/>
          <w:szCs w:val="24"/>
        </w:rPr>
        <w:t>Blast,</w:t>
      </w:r>
      <w:r w:rsidRPr="00642925">
        <w:rPr>
          <w:rFonts w:ascii="Times New Roman" w:eastAsia="Times New Roman" w:hAnsi="Times New Roman" w:cs="Times New Roman"/>
          <w:spacing w:val="40"/>
          <w:sz w:val="24"/>
          <w:szCs w:val="24"/>
        </w:rPr>
        <w:t xml:space="preserve"> </w:t>
      </w:r>
      <w:r w:rsidRPr="00642925">
        <w:rPr>
          <w:rFonts w:ascii="Times New Roman" w:eastAsia="Times New Roman" w:hAnsi="Times New Roman" w:cs="Times New Roman"/>
          <w:sz w:val="24"/>
          <w:szCs w:val="24"/>
        </w:rPr>
        <w:t>the</w:t>
      </w:r>
      <w:r w:rsidRPr="00642925">
        <w:rPr>
          <w:rFonts w:ascii="Times New Roman" w:eastAsia="Times New Roman" w:hAnsi="Times New Roman" w:cs="Times New Roman"/>
          <w:spacing w:val="40"/>
          <w:sz w:val="24"/>
          <w:szCs w:val="24"/>
        </w:rPr>
        <w:t xml:space="preserve"> </w:t>
      </w:r>
      <w:r w:rsidRPr="00642925">
        <w:rPr>
          <w:rFonts w:ascii="Times New Roman" w:eastAsia="Times New Roman" w:hAnsi="Times New Roman" w:cs="Times New Roman"/>
          <w:sz w:val="24"/>
          <w:szCs w:val="24"/>
        </w:rPr>
        <w:t>Multi-Sequence</w:t>
      </w:r>
      <w:r w:rsidRPr="00642925">
        <w:rPr>
          <w:rFonts w:ascii="Times New Roman" w:eastAsia="Times New Roman" w:hAnsi="Times New Roman" w:cs="Times New Roman"/>
          <w:spacing w:val="40"/>
          <w:sz w:val="24"/>
          <w:szCs w:val="24"/>
        </w:rPr>
        <w:t xml:space="preserve"> </w:t>
      </w:r>
      <w:r w:rsidRPr="00642925">
        <w:rPr>
          <w:rFonts w:ascii="Times New Roman" w:eastAsia="Times New Roman" w:hAnsi="Times New Roman" w:cs="Times New Roman"/>
          <w:sz w:val="24"/>
          <w:szCs w:val="24"/>
        </w:rPr>
        <w:t>Alignment</w:t>
      </w:r>
      <w:r w:rsidRPr="00642925">
        <w:rPr>
          <w:rFonts w:ascii="Times New Roman" w:eastAsia="Times New Roman" w:hAnsi="Times New Roman" w:cs="Times New Roman"/>
          <w:spacing w:val="74"/>
          <w:sz w:val="24"/>
          <w:szCs w:val="24"/>
        </w:rPr>
        <w:t xml:space="preserve"> </w:t>
      </w:r>
      <w:r w:rsidRPr="00642925">
        <w:rPr>
          <w:rFonts w:ascii="Times New Roman" w:eastAsia="Times New Roman" w:hAnsi="Times New Roman" w:cs="Times New Roman"/>
          <w:sz w:val="24"/>
          <w:szCs w:val="24"/>
        </w:rPr>
        <w:t>(MSA),</w:t>
      </w:r>
      <w:r w:rsidRPr="00642925">
        <w:rPr>
          <w:rFonts w:ascii="Times New Roman" w:eastAsia="Times New Roman" w:hAnsi="Times New Roman" w:cs="Times New Roman"/>
          <w:spacing w:val="40"/>
          <w:sz w:val="24"/>
          <w:szCs w:val="24"/>
        </w:rPr>
        <w:t xml:space="preserve"> </w:t>
      </w:r>
      <w:r w:rsidRPr="00642925">
        <w:rPr>
          <w:rFonts w:ascii="Times New Roman" w:eastAsia="Times New Roman" w:hAnsi="Times New Roman" w:cs="Times New Roman"/>
          <w:sz w:val="24"/>
          <w:szCs w:val="24"/>
        </w:rPr>
        <w:t>showed</w:t>
      </w:r>
      <w:r w:rsidRPr="00642925">
        <w:rPr>
          <w:rFonts w:ascii="Times New Roman" w:eastAsia="Times New Roman" w:hAnsi="Times New Roman" w:cs="Times New Roman"/>
          <w:spacing w:val="40"/>
          <w:sz w:val="24"/>
          <w:szCs w:val="24"/>
        </w:rPr>
        <w:t xml:space="preserve"> </w:t>
      </w:r>
      <w:r w:rsidRPr="00642925">
        <w:rPr>
          <w:rFonts w:ascii="Times New Roman" w:eastAsia="Times New Roman" w:hAnsi="Times New Roman" w:cs="Times New Roman"/>
          <w:sz w:val="24"/>
          <w:szCs w:val="24"/>
        </w:rPr>
        <w:t>the</w:t>
      </w:r>
      <w:r w:rsidRPr="00642925">
        <w:rPr>
          <w:rFonts w:ascii="Times New Roman" w:eastAsia="Times New Roman" w:hAnsi="Times New Roman" w:cs="Times New Roman"/>
          <w:spacing w:val="40"/>
          <w:sz w:val="24"/>
          <w:szCs w:val="24"/>
        </w:rPr>
        <w:t xml:space="preserve"> </w:t>
      </w:r>
      <w:r w:rsidRPr="00642925">
        <w:rPr>
          <w:rFonts w:ascii="Times New Roman" w:eastAsia="Times New Roman" w:hAnsi="Times New Roman" w:cs="Times New Roman"/>
          <w:sz w:val="24"/>
          <w:szCs w:val="24"/>
        </w:rPr>
        <w:t>query</w:t>
      </w:r>
      <w:r w:rsidRPr="00642925">
        <w:rPr>
          <w:rFonts w:ascii="Times New Roman" w:eastAsia="Times New Roman" w:hAnsi="Times New Roman" w:cs="Times New Roman"/>
          <w:spacing w:val="40"/>
          <w:sz w:val="24"/>
          <w:szCs w:val="24"/>
        </w:rPr>
        <w:t xml:space="preserve"> </w:t>
      </w:r>
      <w:r w:rsidRPr="00642925">
        <w:rPr>
          <w:rFonts w:ascii="Times New Roman" w:eastAsia="Times New Roman" w:hAnsi="Times New Roman" w:cs="Times New Roman"/>
          <w:sz w:val="24"/>
          <w:szCs w:val="24"/>
        </w:rPr>
        <w:t>number,</w:t>
      </w:r>
      <w:r w:rsidRPr="00642925">
        <w:rPr>
          <w:rFonts w:ascii="Times New Roman" w:eastAsia="Times New Roman" w:hAnsi="Times New Roman" w:cs="Times New Roman"/>
          <w:spacing w:val="40"/>
          <w:sz w:val="24"/>
          <w:szCs w:val="24"/>
        </w:rPr>
        <w:t xml:space="preserve"> </w:t>
      </w:r>
      <w:r w:rsidRPr="00642925">
        <w:rPr>
          <w:rFonts w:ascii="Times New Roman" w:eastAsia="Times New Roman" w:hAnsi="Times New Roman" w:cs="Times New Roman"/>
          <w:sz w:val="24"/>
          <w:szCs w:val="24"/>
        </w:rPr>
        <w:t>starting and end sequence numbering of aligned organisms in the table.</w:t>
      </w:r>
    </w:p>
    <w:p w14:paraId="578EDFE9" w14:textId="086B951C" w:rsidR="00F639BF" w:rsidRPr="00642925" w:rsidRDefault="00F639BF" w:rsidP="008E51B7">
      <w:pPr>
        <w:widowControl w:val="0"/>
        <w:autoSpaceDE w:val="0"/>
        <w:autoSpaceDN w:val="0"/>
        <w:spacing w:after="0" w:line="360" w:lineRule="auto"/>
        <w:ind w:left="721"/>
        <w:jc w:val="both"/>
        <w:rPr>
          <w:rFonts w:ascii="Times New Roman" w:eastAsia="Times New Roman" w:hAnsi="Times New Roman" w:cs="Times New Roman"/>
          <w:sz w:val="24"/>
          <w:szCs w:val="24"/>
        </w:rPr>
      </w:pPr>
      <w:r w:rsidRPr="00642925">
        <w:rPr>
          <w:rFonts w:ascii="Times New Roman" w:eastAsia="Calibri" w:hAnsi="Times New Roman" w:cs="Times New Roman"/>
          <w:b/>
          <w:bCs/>
          <w:iCs/>
          <w:noProof/>
          <w:sz w:val="24"/>
          <w:szCs w:val="24"/>
        </w:rPr>
        <w:drawing>
          <wp:inline distT="0" distB="0" distL="0" distR="0" wp14:anchorId="19E3DA20" wp14:editId="5533C55E">
            <wp:extent cx="5212715" cy="3950335"/>
            <wp:effectExtent l="0" t="0" r="6985"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212715" cy="3950335"/>
                    </a:xfrm>
                    <a:prstGeom prst="rect">
                      <a:avLst/>
                    </a:prstGeom>
                    <a:noFill/>
                  </pic:spPr>
                </pic:pic>
              </a:graphicData>
            </a:graphic>
          </wp:inline>
        </w:drawing>
      </w:r>
    </w:p>
    <w:p w14:paraId="2EAF22B8" w14:textId="0FD3B48E" w:rsidR="00F639BF" w:rsidRPr="00642925" w:rsidRDefault="00F639BF" w:rsidP="00642925">
      <w:pPr>
        <w:widowControl w:val="0"/>
        <w:autoSpaceDE w:val="0"/>
        <w:autoSpaceDN w:val="0"/>
        <w:spacing w:after="0" w:line="360" w:lineRule="auto"/>
        <w:ind w:left="721"/>
        <w:jc w:val="both"/>
        <w:rPr>
          <w:rFonts w:ascii="Times New Roman" w:eastAsia="Times New Roman" w:hAnsi="Times New Roman" w:cs="Times New Roman"/>
          <w:sz w:val="24"/>
          <w:szCs w:val="24"/>
        </w:rPr>
      </w:pPr>
    </w:p>
    <w:p w14:paraId="47C2588B" w14:textId="05CBA5BD" w:rsidR="00F639BF" w:rsidRPr="00642925" w:rsidRDefault="00F639BF" w:rsidP="00642925">
      <w:pPr>
        <w:widowControl w:val="0"/>
        <w:autoSpaceDE w:val="0"/>
        <w:autoSpaceDN w:val="0"/>
        <w:spacing w:after="0" w:line="360" w:lineRule="auto"/>
        <w:ind w:left="721"/>
        <w:jc w:val="both"/>
        <w:rPr>
          <w:rFonts w:ascii="Times New Roman" w:eastAsia="Times New Roman" w:hAnsi="Times New Roman" w:cs="Times New Roman"/>
          <w:sz w:val="24"/>
          <w:szCs w:val="24"/>
        </w:rPr>
      </w:pPr>
    </w:p>
    <w:p w14:paraId="5130759C" w14:textId="77777777" w:rsidR="00F639BF" w:rsidRPr="00642925" w:rsidRDefault="00F639BF" w:rsidP="00A4312C">
      <w:pPr>
        <w:spacing w:line="360" w:lineRule="auto"/>
        <w:contextualSpacing/>
        <w:jc w:val="center"/>
        <w:rPr>
          <w:rFonts w:ascii="Times New Roman" w:eastAsia="Calibri" w:hAnsi="Times New Roman" w:cs="Times New Roman"/>
          <w:b/>
          <w:bCs/>
          <w:sz w:val="24"/>
          <w:szCs w:val="24"/>
        </w:rPr>
      </w:pPr>
      <w:r w:rsidRPr="00642925">
        <w:rPr>
          <w:rFonts w:ascii="Times New Roman" w:eastAsia="Calibri" w:hAnsi="Times New Roman" w:cs="Times New Roman"/>
          <w:b/>
          <w:bCs/>
          <w:i/>
          <w:iCs/>
          <w:sz w:val="24"/>
          <w:szCs w:val="24"/>
        </w:rPr>
        <w:t>Chapter</w:t>
      </w:r>
      <w:r w:rsidRPr="00642925">
        <w:rPr>
          <w:rFonts w:ascii="Times New Roman" w:eastAsia="Calibri" w:hAnsi="Times New Roman" w:cs="Times New Roman"/>
          <w:b/>
          <w:bCs/>
          <w:sz w:val="24"/>
          <w:szCs w:val="24"/>
        </w:rPr>
        <w:t xml:space="preserve"> </w:t>
      </w:r>
      <w:r w:rsidRPr="00642925">
        <w:rPr>
          <w:rFonts w:ascii="Times New Roman" w:eastAsia="Calibri" w:hAnsi="Times New Roman" w:cs="Times New Roman"/>
          <w:b/>
          <w:bCs/>
          <w:i/>
          <w:iCs/>
          <w:sz w:val="24"/>
          <w:szCs w:val="24"/>
        </w:rPr>
        <w:t>5</w:t>
      </w:r>
    </w:p>
    <w:p w14:paraId="53DB1DCF" w14:textId="2243FAF6" w:rsidR="00F639BF" w:rsidRPr="008E51B7" w:rsidRDefault="00F639BF" w:rsidP="008E51B7">
      <w:pPr>
        <w:spacing w:line="360" w:lineRule="auto"/>
        <w:contextualSpacing/>
        <w:jc w:val="center"/>
        <w:rPr>
          <w:rFonts w:ascii="Times New Roman" w:eastAsia="Calibri" w:hAnsi="Times New Roman" w:cs="Times New Roman"/>
          <w:b/>
          <w:bCs/>
          <w:smallCaps/>
          <w:sz w:val="24"/>
          <w:szCs w:val="24"/>
          <w:u w:val="single"/>
        </w:rPr>
      </w:pPr>
      <w:r w:rsidRPr="00642925">
        <w:rPr>
          <w:rFonts w:ascii="Times New Roman" w:eastAsia="Calibri" w:hAnsi="Times New Roman" w:cs="Times New Roman"/>
          <w:b/>
          <w:bCs/>
          <w:smallCaps/>
          <w:sz w:val="24"/>
          <w:szCs w:val="24"/>
          <w:u w:val="single"/>
        </w:rPr>
        <w:t>DISCUSSION</w:t>
      </w:r>
    </w:p>
    <w:p w14:paraId="3E7677AE" w14:textId="61DA2A4C"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7ED8D738" w14:textId="77777777" w:rsidR="00F639BF" w:rsidRPr="00642925" w:rsidRDefault="00F639BF" w:rsidP="00642925">
      <w:pPr>
        <w:spacing w:line="360" w:lineRule="auto"/>
        <w:ind w:firstLine="720"/>
        <w:jc w:val="both"/>
        <w:rPr>
          <w:rFonts w:ascii="Times New Roman" w:eastAsia="Times New Roman" w:hAnsi="Times New Roman" w:cs="Times New Roman"/>
          <w:sz w:val="24"/>
          <w:szCs w:val="24"/>
        </w:rPr>
      </w:pPr>
      <w:r w:rsidRPr="00642925">
        <w:rPr>
          <w:rFonts w:ascii="Times New Roman" w:eastAsia="Times New Roman" w:hAnsi="Times New Roman" w:cs="Times New Roman"/>
          <w:i/>
          <w:sz w:val="24"/>
          <w:szCs w:val="24"/>
        </w:rPr>
        <w:t>Pseudomonas aeruginosa</w:t>
      </w:r>
      <w:r w:rsidRPr="00642925">
        <w:rPr>
          <w:rFonts w:ascii="Times New Roman" w:eastAsia="Times New Roman" w:hAnsi="Times New Roman" w:cs="Times New Roman"/>
          <w:sz w:val="24"/>
          <w:szCs w:val="24"/>
        </w:rPr>
        <w:t xml:space="preserve"> commonly causes fatal infections in those with serious health issues, such as those with impaired immune systems (</w:t>
      </w:r>
      <w:proofErr w:type="spellStart"/>
      <w:r w:rsidRPr="00642925">
        <w:rPr>
          <w:rFonts w:ascii="Times New Roman" w:eastAsia="Times New Roman" w:hAnsi="Times New Roman" w:cs="Times New Roman"/>
          <w:sz w:val="24"/>
          <w:szCs w:val="24"/>
        </w:rPr>
        <w:t>Bobrov</w:t>
      </w:r>
      <w:proofErr w:type="spellEnd"/>
      <w:r w:rsidRPr="00642925">
        <w:rPr>
          <w:rFonts w:ascii="Times New Roman" w:eastAsia="Times New Roman" w:hAnsi="Times New Roman" w:cs="Times New Roman"/>
          <w:sz w:val="24"/>
          <w:szCs w:val="24"/>
        </w:rPr>
        <w:t xml:space="preserve"> et al., 2022).  </w:t>
      </w:r>
      <w:r w:rsidRPr="00642925">
        <w:rPr>
          <w:rFonts w:ascii="Times New Roman" w:eastAsia="Times New Roman" w:hAnsi="Times New Roman" w:cs="Times New Roman"/>
          <w:i/>
          <w:sz w:val="24"/>
          <w:szCs w:val="24"/>
        </w:rPr>
        <w:t>P. aeruginosa</w:t>
      </w:r>
      <w:r w:rsidRPr="00642925">
        <w:rPr>
          <w:rFonts w:ascii="Times New Roman" w:eastAsia="Times New Roman" w:hAnsi="Times New Roman" w:cs="Times New Roman"/>
          <w:sz w:val="24"/>
          <w:szCs w:val="24"/>
        </w:rPr>
        <w:t xml:space="preserve"> is considered to be very dangerous because it is very simple to colonize epithelial surfaces, weakens host defenses, produces systemic toxicity, and is associated with increased rates of morbidity and mortality (Mohamed, 2020).  Inappropriate use of antimicrobials makes MDR bacteria especially challenging to treat because of their increased resistance to various medications (Kunz et al., 2022).  The current study aimed to investigate the antibiotic resistance of </w:t>
      </w:r>
      <w:r w:rsidRPr="00642925">
        <w:rPr>
          <w:rFonts w:ascii="Times New Roman" w:eastAsia="Times New Roman" w:hAnsi="Times New Roman" w:cs="Times New Roman"/>
          <w:i/>
          <w:sz w:val="24"/>
          <w:szCs w:val="24"/>
        </w:rPr>
        <w:t>P. aeruginosa</w:t>
      </w:r>
      <w:r w:rsidRPr="00642925">
        <w:rPr>
          <w:rFonts w:ascii="Times New Roman" w:eastAsia="Times New Roman" w:hAnsi="Times New Roman" w:cs="Times New Roman"/>
          <w:sz w:val="24"/>
          <w:szCs w:val="24"/>
        </w:rPr>
        <w:t xml:space="preserve"> following its isolation from a musculoskeletal </w:t>
      </w:r>
      <w:proofErr w:type="spellStart"/>
      <w:r w:rsidRPr="00642925">
        <w:rPr>
          <w:rFonts w:ascii="Times New Roman" w:eastAsia="Times New Roman" w:hAnsi="Times New Roman" w:cs="Times New Roman"/>
          <w:sz w:val="24"/>
          <w:szCs w:val="24"/>
        </w:rPr>
        <w:t>disease.Musculoskeletal</w:t>
      </w:r>
      <w:proofErr w:type="spellEnd"/>
      <w:r w:rsidRPr="00642925">
        <w:rPr>
          <w:rFonts w:ascii="Times New Roman" w:eastAsia="Times New Roman" w:hAnsi="Times New Roman" w:cs="Times New Roman"/>
          <w:sz w:val="24"/>
          <w:szCs w:val="24"/>
        </w:rPr>
        <w:t xml:space="preserve"> infections are leading cause of deformities and disabilities. According to this study, males are more infected than females with similar effects, so (</w:t>
      </w:r>
      <w:proofErr w:type="spellStart"/>
      <w:r w:rsidRPr="00642925">
        <w:rPr>
          <w:rFonts w:ascii="Times New Roman" w:eastAsia="Times New Roman" w:hAnsi="Times New Roman" w:cs="Times New Roman"/>
          <w:sz w:val="24"/>
          <w:szCs w:val="24"/>
        </w:rPr>
        <w:t>Allak</w:t>
      </w:r>
      <w:proofErr w:type="spellEnd"/>
      <w:r w:rsidRPr="00642925">
        <w:rPr>
          <w:rFonts w:ascii="Times New Roman" w:eastAsia="Times New Roman" w:hAnsi="Times New Roman" w:cs="Times New Roman"/>
          <w:sz w:val="24"/>
          <w:szCs w:val="24"/>
        </w:rPr>
        <w:t xml:space="preserve"> </w:t>
      </w:r>
      <w:r w:rsidRPr="00642925">
        <w:rPr>
          <w:rFonts w:ascii="Times New Roman" w:eastAsia="Times New Roman" w:hAnsi="Times New Roman" w:cs="Times New Roman"/>
          <w:i/>
          <w:iCs/>
          <w:sz w:val="24"/>
          <w:szCs w:val="24"/>
        </w:rPr>
        <w:t>et</w:t>
      </w:r>
      <w:r w:rsidRPr="00642925">
        <w:rPr>
          <w:rFonts w:ascii="Times New Roman" w:eastAsia="Times New Roman" w:hAnsi="Times New Roman" w:cs="Times New Roman"/>
          <w:sz w:val="24"/>
          <w:szCs w:val="24"/>
        </w:rPr>
        <w:t xml:space="preserve"> </w:t>
      </w:r>
      <w:r w:rsidRPr="00642925">
        <w:rPr>
          <w:rFonts w:ascii="Times New Roman" w:eastAsia="Times New Roman" w:hAnsi="Times New Roman" w:cs="Times New Roman"/>
          <w:i/>
          <w:iCs/>
          <w:sz w:val="24"/>
          <w:szCs w:val="24"/>
        </w:rPr>
        <w:t>al</w:t>
      </w:r>
      <w:r w:rsidRPr="00642925">
        <w:rPr>
          <w:rFonts w:ascii="Times New Roman" w:eastAsia="Times New Roman" w:hAnsi="Times New Roman" w:cs="Times New Roman"/>
          <w:sz w:val="24"/>
          <w:szCs w:val="24"/>
        </w:rPr>
        <w:t>.</w:t>
      </w:r>
      <w:proofErr w:type="gramStart"/>
      <w:r w:rsidRPr="00642925">
        <w:rPr>
          <w:rFonts w:ascii="Times New Roman" w:eastAsia="Times New Roman" w:hAnsi="Times New Roman" w:cs="Times New Roman"/>
          <w:sz w:val="24"/>
          <w:szCs w:val="24"/>
        </w:rPr>
        <w:t>,2019</w:t>
      </w:r>
      <w:proofErr w:type="gramEnd"/>
      <w:r w:rsidRPr="00642925">
        <w:rPr>
          <w:rFonts w:ascii="Times New Roman" w:eastAsia="Times New Roman" w:hAnsi="Times New Roman" w:cs="Times New Roman"/>
          <w:sz w:val="24"/>
          <w:szCs w:val="24"/>
        </w:rPr>
        <w:t>). The 60% male and 40% female patients, whose ages ranged from 13 to 80 years, males were more affected than females.</w:t>
      </w:r>
    </w:p>
    <w:p w14:paraId="5FC578BA" w14:textId="77777777" w:rsidR="00F639BF" w:rsidRPr="00642925" w:rsidRDefault="00F639BF" w:rsidP="00642925">
      <w:pPr>
        <w:spacing w:line="360" w:lineRule="auto"/>
        <w:ind w:firstLine="720"/>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The males are more prone to musculoskeletal infection, may be related to factors like gender-related differences in lifestyles and professional roles that require the feet to withstand more pressure due to work, increased levels of outdoor work and insufficient adherence to care practices, use of tobacco and alcoholic beverages as compare to females. </w:t>
      </w:r>
    </w:p>
    <w:p w14:paraId="35B55B4D" w14:textId="77777777" w:rsidR="00F639BF" w:rsidRPr="00642925" w:rsidRDefault="00F639BF" w:rsidP="00642925">
      <w:pPr>
        <w:spacing w:line="360" w:lineRule="auto"/>
        <w:ind w:firstLine="720"/>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The Figure showed that, the total 150 of specimen were collected, the high level of infection patients were showed in the age group 61-80 years in a 93% , 41-60 years in a 80% and low level of infection were conducted in the age group of 13- 20  respectively. </w:t>
      </w:r>
    </w:p>
    <w:p w14:paraId="097C69C0" w14:textId="77777777" w:rsidR="00F639BF" w:rsidRPr="00642925" w:rsidRDefault="00F639BF" w:rsidP="00642925">
      <w:pPr>
        <w:spacing w:line="360" w:lineRule="auto"/>
        <w:ind w:firstLine="720"/>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A prior research by Mahmoud et al. that revealed a prevalence rate of 52% (Mohamed, 2020) was comparable to the one by Mahmoud et al. In Canada (</w:t>
      </w:r>
      <w:proofErr w:type="spellStart"/>
      <w:r w:rsidRPr="00642925">
        <w:rPr>
          <w:rFonts w:ascii="Times New Roman" w:eastAsia="Calibri" w:hAnsi="Times New Roman" w:cs="Times New Roman"/>
          <w:sz w:val="24"/>
          <w:szCs w:val="24"/>
        </w:rPr>
        <w:t>Zhanel</w:t>
      </w:r>
      <w:proofErr w:type="spellEnd"/>
      <w:r w:rsidRPr="00642925">
        <w:rPr>
          <w:rFonts w:ascii="Times New Roman" w:eastAsia="Calibri" w:hAnsi="Times New Roman" w:cs="Times New Roman"/>
          <w:sz w:val="24"/>
          <w:szCs w:val="24"/>
        </w:rPr>
        <w:t xml:space="preserve"> et al. 2010) and Germany (</w:t>
      </w:r>
      <w:proofErr w:type="spellStart"/>
      <w:r w:rsidRPr="00642925">
        <w:rPr>
          <w:rFonts w:ascii="Times New Roman" w:eastAsia="Calibri" w:hAnsi="Times New Roman" w:cs="Times New Roman"/>
          <w:sz w:val="24"/>
          <w:szCs w:val="24"/>
        </w:rPr>
        <w:t>Meiers</w:t>
      </w:r>
      <w:proofErr w:type="spellEnd"/>
      <w:r w:rsidRPr="00642925">
        <w:rPr>
          <w:rFonts w:ascii="Times New Roman" w:eastAsia="Calibri" w:hAnsi="Times New Roman" w:cs="Times New Roman"/>
          <w:sz w:val="24"/>
          <w:szCs w:val="24"/>
        </w:rPr>
        <w:t xml:space="preserve"> et al. 2022) the MDR rate was 5.9%, according to other </w:t>
      </w:r>
      <w:r w:rsidRPr="00642925">
        <w:rPr>
          <w:rFonts w:ascii="Times New Roman" w:eastAsia="Calibri" w:hAnsi="Times New Roman" w:cs="Times New Roman"/>
          <w:sz w:val="24"/>
          <w:szCs w:val="24"/>
        </w:rPr>
        <w:lastRenderedPageBreak/>
        <w:t xml:space="preserve">international research. The observed findings can be attributable to a number of variables, chief among them the rising catastrophe of antibiotic abuse without valid prescriptions (Saleh et al., 2018). </w:t>
      </w:r>
    </w:p>
    <w:p w14:paraId="04F196E3" w14:textId="77777777" w:rsidR="00F639BF" w:rsidRPr="00642925" w:rsidRDefault="00F639BF" w:rsidP="00642925">
      <w:pPr>
        <w:spacing w:line="360" w:lineRule="auto"/>
        <w:ind w:firstLine="720"/>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In compared to other nations, Egypt has a higher MDR rate, which alerts us to the need to implement strict antibiotic prescribing policies. Between the current study and the other studies, there was variance in the distribution of MDR </w:t>
      </w:r>
      <w:r w:rsidRPr="00642925">
        <w:rPr>
          <w:rFonts w:ascii="Times New Roman" w:eastAsia="Calibri" w:hAnsi="Times New Roman" w:cs="Times New Roman"/>
          <w:i/>
          <w:iCs/>
          <w:sz w:val="24"/>
          <w:szCs w:val="24"/>
        </w:rPr>
        <w:t>P. aeruginosa</w:t>
      </w:r>
      <w:r w:rsidRPr="00642925">
        <w:rPr>
          <w:rFonts w:ascii="Times New Roman" w:eastAsia="Calibri" w:hAnsi="Times New Roman" w:cs="Times New Roman"/>
          <w:sz w:val="24"/>
          <w:szCs w:val="24"/>
        </w:rPr>
        <w:t xml:space="preserve"> isolates, the resistance rates, and the susceptibility profile against various antibiotics. This may be related to the diverse antibiotic usage policies in each nation </w:t>
      </w:r>
      <w:r w:rsidRPr="00642925">
        <w:rPr>
          <w:rFonts w:ascii="Times New Roman" w:eastAsia="Calibri" w:hAnsi="Times New Roman" w:cs="Times New Roman"/>
          <w:sz w:val="24"/>
          <w:szCs w:val="24"/>
        </w:rPr>
        <w:fldChar w:fldCharType="begin"/>
      </w:r>
      <w:r w:rsidRPr="00642925">
        <w:rPr>
          <w:rFonts w:ascii="Times New Roman" w:eastAsia="Calibri" w:hAnsi="Times New Roman" w:cs="Times New Roman"/>
          <w:sz w:val="24"/>
          <w:szCs w:val="24"/>
        </w:rPr>
        <w:instrText xml:space="preserve"> ADDIN ZOTERO_ITEM CSL_CITATION {"citationID":"mQcIvcGH","properties":{"formattedCitation":"(Mustafa et al., 2016)","plainCitation":"(Mustafa et al., 2016)","noteIndex":0},"citationItems":[{"id":11,"uris":["http://zotero.org/users/local/HVUmwxyQ/items/VEM66AHX"],"itemData":{"id":11,"type":"article-journal","abstract":"ABSTRACT\n            \n              Pseudomonas aeruginosa\n              is a major cause of morbidity and mortality in cystic fibrosis patients. This study compared the antimicrobial susceptibilities of 153\n              P. aeruginosa\n              isolates from the United Kingdom (UK) (\n              n =\n              58), Belgium (\n              n =\n              44), and Germany (\n              n =\n              51) collected from 118 patients during routine visits over the period from 2006 to 2012. MICs were measured by broth microdilution. Genes encoding extended-spectrum β-lactamases (ESBL), metallo-β-lactamases, and carbapenemases were detected by PCR. Pulsed-field gel electrophoresis and multilocus sequence typing were performed on isolates resistant to ≥3 antibiotic classes among the penicillins/cephalosporins, carbapenems, fluoroquinolones, aminoglycosides, and polymyxins. Based on EUCAST/CLSI breakpoints, susceptibility rates were ≤30%/≤40% (penicillins, ceftazidime, amikacin, and ciprofloxacin), 44 to 48%/48 to 63% (carbapenems), 72%/72% (tobramycin), and 92%/78% (colistin) independent of patient age. Sixty percent of strains were multidrug resistant (MDR; European Centre for Disease Prevention and Control criteria). Genes encoding the most prevalent ESBL (BEL, PER, GES, VEB, CTX-M, TEM, SHV, and OXA), metallo-β-lactamases (VIM, IMP, and NDM), or carbapenemases (OXA-48 and KPC) were not detected. The Liverpool epidemic strain (LES) was prevalent in UK isolates only (75% of MDR isolates). Four MDR sequence type 958 (ST958) isolates were found to be spread over the three countries. The other MDR clones were evidenced in ≤3 isolates and localized in a single country. A new sequence type (ST2254) was discovered in one MDR isolate in Germany. Clonal and nonclonal isolates with different susceptibility profiles were found in 20 patients. Thus, resistance and MDR are highly prevalent in routine isolates from 3 countries, with meropenem, tobramycin, and colistin remaining the most active drugs.","container-title":"Antimicrobial Agents and Chemotherapy","DOI":"10.1128/AAC.01046-16","ISSN":"0066-4804, 1098-6596","issue":"11","journalAbbreviation":"Antimicrob Agents Chemother","language":"en","page":"6735-6741","source":"DOI.org (Crossref)","title":"Antimicrobial Susceptibility of Pseudomonas aeruginosa Isolated from Cystic Fibrosis Patients in Northern Europe","volume":"60","author":[{"family":"Mustafa","given":"Muhammad-Hariri"},{"family":"Chalhoub","given":"Hussein"},{"family":"Denis","given":"Olivier"},{"family":"Deplano","given":"Ariane"},{"family":"Vergison","given":"Anne"},{"family":"Rodriguez-Villalobos","given":"Hector"},{"family":"Tunney","given":"Michael M."},{"family":"Elborn","given":"J. Stuart"},{"family":"Kahl","given":"Barbara C."},{"family":"Traore","given":"Hamidou"},{"family":"Vanderbist","given":"Francis"},{"family":"Tulkens","given":"Paul M."},{"family":"Van Bambeke","given":"Françoise"}],"issued":{"date-parts":[["2016",11]]}}}],"schema":"https://github.com/citation-style-language/schema/raw/master/csl-citation.json"} </w:instrText>
      </w:r>
      <w:r w:rsidRPr="00642925">
        <w:rPr>
          <w:rFonts w:ascii="Times New Roman" w:eastAsia="Calibri" w:hAnsi="Times New Roman" w:cs="Times New Roman"/>
          <w:sz w:val="24"/>
          <w:szCs w:val="24"/>
        </w:rPr>
        <w:fldChar w:fldCharType="separate"/>
      </w:r>
      <w:r w:rsidRPr="00642925">
        <w:rPr>
          <w:rFonts w:ascii="Times New Roman" w:eastAsia="Calibri" w:hAnsi="Times New Roman" w:cs="Times New Roman"/>
          <w:sz w:val="24"/>
          <w:szCs w:val="24"/>
        </w:rPr>
        <w:t xml:space="preserve">(Mustafa </w:t>
      </w:r>
      <w:r w:rsidRPr="00642925">
        <w:rPr>
          <w:rFonts w:ascii="Times New Roman" w:eastAsia="Calibri" w:hAnsi="Times New Roman" w:cs="Times New Roman"/>
          <w:i/>
          <w:iCs/>
          <w:sz w:val="24"/>
          <w:szCs w:val="24"/>
        </w:rPr>
        <w:t>et al</w:t>
      </w:r>
      <w:r w:rsidRPr="00642925">
        <w:rPr>
          <w:rFonts w:ascii="Times New Roman" w:eastAsia="Calibri" w:hAnsi="Times New Roman" w:cs="Times New Roman"/>
          <w:sz w:val="24"/>
          <w:szCs w:val="24"/>
        </w:rPr>
        <w:t>., 2016)</w:t>
      </w:r>
      <w:r w:rsidRPr="00642925">
        <w:rPr>
          <w:rFonts w:ascii="Times New Roman" w:eastAsia="Calibri" w:hAnsi="Times New Roman" w:cs="Times New Roman"/>
          <w:sz w:val="24"/>
          <w:szCs w:val="24"/>
        </w:rPr>
        <w:fldChar w:fldCharType="end"/>
      </w:r>
      <w:r w:rsidRPr="00642925">
        <w:rPr>
          <w:rFonts w:ascii="Times New Roman" w:eastAsia="Calibri" w:hAnsi="Times New Roman" w:cs="Times New Roman"/>
          <w:sz w:val="24"/>
          <w:szCs w:val="24"/>
        </w:rPr>
        <w:t>.</w:t>
      </w:r>
    </w:p>
    <w:p w14:paraId="4336356B" w14:textId="77777777" w:rsidR="00F639BF" w:rsidRPr="00642925" w:rsidRDefault="00F639BF" w:rsidP="00642925">
      <w:pPr>
        <w:spacing w:line="360" w:lineRule="auto"/>
        <w:ind w:firstLine="720"/>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The prevalence of resistance to several antibiotics varied in the current investigation. The majority of the 100 isolates shown resistance to the aminoglycosides gentamycin (47%), </w:t>
      </w:r>
      <w:proofErr w:type="spellStart"/>
      <w:r w:rsidRPr="00642925">
        <w:rPr>
          <w:rFonts w:ascii="Times New Roman" w:eastAsia="Calibri" w:hAnsi="Times New Roman" w:cs="Times New Roman"/>
          <w:sz w:val="24"/>
          <w:szCs w:val="24"/>
        </w:rPr>
        <w:t>fluroquinolones</w:t>
      </w:r>
      <w:proofErr w:type="spellEnd"/>
      <w:r w:rsidRPr="00642925">
        <w:rPr>
          <w:rFonts w:ascii="Times New Roman" w:eastAsia="Calibri" w:hAnsi="Times New Roman" w:cs="Times New Roman"/>
          <w:sz w:val="24"/>
          <w:szCs w:val="24"/>
        </w:rPr>
        <w:t xml:space="preserve"> (ciprofloxacin, </w:t>
      </w:r>
      <w:proofErr w:type="spellStart"/>
      <w:r w:rsidRPr="00642925">
        <w:rPr>
          <w:rFonts w:ascii="Times New Roman" w:eastAsia="Calibri" w:hAnsi="Times New Roman" w:cs="Times New Roman"/>
          <w:sz w:val="24"/>
          <w:szCs w:val="24"/>
        </w:rPr>
        <w:t>gatifloxacin</w:t>
      </w:r>
      <w:proofErr w:type="spellEnd"/>
      <w:r w:rsidRPr="00642925">
        <w:rPr>
          <w:rFonts w:ascii="Times New Roman" w:eastAsia="Calibri" w:hAnsi="Times New Roman" w:cs="Times New Roman"/>
          <w:sz w:val="24"/>
          <w:szCs w:val="24"/>
        </w:rPr>
        <w:t xml:space="preserve">; 47%), and </w:t>
      </w:r>
      <w:proofErr w:type="spellStart"/>
      <w:r w:rsidRPr="00642925">
        <w:rPr>
          <w:rFonts w:ascii="Times New Roman" w:eastAsia="Calibri" w:hAnsi="Times New Roman" w:cs="Times New Roman"/>
          <w:sz w:val="24"/>
          <w:szCs w:val="24"/>
        </w:rPr>
        <w:t>carbapenem</w:t>
      </w:r>
      <w:proofErr w:type="spellEnd"/>
      <w:r w:rsidRPr="00642925">
        <w:rPr>
          <w:rFonts w:ascii="Times New Roman" w:eastAsia="Calibri" w:hAnsi="Times New Roman" w:cs="Times New Roman"/>
          <w:sz w:val="24"/>
          <w:szCs w:val="24"/>
        </w:rPr>
        <w:t xml:space="preserve"> (</w:t>
      </w:r>
      <w:proofErr w:type="spellStart"/>
      <w:r w:rsidRPr="00642925">
        <w:rPr>
          <w:rFonts w:ascii="Times New Roman" w:eastAsia="Calibri" w:hAnsi="Times New Roman" w:cs="Times New Roman"/>
          <w:sz w:val="24"/>
          <w:szCs w:val="24"/>
        </w:rPr>
        <w:t>meropenem</w:t>
      </w:r>
      <w:proofErr w:type="spellEnd"/>
      <w:r w:rsidRPr="00642925">
        <w:rPr>
          <w:rFonts w:ascii="Times New Roman" w:eastAsia="Calibri" w:hAnsi="Times New Roman" w:cs="Times New Roman"/>
          <w:sz w:val="24"/>
          <w:szCs w:val="24"/>
        </w:rPr>
        <w:t xml:space="preserve">; 76%). According to </w:t>
      </w:r>
      <w:proofErr w:type="spellStart"/>
      <w:r w:rsidRPr="00642925">
        <w:rPr>
          <w:rFonts w:ascii="Times New Roman" w:eastAsia="Calibri" w:hAnsi="Times New Roman" w:cs="Times New Roman"/>
          <w:sz w:val="24"/>
          <w:szCs w:val="24"/>
        </w:rPr>
        <w:t>Senthamarai's</w:t>
      </w:r>
      <w:proofErr w:type="spellEnd"/>
      <w:r w:rsidRPr="00642925">
        <w:rPr>
          <w:rFonts w:ascii="Times New Roman" w:eastAsia="Calibri" w:hAnsi="Times New Roman" w:cs="Times New Roman"/>
          <w:sz w:val="24"/>
          <w:szCs w:val="24"/>
        </w:rPr>
        <w:t xml:space="preserve"> data (61.53%) from 2014, the resistance rate to ciprofloxacin in our study (47%) was comparable (Mohamed, 2020). A different research by </w:t>
      </w:r>
      <w:proofErr w:type="spellStart"/>
      <w:r w:rsidRPr="00642925">
        <w:rPr>
          <w:rFonts w:ascii="Times New Roman" w:eastAsia="Calibri" w:hAnsi="Times New Roman" w:cs="Times New Roman"/>
          <w:sz w:val="24"/>
          <w:szCs w:val="24"/>
        </w:rPr>
        <w:t>Ogbolu</w:t>
      </w:r>
      <w:proofErr w:type="spellEnd"/>
      <w:r w:rsidRPr="00642925">
        <w:rPr>
          <w:rFonts w:ascii="Times New Roman" w:eastAsia="Calibri" w:hAnsi="Times New Roman" w:cs="Times New Roman"/>
          <w:sz w:val="24"/>
          <w:szCs w:val="24"/>
        </w:rPr>
        <w:t xml:space="preserve"> et al. (2008) revealed modest resistance (25%) in contrast. The availability of oral dosages and the frequency with which fluoroquinolones are used are often associated to differences in the rate of ciprofloxacin resistance.</w:t>
      </w:r>
    </w:p>
    <w:p w14:paraId="11AC1122" w14:textId="77777777" w:rsidR="00F639BF" w:rsidRPr="00642925" w:rsidRDefault="00F639BF" w:rsidP="00642925">
      <w:pPr>
        <w:spacing w:line="360" w:lineRule="auto"/>
        <w:ind w:firstLine="720"/>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Aminoglycosides are important members of the class of antibiotics known as wide spectrum. They primarily affect the bacterial cell membrane and prevent protein production (</w:t>
      </w:r>
      <w:proofErr w:type="spellStart"/>
      <w:r w:rsidRPr="00642925">
        <w:rPr>
          <w:rFonts w:ascii="Times New Roman" w:eastAsia="Calibri" w:hAnsi="Times New Roman" w:cs="Times New Roman"/>
          <w:sz w:val="24"/>
          <w:szCs w:val="24"/>
        </w:rPr>
        <w:t>Bharadwaj</w:t>
      </w:r>
      <w:proofErr w:type="spellEnd"/>
      <w:r w:rsidRPr="00642925">
        <w:rPr>
          <w:rFonts w:ascii="Times New Roman" w:eastAsia="Calibri" w:hAnsi="Times New Roman" w:cs="Times New Roman"/>
          <w:sz w:val="24"/>
          <w:szCs w:val="24"/>
        </w:rPr>
        <w:t xml:space="preserve"> et al., 2022). According to this study, gentamycin had a lower resistance rate (47%) than amikacin (56%). These results were consistent with a prior research by </w:t>
      </w:r>
      <w:proofErr w:type="spellStart"/>
      <w:r w:rsidRPr="00642925">
        <w:rPr>
          <w:rFonts w:ascii="Times New Roman" w:eastAsia="Calibri" w:hAnsi="Times New Roman" w:cs="Times New Roman"/>
          <w:sz w:val="24"/>
          <w:szCs w:val="24"/>
        </w:rPr>
        <w:t>Raytaker</w:t>
      </w:r>
      <w:proofErr w:type="spellEnd"/>
      <w:r w:rsidRPr="00642925">
        <w:rPr>
          <w:rFonts w:ascii="Times New Roman" w:eastAsia="Calibri" w:hAnsi="Times New Roman" w:cs="Times New Roman"/>
          <w:sz w:val="24"/>
          <w:szCs w:val="24"/>
        </w:rPr>
        <w:t xml:space="preserve"> et al., which shown that gentamycin had a greater resistance rate (57.8%) than amikacin (35%) </w:t>
      </w:r>
      <w:proofErr w:type="gramStart"/>
      <w:r w:rsidRPr="00642925">
        <w:rPr>
          <w:rFonts w:ascii="Times New Roman" w:eastAsia="Calibri" w:hAnsi="Times New Roman" w:cs="Times New Roman"/>
          <w:sz w:val="24"/>
          <w:szCs w:val="24"/>
        </w:rPr>
        <w:t>(Mohamed, 2020).</w:t>
      </w:r>
      <w:proofErr w:type="gramEnd"/>
      <w:r w:rsidRPr="00642925">
        <w:rPr>
          <w:rFonts w:ascii="Times New Roman" w:eastAsia="Calibri" w:hAnsi="Times New Roman" w:cs="Times New Roman"/>
          <w:sz w:val="24"/>
          <w:szCs w:val="24"/>
        </w:rPr>
        <w:t xml:space="preserve"> The most effective antibiotic with the lowest resistance rate was amikacin, according to a different research by Khan et al. (Khan et al., 2020). Clinical isolates' resistance to aminoglycoside antibiotics was discovered to differ depending on the medication, the microbe, its resistance mechanism, the geographic location, and many other factors </w:t>
      </w:r>
      <w:r w:rsidRPr="00642925">
        <w:rPr>
          <w:rFonts w:ascii="Times New Roman" w:eastAsia="Calibri" w:hAnsi="Times New Roman" w:cs="Times New Roman"/>
          <w:sz w:val="24"/>
          <w:szCs w:val="24"/>
        </w:rPr>
        <w:fldChar w:fldCharType="begin"/>
      </w:r>
      <w:r w:rsidRPr="00642925">
        <w:rPr>
          <w:rFonts w:ascii="Times New Roman" w:eastAsia="Calibri" w:hAnsi="Times New Roman" w:cs="Times New Roman"/>
          <w:sz w:val="24"/>
          <w:szCs w:val="24"/>
        </w:rPr>
        <w:instrText xml:space="preserve"> ADDIN ZOTERO_ITEM CSL_CITATION {"citationID":"oJlWJt7z","properties":{"formattedCitation":"(Karakonstantis et al., 2020)","plainCitation":"(Karakonstantis et al., 2020)","noteIndex":0},"citationItems":[{"id":16,"uris":["http://zotero.org/users/local/HVUmwxyQ/items/2UJ8UDE6"],"itemData":{"id":16,"type":"article-journal","container-title":"Infection","DOI":"10.1007/s15010-020-01520-6","ISSN":"0300-8126, 1439-0973","issue":"6","journalAbbreviation":"Infection","language":"en","page":"835-851","source":"DOI.org (Crossref)","title":"Treatment options for K. pneumoniae, P. aeruginosa and A. baumannii co-resistant to carbapenems, aminoglycosides, polymyxins and tigecycline: an approach based on the mechanisms of resistance to carbapenems","title-short":"Treatment options for K. pneumoniae, P. aeruginosa and A. baumannii co-resistant to carbapenems, aminoglycosides, polymyxins and tigecycline","volume":"48","author":[{"family":"Karakonstantis","given":"Stamatis"},{"family":"Kritsotakis","given":"Evangelos I"},{"family":"Gikas","given":"Achilleas"}],"issued":{"date-parts":[["2020",12]]}}}],"schema":"https://github.com/citation-style-language/schema/raw/master/csl-citation.json"} </w:instrText>
      </w:r>
      <w:r w:rsidRPr="00642925">
        <w:rPr>
          <w:rFonts w:ascii="Times New Roman" w:eastAsia="Calibri" w:hAnsi="Times New Roman" w:cs="Times New Roman"/>
          <w:sz w:val="24"/>
          <w:szCs w:val="24"/>
        </w:rPr>
        <w:fldChar w:fldCharType="separate"/>
      </w:r>
      <w:r w:rsidRPr="00642925">
        <w:rPr>
          <w:rFonts w:ascii="Times New Roman" w:eastAsia="Calibri" w:hAnsi="Times New Roman" w:cs="Times New Roman"/>
          <w:sz w:val="24"/>
          <w:szCs w:val="24"/>
        </w:rPr>
        <w:t xml:space="preserve">(Karakonstantis </w:t>
      </w:r>
      <w:r w:rsidRPr="00642925">
        <w:rPr>
          <w:rFonts w:ascii="Times New Roman" w:eastAsia="Calibri" w:hAnsi="Times New Roman" w:cs="Times New Roman"/>
          <w:i/>
          <w:iCs/>
          <w:sz w:val="24"/>
          <w:szCs w:val="24"/>
        </w:rPr>
        <w:t>et al.</w:t>
      </w:r>
      <w:r w:rsidRPr="00642925">
        <w:rPr>
          <w:rFonts w:ascii="Times New Roman" w:eastAsia="Calibri" w:hAnsi="Times New Roman" w:cs="Times New Roman"/>
          <w:sz w:val="24"/>
          <w:szCs w:val="24"/>
        </w:rPr>
        <w:t>, 2020)</w:t>
      </w:r>
      <w:r w:rsidRPr="00642925">
        <w:rPr>
          <w:rFonts w:ascii="Times New Roman" w:eastAsia="Calibri" w:hAnsi="Times New Roman" w:cs="Times New Roman"/>
          <w:sz w:val="24"/>
          <w:szCs w:val="24"/>
        </w:rPr>
        <w:fldChar w:fldCharType="end"/>
      </w:r>
      <w:r w:rsidRPr="00642925">
        <w:rPr>
          <w:rFonts w:ascii="Times New Roman" w:eastAsia="Calibri" w:hAnsi="Times New Roman" w:cs="Times New Roman"/>
          <w:sz w:val="24"/>
          <w:szCs w:val="24"/>
        </w:rPr>
        <w:t>.</w:t>
      </w:r>
    </w:p>
    <w:p w14:paraId="1119EEDD" w14:textId="77777777" w:rsidR="00F639BF" w:rsidRPr="00642925" w:rsidRDefault="00F639BF" w:rsidP="00642925">
      <w:pPr>
        <w:spacing w:line="360" w:lineRule="auto"/>
        <w:ind w:firstLine="720"/>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lastRenderedPageBreak/>
        <w:t xml:space="preserve">Although </w:t>
      </w:r>
      <w:proofErr w:type="spellStart"/>
      <w:r w:rsidRPr="00642925">
        <w:rPr>
          <w:rFonts w:ascii="Times New Roman" w:eastAsia="Calibri" w:hAnsi="Times New Roman" w:cs="Times New Roman"/>
          <w:sz w:val="24"/>
          <w:szCs w:val="24"/>
        </w:rPr>
        <w:t>carbapenems</w:t>
      </w:r>
      <w:proofErr w:type="spellEnd"/>
      <w:r w:rsidRPr="00642925">
        <w:rPr>
          <w:rFonts w:ascii="Times New Roman" w:eastAsia="Calibri" w:hAnsi="Times New Roman" w:cs="Times New Roman"/>
          <w:sz w:val="24"/>
          <w:szCs w:val="24"/>
        </w:rPr>
        <w:t xml:space="preserve"> are thought to be the most effective class of antibiotics against MDR </w:t>
      </w:r>
      <w:r w:rsidRPr="00642925">
        <w:rPr>
          <w:rFonts w:ascii="Times New Roman" w:eastAsia="Calibri" w:hAnsi="Times New Roman" w:cs="Times New Roman"/>
          <w:i/>
          <w:iCs/>
          <w:sz w:val="24"/>
          <w:szCs w:val="24"/>
        </w:rPr>
        <w:t>P. aeruginosa</w:t>
      </w:r>
      <w:r w:rsidRPr="00642925">
        <w:rPr>
          <w:rFonts w:ascii="Times New Roman" w:eastAsia="Calibri" w:hAnsi="Times New Roman" w:cs="Times New Roman"/>
          <w:sz w:val="24"/>
          <w:szCs w:val="24"/>
        </w:rPr>
        <w:t xml:space="preserve">, </w:t>
      </w:r>
      <w:proofErr w:type="spellStart"/>
      <w:r w:rsidRPr="00642925">
        <w:rPr>
          <w:rFonts w:ascii="Times New Roman" w:eastAsia="Calibri" w:hAnsi="Times New Roman" w:cs="Times New Roman"/>
          <w:sz w:val="24"/>
          <w:szCs w:val="24"/>
        </w:rPr>
        <w:t>carbapenem</w:t>
      </w:r>
      <w:proofErr w:type="spellEnd"/>
      <w:r w:rsidRPr="00642925">
        <w:rPr>
          <w:rFonts w:ascii="Times New Roman" w:eastAsia="Calibri" w:hAnsi="Times New Roman" w:cs="Times New Roman"/>
          <w:sz w:val="24"/>
          <w:szCs w:val="24"/>
        </w:rPr>
        <w:t xml:space="preserve"> resistance is becoming a problem for medical practitioners and has constrained the range of available treatments. To stop the transmission of the gene that codes for </w:t>
      </w:r>
      <w:proofErr w:type="spellStart"/>
      <w:r w:rsidRPr="00642925">
        <w:rPr>
          <w:rFonts w:ascii="Times New Roman" w:eastAsia="Calibri" w:hAnsi="Times New Roman" w:cs="Times New Roman"/>
          <w:sz w:val="24"/>
          <w:szCs w:val="24"/>
        </w:rPr>
        <w:t>carbapenemase</w:t>
      </w:r>
      <w:proofErr w:type="spellEnd"/>
      <w:r w:rsidRPr="00642925">
        <w:rPr>
          <w:rFonts w:ascii="Times New Roman" w:eastAsia="Calibri" w:hAnsi="Times New Roman" w:cs="Times New Roman"/>
          <w:sz w:val="24"/>
          <w:szCs w:val="24"/>
        </w:rPr>
        <w:t xml:space="preserve">, adequate precautions must be taken (Silva et al., 2020). According to the results of the current investigation, </w:t>
      </w:r>
      <w:r w:rsidRPr="00642925">
        <w:rPr>
          <w:rFonts w:ascii="Times New Roman" w:eastAsia="Calibri" w:hAnsi="Times New Roman" w:cs="Times New Roman"/>
          <w:i/>
          <w:iCs/>
          <w:sz w:val="24"/>
          <w:szCs w:val="24"/>
        </w:rPr>
        <w:t>P. aeruginosa</w:t>
      </w:r>
      <w:r w:rsidRPr="00642925">
        <w:rPr>
          <w:rFonts w:ascii="Times New Roman" w:eastAsia="Calibri" w:hAnsi="Times New Roman" w:cs="Times New Roman"/>
          <w:sz w:val="24"/>
          <w:szCs w:val="24"/>
        </w:rPr>
        <w:t xml:space="preserve"> was 76% resistant to the antibiotic </w:t>
      </w:r>
      <w:proofErr w:type="spellStart"/>
      <w:r w:rsidRPr="00642925">
        <w:rPr>
          <w:rFonts w:ascii="Times New Roman" w:eastAsia="Calibri" w:hAnsi="Times New Roman" w:cs="Times New Roman"/>
          <w:sz w:val="24"/>
          <w:szCs w:val="24"/>
        </w:rPr>
        <w:t>carbapenem</w:t>
      </w:r>
      <w:proofErr w:type="spellEnd"/>
      <w:r w:rsidRPr="00642925">
        <w:rPr>
          <w:rFonts w:ascii="Times New Roman" w:eastAsia="Calibri" w:hAnsi="Times New Roman" w:cs="Times New Roman"/>
          <w:sz w:val="24"/>
          <w:szCs w:val="24"/>
        </w:rPr>
        <w:t xml:space="preserve"> (</w:t>
      </w:r>
      <w:proofErr w:type="spellStart"/>
      <w:r w:rsidRPr="00642925">
        <w:rPr>
          <w:rFonts w:ascii="Times New Roman" w:eastAsia="Calibri" w:hAnsi="Times New Roman" w:cs="Times New Roman"/>
          <w:sz w:val="24"/>
          <w:szCs w:val="24"/>
        </w:rPr>
        <w:t>meropenem</w:t>
      </w:r>
      <w:proofErr w:type="spellEnd"/>
      <w:r w:rsidRPr="00642925">
        <w:rPr>
          <w:rFonts w:ascii="Times New Roman" w:eastAsia="Calibri" w:hAnsi="Times New Roman" w:cs="Times New Roman"/>
          <w:sz w:val="24"/>
          <w:szCs w:val="24"/>
        </w:rPr>
        <w:t xml:space="preserve">) and 70% resistant to imipenem. This result matched that reported by Khan et al. (2020), who found that resistance rates were 60% and 87%, respectively. It is quite clear that this specific antibiotic's potency is decreasing. Because </w:t>
      </w:r>
      <w:proofErr w:type="spellStart"/>
      <w:r w:rsidRPr="00642925">
        <w:rPr>
          <w:rFonts w:ascii="Times New Roman" w:eastAsia="Calibri" w:hAnsi="Times New Roman" w:cs="Times New Roman"/>
          <w:sz w:val="24"/>
          <w:szCs w:val="24"/>
        </w:rPr>
        <w:t>meropenem</w:t>
      </w:r>
      <w:proofErr w:type="spellEnd"/>
      <w:r w:rsidRPr="00642925">
        <w:rPr>
          <w:rFonts w:ascii="Times New Roman" w:eastAsia="Calibri" w:hAnsi="Times New Roman" w:cs="Times New Roman"/>
          <w:sz w:val="24"/>
          <w:szCs w:val="24"/>
        </w:rPr>
        <w:t xml:space="preserve"> is often used to treat a variety of illnesses, there is a significant level of resistance to it in our study. This justifies the need to de-escalate medication based on cultures since many members of the </w:t>
      </w:r>
      <w:proofErr w:type="spellStart"/>
      <w:r w:rsidRPr="00642925">
        <w:rPr>
          <w:rFonts w:ascii="Times New Roman" w:eastAsia="Calibri" w:hAnsi="Times New Roman" w:cs="Times New Roman"/>
          <w:sz w:val="24"/>
          <w:szCs w:val="24"/>
        </w:rPr>
        <w:t>Enterobacteriaceae</w:t>
      </w:r>
      <w:proofErr w:type="spellEnd"/>
      <w:r w:rsidRPr="00642925">
        <w:rPr>
          <w:rFonts w:ascii="Times New Roman" w:eastAsia="Calibri" w:hAnsi="Times New Roman" w:cs="Times New Roman"/>
          <w:sz w:val="24"/>
          <w:szCs w:val="24"/>
        </w:rPr>
        <w:t xml:space="preserve"> family will be resistant, including the advent of </w:t>
      </w:r>
      <w:proofErr w:type="spellStart"/>
      <w:r w:rsidRPr="00642925">
        <w:rPr>
          <w:rFonts w:ascii="Times New Roman" w:eastAsia="Calibri" w:hAnsi="Times New Roman" w:cs="Times New Roman"/>
          <w:sz w:val="24"/>
          <w:szCs w:val="24"/>
        </w:rPr>
        <w:t>carbapenem</w:t>
      </w:r>
      <w:proofErr w:type="spellEnd"/>
      <w:r w:rsidRPr="00642925">
        <w:rPr>
          <w:rFonts w:ascii="Times New Roman" w:eastAsia="Calibri" w:hAnsi="Times New Roman" w:cs="Times New Roman"/>
          <w:sz w:val="24"/>
          <w:szCs w:val="24"/>
        </w:rPr>
        <w:t xml:space="preserve">-resistant </w:t>
      </w:r>
      <w:proofErr w:type="spellStart"/>
      <w:r w:rsidRPr="00642925">
        <w:rPr>
          <w:rFonts w:ascii="Times New Roman" w:eastAsia="Calibri" w:hAnsi="Times New Roman" w:cs="Times New Roman"/>
          <w:sz w:val="24"/>
          <w:szCs w:val="24"/>
        </w:rPr>
        <w:t>Enterobacteriaceae</w:t>
      </w:r>
      <w:proofErr w:type="spellEnd"/>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sz w:val="24"/>
          <w:szCs w:val="24"/>
        </w:rPr>
        <w:fldChar w:fldCharType="begin"/>
      </w:r>
      <w:r w:rsidRPr="00642925">
        <w:rPr>
          <w:rFonts w:ascii="Times New Roman" w:eastAsia="Calibri" w:hAnsi="Times New Roman" w:cs="Times New Roman"/>
          <w:sz w:val="24"/>
          <w:szCs w:val="24"/>
        </w:rPr>
        <w:instrText xml:space="preserve"> ADDIN ZOTERO_ITEM CSL_CITATION {"citationID":"3f8VSP6p","properties":{"formattedCitation":"(Tamma et al., 2021)","plainCitation":"(Tamma et al., 2021)","noteIndex":0},"citationItems":[{"id":19,"uris":["http://zotero.org/users/local/HVUmwxyQ/items/2ARWXSS5"],"itemData":{"id":19,"type":"article-journal","abstract":"Abstract\n            \n              Background\n              Antimicrobial-resistant infections are commonly encountered in US hospitals and result in significant morbidity and mortality. This guidance document provides recommendations for the treatment of infections caused by extended-spectrum β-lactamase–producing Enterobacterales (ESBL-E), carbapenem-resistant Enterobacterales (CRE), and Pseudomonas aeruginosa with difficult-to-treat resistance (DTR-P. aeruginosa).\n            \n            \n              Methods\n              A panel of 6 infectious diseases specialists with expertise in managing antimicrobial-resistant infections formulated common questions regarding the treatment of ESBL-E, CRE, and DTR-P. aeruginosa infections. Based on review of the published literature and clinical experience, the panel provide recommendations and associated rationale for each recommendation. Because of significant differences in the molecular epidemiology of resistance and the availability of specific anti-infective agents globally, this document focuses on treatment of antimicrobial-resistant infections in the United States.\n            \n            \n              Results\n              Approaches to empiric treatment selection, duration of therapy, and other management considerations are briefly discussed. The majority of guidance focuses on preferred and alternative treatment recommendations for antimicrobial-resistant infections, assuming that the causative organism has been identified and antibiotic susceptibility testing results are known. Treatment recommendations apply to both adults and children.\n            \n            \n              Conclusions\n              The field of antimicrobial resistance is dynamic and rapidly evolving, and the treatment of antimicrobial-resistant infections will continue to challenge clinicians. This guidance document is current as of 17 September 2020. Updates to this guidance document will occur periodically as new data emerge. Furthermore, the panel will expand recommendations to include other problematic gram-negative pathogens in future versions. The most current version of the guidance including the date of publication can be found at www.idsociety.org/practice-guideline/amr-guidance/.","container-title":"Clinical Infectious Diseases","DOI":"10.1093/cid/ciaa1478","ISSN":"1058-4838, 1537-6591","issue":"7","language":"en","page":"e169-e183","source":"DOI.org (Crossref)","title":"Infectious Diseases Society of America Guidance on the Treatment of Extended-Spectrum β-lactamase Producing Enterobacterales (ESBL-E), Carbapenem-Resistant Enterobacterales (CRE), and &lt;i&gt;Pseudomonas aeruginosa&lt;/i&gt; with Difficult-to-Treat Resistance (DTR- &lt;i&gt;P. aeruginosa&lt;/i&gt; )","volume":"72","author":[{"family":"Tamma","given":"Pranita D"},{"family":"Aitken","given":"Samuel L"},{"family":"Bonomo","given":"Robert A"},{"family":"Mathers","given":"Amy J"},{"family":"Van Duin","given":"David"},{"family":"Clancy","given":"Cornelius J"}],"issued":{"date-parts":[["2021",4,8]]}}}],"schema":"https://github.com/citation-style-language/schema/raw/master/csl-citation.json"} </w:instrText>
      </w:r>
      <w:r w:rsidRPr="00642925">
        <w:rPr>
          <w:rFonts w:ascii="Times New Roman" w:eastAsia="Calibri" w:hAnsi="Times New Roman" w:cs="Times New Roman"/>
          <w:sz w:val="24"/>
          <w:szCs w:val="24"/>
        </w:rPr>
        <w:fldChar w:fldCharType="separate"/>
      </w:r>
      <w:r w:rsidRPr="00642925">
        <w:rPr>
          <w:rFonts w:ascii="Times New Roman" w:eastAsia="Calibri" w:hAnsi="Times New Roman" w:cs="Times New Roman"/>
          <w:sz w:val="24"/>
          <w:szCs w:val="24"/>
        </w:rPr>
        <w:t xml:space="preserve">(Tamma </w:t>
      </w:r>
      <w:r w:rsidRPr="00642925">
        <w:rPr>
          <w:rFonts w:ascii="Times New Roman" w:eastAsia="Calibri" w:hAnsi="Times New Roman" w:cs="Times New Roman"/>
          <w:i/>
          <w:iCs/>
          <w:sz w:val="24"/>
          <w:szCs w:val="24"/>
        </w:rPr>
        <w:t>et al</w:t>
      </w:r>
      <w:r w:rsidRPr="00642925">
        <w:rPr>
          <w:rFonts w:ascii="Times New Roman" w:eastAsia="Calibri" w:hAnsi="Times New Roman" w:cs="Times New Roman"/>
          <w:sz w:val="24"/>
          <w:szCs w:val="24"/>
        </w:rPr>
        <w:t>., 2021)</w:t>
      </w:r>
      <w:r w:rsidRPr="00642925">
        <w:rPr>
          <w:rFonts w:ascii="Times New Roman" w:eastAsia="Calibri" w:hAnsi="Times New Roman" w:cs="Times New Roman"/>
          <w:sz w:val="24"/>
          <w:szCs w:val="24"/>
        </w:rPr>
        <w:fldChar w:fldCharType="end"/>
      </w:r>
      <w:r w:rsidRPr="00642925">
        <w:rPr>
          <w:rFonts w:ascii="Times New Roman" w:eastAsia="Calibri" w:hAnsi="Times New Roman" w:cs="Times New Roman"/>
          <w:sz w:val="24"/>
          <w:szCs w:val="24"/>
        </w:rPr>
        <w:t>.</w:t>
      </w:r>
    </w:p>
    <w:p w14:paraId="2AED5FE4" w14:textId="77777777" w:rsidR="00F639BF" w:rsidRPr="00642925" w:rsidRDefault="00F639BF" w:rsidP="00642925">
      <w:pPr>
        <w:spacing w:line="360" w:lineRule="auto"/>
        <w:ind w:firstLine="720"/>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Increased bacterial resistance to beta-lactam antibiotics has been identified in the current investigation. Nosocomial </w:t>
      </w:r>
      <w:r w:rsidRPr="00642925">
        <w:rPr>
          <w:rFonts w:ascii="Times New Roman" w:eastAsia="Calibri" w:hAnsi="Times New Roman" w:cs="Times New Roman"/>
          <w:i/>
          <w:iCs/>
          <w:sz w:val="24"/>
          <w:szCs w:val="24"/>
        </w:rPr>
        <w:t xml:space="preserve">P. </w:t>
      </w:r>
      <w:proofErr w:type="spellStart"/>
      <w:r w:rsidRPr="00642925">
        <w:rPr>
          <w:rFonts w:ascii="Times New Roman" w:eastAsia="Calibri" w:hAnsi="Times New Roman" w:cs="Times New Roman"/>
          <w:i/>
          <w:iCs/>
          <w:sz w:val="24"/>
          <w:szCs w:val="24"/>
        </w:rPr>
        <w:t>aeruginosa</w:t>
      </w:r>
      <w:r w:rsidRPr="00642925">
        <w:rPr>
          <w:rFonts w:ascii="Times New Roman" w:eastAsia="Calibri" w:hAnsi="Times New Roman" w:cs="Times New Roman"/>
          <w:sz w:val="24"/>
          <w:szCs w:val="24"/>
        </w:rPr>
        <w:t>'s</w:t>
      </w:r>
      <w:proofErr w:type="spellEnd"/>
      <w:r w:rsidRPr="00642925">
        <w:rPr>
          <w:rFonts w:ascii="Times New Roman" w:eastAsia="Calibri" w:hAnsi="Times New Roman" w:cs="Times New Roman"/>
          <w:sz w:val="24"/>
          <w:szCs w:val="24"/>
        </w:rPr>
        <w:t xml:space="preserve"> high -lactam resistance has developed into a severe danger, especially to third and fourth generation </w:t>
      </w:r>
      <w:proofErr w:type="spellStart"/>
      <w:r w:rsidRPr="00642925">
        <w:rPr>
          <w:rFonts w:ascii="Times New Roman" w:eastAsia="Calibri" w:hAnsi="Times New Roman" w:cs="Times New Roman"/>
          <w:sz w:val="24"/>
          <w:szCs w:val="24"/>
        </w:rPr>
        <w:t>cephalosporins</w:t>
      </w:r>
      <w:proofErr w:type="spellEnd"/>
      <w:r w:rsidRPr="00642925">
        <w:rPr>
          <w:rFonts w:ascii="Times New Roman" w:eastAsia="Calibri" w:hAnsi="Times New Roman" w:cs="Times New Roman"/>
          <w:sz w:val="24"/>
          <w:szCs w:val="24"/>
        </w:rPr>
        <w:t xml:space="preserve">. The production of extended-spectrum </w:t>
      </w:r>
      <w:proofErr w:type="spellStart"/>
      <w:r w:rsidRPr="00642925">
        <w:rPr>
          <w:rFonts w:ascii="Times New Roman" w:eastAsia="Calibri" w:hAnsi="Times New Roman" w:cs="Times New Roman"/>
          <w:sz w:val="24"/>
          <w:szCs w:val="24"/>
        </w:rPr>
        <w:t>betalactamases</w:t>
      </w:r>
      <w:proofErr w:type="spellEnd"/>
      <w:r w:rsidRPr="00642925">
        <w:rPr>
          <w:rFonts w:ascii="Times New Roman" w:eastAsia="Calibri" w:hAnsi="Times New Roman" w:cs="Times New Roman"/>
          <w:sz w:val="24"/>
          <w:szCs w:val="24"/>
        </w:rPr>
        <w:t xml:space="preserve"> (ESBL), the integration of </w:t>
      </w:r>
      <w:proofErr w:type="spellStart"/>
      <w:r w:rsidRPr="00642925">
        <w:rPr>
          <w:rFonts w:ascii="Times New Roman" w:eastAsia="Calibri" w:hAnsi="Times New Roman" w:cs="Times New Roman"/>
          <w:sz w:val="24"/>
          <w:szCs w:val="24"/>
        </w:rPr>
        <w:t>bla</w:t>
      </w:r>
      <w:proofErr w:type="spellEnd"/>
      <w:r w:rsidRPr="00642925">
        <w:rPr>
          <w:rFonts w:ascii="Times New Roman" w:eastAsia="Calibri" w:hAnsi="Times New Roman" w:cs="Times New Roman"/>
          <w:sz w:val="24"/>
          <w:szCs w:val="24"/>
        </w:rPr>
        <w:t xml:space="preserve"> genes into </w:t>
      </w:r>
      <w:proofErr w:type="spellStart"/>
      <w:r w:rsidRPr="00642925">
        <w:rPr>
          <w:rFonts w:ascii="Times New Roman" w:eastAsia="Calibri" w:hAnsi="Times New Roman" w:cs="Times New Roman"/>
          <w:sz w:val="24"/>
          <w:szCs w:val="24"/>
        </w:rPr>
        <w:t>integrons</w:t>
      </w:r>
      <w:proofErr w:type="spellEnd"/>
      <w:r w:rsidRPr="00642925">
        <w:rPr>
          <w:rFonts w:ascii="Times New Roman" w:eastAsia="Calibri" w:hAnsi="Times New Roman" w:cs="Times New Roman"/>
          <w:sz w:val="24"/>
          <w:szCs w:val="24"/>
        </w:rPr>
        <w:t xml:space="preserve">, the inability of </w:t>
      </w:r>
      <w:proofErr w:type="spellStart"/>
      <w:r w:rsidRPr="00642925">
        <w:rPr>
          <w:rFonts w:ascii="Times New Roman" w:eastAsia="Calibri" w:hAnsi="Times New Roman" w:cs="Times New Roman"/>
          <w:sz w:val="24"/>
          <w:szCs w:val="24"/>
        </w:rPr>
        <w:t>porin</w:t>
      </w:r>
      <w:proofErr w:type="spellEnd"/>
      <w:r w:rsidRPr="00642925">
        <w:rPr>
          <w:rFonts w:ascii="Times New Roman" w:eastAsia="Calibri" w:hAnsi="Times New Roman" w:cs="Times New Roman"/>
          <w:sz w:val="24"/>
          <w:szCs w:val="24"/>
        </w:rPr>
        <w:t xml:space="preserve"> genes to increase their expression level, and/or changes to antibiotic target sites are just a few of the molecular mechanisms that can lead to resistance to these antibiotics (</w:t>
      </w:r>
      <w:proofErr w:type="spellStart"/>
      <w:r w:rsidRPr="00642925">
        <w:rPr>
          <w:rFonts w:ascii="Times New Roman" w:eastAsia="Calibri" w:hAnsi="Times New Roman" w:cs="Times New Roman"/>
          <w:sz w:val="24"/>
          <w:szCs w:val="24"/>
        </w:rPr>
        <w:t>Tamma</w:t>
      </w:r>
      <w:proofErr w:type="spellEnd"/>
      <w:r w:rsidRPr="00642925">
        <w:rPr>
          <w:rFonts w:ascii="Times New Roman" w:eastAsia="Calibri" w:hAnsi="Times New Roman" w:cs="Times New Roman"/>
          <w:sz w:val="24"/>
          <w:szCs w:val="24"/>
        </w:rPr>
        <w:t xml:space="preserve"> et al., 2021). 51 percent of </w:t>
      </w:r>
      <w:r w:rsidRPr="00642925">
        <w:rPr>
          <w:rFonts w:ascii="Times New Roman" w:eastAsia="Calibri" w:hAnsi="Times New Roman" w:cs="Times New Roman"/>
          <w:i/>
          <w:iCs/>
          <w:sz w:val="24"/>
          <w:szCs w:val="24"/>
        </w:rPr>
        <w:t>P. aeruginosa</w:t>
      </w:r>
      <w:r w:rsidRPr="00642925">
        <w:rPr>
          <w:rFonts w:ascii="Times New Roman" w:eastAsia="Calibri" w:hAnsi="Times New Roman" w:cs="Times New Roman"/>
          <w:sz w:val="24"/>
          <w:szCs w:val="24"/>
        </w:rPr>
        <w:t xml:space="preserve"> isolates were resistant to the </w:t>
      </w:r>
      <w:proofErr w:type="spellStart"/>
      <w:r w:rsidRPr="00642925">
        <w:rPr>
          <w:rFonts w:ascii="Times New Roman" w:eastAsia="Calibri" w:hAnsi="Times New Roman" w:cs="Times New Roman"/>
          <w:sz w:val="24"/>
          <w:szCs w:val="24"/>
        </w:rPr>
        <w:t>pipracillin</w:t>
      </w:r>
      <w:proofErr w:type="spellEnd"/>
      <w:r w:rsidRPr="00642925">
        <w:rPr>
          <w:rFonts w:ascii="Times New Roman" w:eastAsia="Calibri" w:hAnsi="Times New Roman" w:cs="Times New Roman"/>
          <w:sz w:val="24"/>
          <w:szCs w:val="24"/>
        </w:rPr>
        <w:t xml:space="preserve">, </w:t>
      </w:r>
      <w:proofErr w:type="gramStart"/>
      <w:r w:rsidRPr="00642925">
        <w:rPr>
          <w:rFonts w:ascii="Times New Roman" w:eastAsia="Calibri" w:hAnsi="Times New Roman" w:cs="Times New Roman"/>
          <w:sz w:val="24"/>
          <w:szCs w:val="24"/>
        </w:rPr>
        <w:t>an extended</w:t>
      </w:r>
      <w:proofErr w:type="gramEnd"/>
      <w:r w:rsidRPr="00642925">
        <w:rPr>
          <w:rFonts w:ascii="Times New Roman" w:eastAsia="Calibri" w:hAnsi="Times New Roman" w:cs="Times New Roman"/>
          <w:sz w:val="24"/>
          <w:szCs w:val="24"/>
        </w:rPr>
        <w:t xml:space="preserve"> spectrum penicillin. A recent research by </w:t>
      </w:r>
      <w:proofErr w:type="spellStart"/>
      <w:r w:rsidRPr="00642925">
        <w:rPr>
          <w:rFonts w:ascii="Times New Roman" w:eastAsia="Calibri" w:hAnsi="Times New Roman" w:cs="Times New Roman"/>
          <w:sz w:val="24"/>
          <w:szCs w:val="24"/>
        </w:rPr>
        <w:t>Pokharel</w:t>
      </w:r>
      <w:proofErr w:type="spellEnd"/>
      <w:r w:rsidRPr="00642925">
        <w:rPr>
          <w:rFonts w:ascii="Times New Roman" w:eastAsia="Calibri" w:hAnsi="Times New Roman" w:cs="Times New Roman"/>
          <w:sz w:val="24"/>
          <w:szCs w:val="24"/>
        </w:rPr>
        <w:t xml:space="preserve"> et al. (2019) revealed a similar outcome, with a resistance rate of 56.5% </w:t>
      </w:r>
      <w:r w:rsidRPr="00642925">
        <w:rPr>
          <w:rFonts w:ascii="Times New Roman" w:eastAsia="Calibri" w:hAnsi="Times New Roman" w:cs="Times New Roman"/>
          <w:sz w:val="24"/>
          <w:szCs w:val="24"/>
        </w:rPr>
        <w:fldChar w:fldCharType="begin"/>
      </w:r>
      <w:r w:rsidRPr="00642925">
        <w:rPr>
          <w:rFonts w:ascii="Times New Roman" w:eastAsia="Calibri" w:hAnsi="Times New Roman" w:cs="Times New Roman"/>
          <w:sz w:val="24"/>
          <w:szCs w:val="24"/>
        </w:rPr>
        <w:instrText xml:space="preserve"> ADDIN ZOTERO_ITEM CSL_CITATION {"citationID":"YfPnjIY8","properties":{"formattedCitation":"(Alsadek Mohamed, 2020)","plainCitation":"(Alsadek Mohamed, 2020)","noteIndex":0},"citationItems":[{"id":2,"uris":["http://zotero.org/users/local/HVUmwxyQ/items/FE7DMPWG"],"itemData":{"id":2,"type":"article-journal","container-title":"Zagazig Journal of Pharmaceutical Sciences","DOI":"10.21608/zjps.2020.21777.1005","ISSN":"2356-9786","issue":"0","journalAbbreviation":"Zagazig Journal of Pharmaceutical Sciences","language":"en","page":"0-0","source":"DOI.org (Crossref)","title":"Antibiotic susceptibility of Pseudomonas aeruginosa isolated from different clinical sources","volume":"0","author":[{"family":"Alsadek Mohamed","given":"Fatma"}],"issued":{"date-parts":[["2020",2,10]]}}}],"schema":"https://github.com/citation-style-language/schema/raw/master/csl-citation.json"} </w:instrText>
      </w:r>
      <w:r w:rsidRPr="00642925">
        <w:rPr>
          <w:rFonts w:ascii="Times New Roman" w:eastAsia="Calibri" w:hAnsi="Times New Roman" w:cs="Times New Roman"/>
          <w:sz w:val="24"/>
          <w:szCs w:val="24"/>
        </w:rPr>
        <w:fldChar w:fldCharType="separate"/>
      </w:r>
      <w:r w:rsidRPr="00642925">
        <w:rPr>
          <w:rFonts w:ascii="Times New Roman" w:eastAsia="Calibri" w:hAnsi="Times New Roman" w:cs="Times New Roman"/>
          <w:sz w:val="24"/>
          <w:szCs w:val="24"/>
        </w:rPr>
        <w:t>(Mohamed, 2020)</w:t>
      </w:r>
      <w:r w:rsidRPr="00642925">
        <w:rPr>
          <w:rFonts w:ascii="Times New Roman" w:eastAsia="Calibri" w:hAnsi="Times New Roman" w:cs="Times New Roman"/>
          <w:sz w:val="24"/>
          <w:szCs w:val="24"/>
        </w:rPr>
        <w:fldChar w:fldCharType="end"/>
      </w:r>
      <w:r w:rsidRPr="00642925">
        <w:rPr>
          <w:rFonts w:ascii="Times New Roman" w:eastAsia="Calibri" w:hAnsi="Times New Roman" w:cs="Times New Roman"/>
          <w:sz w:val="24"/>
          <w:szCs w:val="24"/>
        </w:rPr>
        <w:t xml:space="preserve">. However, Abbas et al. (2018) observed a lower resistance rate of (28%). The isolates were also resistant to the </w:t>
      </w:r>
      <w:proofErr w:type="spellStart"/>
      <w:r w:rsidRPr="00642925">
        <w:rPr>
          <w:rFonts w:ascii="Times New Roman" w:eastAsia="Calibri" w:hAnsi="Times New Roman" w:cs="Times New Roman"/>
          <w:sz w:val="24"/>
          <w:szCs w:val="24"/>
        </w:rPr>
        <w:t>pipracillin-Tazobactam</w:t>
      </w:r>
      <w:proofErr w:type="spellEnd"/>
      <w:r w:rsidRPr="00642925">
        <w:rPr>
          <w:rFonts w:ascii="Times New Roman" w:eastAsia="Calibri" w:hAnsi="Times New Roman" w:cs="Times New Roman"/>
          <w:sz w:val="24"/>
          <w:szCs w:val="24"/>
        </w:rPr>
        <w:t xml:space="preserve"> combination (53%), which was distinct from the low resistance (4.9%) described by Khan and </w:t>
      </w:r>
      <w:proofErr w:type="spellStart"/>
      <w:r w:rsidRPr="00642925">
        <w:rPr>
          <w:rFonts w:ascii="Times New Roman" w:eastAsia="Calibri" w:hAnsi="Times New Roman" w:cs="Times New Roman"/>
          <w:sz w:val="24"/>
          <w:szCs w:val="24"/>
        </w:rPr>
        <w:t>Faiz</w:t>
      </w:r>
      <w:proofErr w:type="spellEnd"/>
      <w:r w:rsidRPr="00642925">
        <w:rPr>
          <w:rFonts w:ascii="Times New Roman" w:eastAsia="Calibri" w:hAnsi="Times New Roman" w:cs="Times New Roman"/>
          <w:sz w:val="24"/>
          <w:szCs w:val="24"/>
        </w:rPr>
        <w:t xml:space="preserve"> but somewhat less resistant than the 56.6% reported by Khan et al </w:t>
      </w:r>
      <w:r w:rsidRPr="00642925">
        <w:rPr>
          <w:rFonts w:ascii="Times New Roman" w:eastAsia="Calibri" w:hAnsi="Times New Roman" w:cs="Times New Roman"/>
          <w:sz w:val="24"/>
          <w:szCs w:val="24"/>
        </w:rPr>
        <w:fldChar w:fldCharType="begin"/>
      </w:r>
      <w:r w:rsidRPr="00642925">
        <w:rPr>
          <w:rFonts w:ascii="Times New Roman" w:eastAsia="Calibri" w:hAnsi="Times New Roman" w:cs="Times New Roman"/>
          <w:sz w:val="24"/>
          <w:szCs w:val="24"/>
        </w:rPr>
        <w:instrText xml:space="preserve"> ADDIN ZOTERO_ITEM CSL_CITATION {"citationID":"zzUlYgEL","properties":{"formattedCitation":"(Alsadek Mohamed, 2020; M. I. Khan et al., 2020)","plainCitation":"(Alsadek Mohamed, 2020; M. I. Khan et al., 2020)","noteIndex":0},"citationItems":[{"id":2,"uris":["http://zotero.org/users/local/HVUmwxyQ/items/FE7DMPWG"],"itemData":{"id":2,"type":"article-journal","container-title":"Zagazig Journal of Pharmaceutical Sciences","DOI":"10.21608/zjps.2020.21777.1005","ISSN":"2356-9786","issue":"0","journalAbbreviation":"Zagazig Journal of Pharmaceutical Sciences","language":"en","page":"0-0","source":"DOI.org (Crossref)","title":"Antibiotic susceptibility of Pseudomonas aeruginosa isolated from different clinical sources","volume":"0","author":[{"family":"Alsadek Mohamed","given":"Fatma"}],"issued":{"date-parts":[["2020",2,10]]}}},{"id":15,"uris":["http://zotero.org/users/local/HVUmwxyQ/items/NIVMNMM9"],"itemData":{"id":15,"type":"article-journal","container-title":"Journal of Radiation Research and Applied Sciences","DOI":"10.1080/16878507.2020.1730579","ISSN":"16878507","issue":"1","journalAbbreviation":"Journal of Radiation Research and Applied Sciences","language":"en","page":"267-275","source":"DOI.org (Crossref)","title":"Assessment of multidrug resistance in bacterial isolates from urinary tract-infected patients","volume":"13","author":[{"family":"Khan","given":"Muhammad Imran"},{"family":"Xu","given":"Surui"},{"family":"Ali","given":"Malik Mubashar"},{"family":"Ali","given":"Rizwan"},{"family":"Kazmi","given":"Ahsan"},{"family":"Akhtar","given":"Naeem"},{"family":"Bilal","given":"Muhammad"},{"family":"Hu","given":"Yi"},{"family":"Li","given":"Fenfen"}],"issued":{"date-parts":[["2020",1]]}}}],"schema":"https://github.com/citation-style-language/schema/raw/master/csl-citation.json"} </w:instrText>
      </w:r>
      <w:r w:rsidRPr="00642925">
        <w:rPr>
          <w:rFonts w:ascii="Times New Roman" w:eastAsia="Calibri" w:hAnsi="Times New Roman" w:cs="Times New Roman"/>
          <w:sz w:val="24"/>
          <w:szCs w:val="24"/>
        </w:rPr>
        <w:fldChar w:fldCharType="separate"/>
      </w:r>
      <w:r w:rsidRPr="00642925">
        <w:rPr>
          <w:rFonts w:ascii="Times New Roman" w:eastAsia="Calibri" w:hAnsi="Times New Roman" w:cs="Times New Roman"/>
          <w:sz w:val="24"/>
          <w:szCs w:val="24"/>
        </w:rPr>
        <w:t xml:space="preserve">(Mohamed, 2020; Khan </w:t>
      </w:r>
      <w:r w:rsidRPr="00642925">
        <w:rPr>
          <w:rFonts w:ascii="Times New Roman" w:eastAsia="Calibri" w:hAnsi="Times New Roman" w:cs="Times New Roman"/>
          <w:i/>
          <w:iCs/>
          <w:sz w:val="24"/>
          <w:szCs w:val="24"/>
        </w:rPr>
        <w:t>et al</w:t>
      </w:r>
      <w:r w:rsidRPr="00642925">
        <w:rPr>
          <w:rFonts w:ascii="Times New Roman" w:eastAsia="Calibri" w:hAnsi="Times New Roman" w:cs="Times New Roman"/>
          <w:sz w:val="24"/>
          <w:szCs w:val="24"/>
        </w:rPr>
        <w:t>., 2020)</w:t>
      </w:r>
      <w:r w:rsidRPr="00642925">
        <w:rPr>
          <w:rFonts w:ascii="Times New Roman" w:eastAsia="Calibri" w:hAnsi="Times New Roman" w:cs="Times New Roman"/>
          <w:sz w:val="24"/>
          <w:szCs w:val="24"/>
        </w:rPr>
        <w:fldChar w:fldCharType="end"/>
      </w:r>
      <w:r w:rsidRPr="00642925">
        <w:rPr>
          <w:rFonts w:ascii="Times New Roman" w:eastAsia="Calibri" w:hAnsi="Times New Roman" w:cs="Times New Roman"/>
          <w:sz w:val="24"/>
          <w:szCs w:val="24"/>
        </w:rPr>
        <w:t>.</w:t>
      </w:r>
    </w:p>
    <w:p w14:paraId="6F846BDE" w14:textId="77777777" w:rsidR="00F639BF" w:rsidRPr="00642925" w:rsidRDefault="00F639BF" w:rsidP="00642925">
      <w:pPr>
        <w:spacing w:line="360" w:lineRule="auto"/>
        <w:ind w:firstLine="720"/>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The resistance rate of </w:t>
      </w:r>
      <w:r w:rsidRPr="00642925">
        <w:rPr>
          <w:rFonts w:ascii="Times New Roman" w:eastAsia="Calibri" w:hAnsi="Times New Roman" w:cs="Times New Roman"/>
          <w:i/>
          <w:iCs/>
          <w:sz w:val="24"/>
          <w:szCs w:val="24"/>
        </w:rPr>
        <w:t>P. aeruginosa</w:t>
      </w:r>
      <w:r w:rsidRPr="00642925">
        <w:rPr>
          <w:rFonts w:ascii="Times New Roman" w:eastAsia="Calibri" w:hAnsi="Times New Roman" w:cs="Times New Roman"/>
          <w:sz w:val="24"/>
          <w:szCs w:val="24"/>
        </w:rPr>
        <w:t xml:space="preserve"> isolates to </w:t>
      </w:r>
      <w:proofErr w:type="spellStart"/>
      <w:r w:rsidRPr="00642925">
        <w:rPr>
          <w:rFonts w:ascii="Times New Roman" w:eastAsia="Calibri" w:hAnsi="Times New Roman" w:cs="Times New Roman"/>
          <w:sz w:val="24"/>
          <w:szCs w:val="24"/>
        </w:rPr>
        <w:t>cefoperazone</w:t>
      </w:r>
      <w:proofErr w:type="spellEnd"/>
      <w:r w:rsidRPr="00642925">
        <w:rPr>
          <w:rFonts w:ascii="Times New Roman" w:eastAsia="Calibri" w:hAnsi="Times New Roman" w:cs="Times New Roman"/>
          <w:sz w:val="24"/>
          <w:szCs w:val="24"/>
        </w:rPr>
        <w:t xml:space="preserve"> and </w:t>
      </w:r>
      <w:proofErr w:type="spellStart"/>
      <w:r w:rsidRPr="00642925">
        <w:rPr>
          <w:rFonts w:ascii="Times New Roman" w:eastAsia="Calibri" w:hAnsi="Times New Roman" w:cs="Times New Roman"/>
          <w:sz w:val="24"/>
          <w:szCs w:val="24"/>
        </w:rPr>
        <w:t>cefipime</w:t>
      </w:r>
      <w:proofErr w:type="spellEnd"/>
      <w:r w:rsidRPr="00642925">
        <w:rPr>
          <w:rFonts w:ascii="Times New Roman" w:eastAsia="Calibri" w:hAnsi="Times New Roman" w:cs="Times New Roman"/>
          <w:sz w:val="24"/>
          <w:szCs w:val="24"/>
        </w:rPr>
        <w:t xml:space="preserve">, respectively, was 57% for the 3rd and 4th generation </w:t>
      </w:r>
      <w:proofErr w:type="spellStart"/>
      <w:r w:rsidRPr="00642925">
        <w:rPr>
          <w:rFonts w:ascii="Times New Roman" w:eastAsia="Calibri" w:hAnsi="Times New Roman" w:cs="Times New Roman"/>
          <w:sz w:val="24"/>
          <w:szCs w:val="24"/>
        </w:rPr>
        <w:t>cephalosporins</w:t>
      </w:r>
      <w:proofErr w:type="spellEnd"/>
      <w:r w:rsidRPr="00642925">
        <w:rPr>
          <w:rFonts w:ascii="Times New Roman" w:eastAsia="Calibri" w:hAnsi="Times New Roman" w:cs="Times New Roman"/>
          <w:sz w:val="24"/>
          <w:szCs w:val="24"/>
        </w:rPr>
        <w:t xml:space="preserve">. This outcome falls </w:t>
      </w:r>
      <w:r w:rsidRPr="00642925">
        <w:rPr>
          <w:rFonts w:ascii="Times New Roman" w:eastAsia="Calibri" w:hAnsi="Times New Roman" w:cs="Times New Roman"/>
          <w:sz w:val="24"/>
          <w:szCs w:val="24"/>
        </w:rPr>
        <w:lastRenderedPageBreak/>
        <w:t>short of what (</w:t>
      </w:r>
      <w:proofErr w:type="spellStart"/>
      <w:r w:rsidRPr="00642925">
        <w:rPr>
          <w:rFonts w:ascii="Times New Roman" w:eastAsia="Calibri" w:hAnsi="Times New Roman" w:cs="Times New Roman"/>
          <w:sz w:val="24"/>
          <w:szCs w:val="24"/>
        </w:rPr>
        <w:t>Bakht</w:t>
      </w:r>
      <w:proofErr w:type="spellEnd"/>
      <w:r w:rsidRPr="00642925">
        <w:rPr>
          <w:rFonts w:ascii="Times New Roman" w:eastAsia="Calibri" w:hAnsi="Times New Roman" w:cs="Times New Roman"/>
          <w:sz w:val="24"/>
          <w:szCs w:val="24"/>
        </w:rPr>
        <w:t xml:space="preserve"> et al., 2022) reported, who found resistance rates of 73.3% and 98.2%, respectively. While Khan and </w:t>
      </w:r>
      <w:proofErr w:type="spellStart"/>
      <w:r w:rsidRPr="00642925">
        <w:rPr>
          <w:rFonts w:ascii="Times New Roman" w:eastAsia="Calibri" w:hAnsi="Times New Roman" w:cs="Times New Roman"/>
          <w:sz w:val="24"/>
          <w:szCs w:val="24"/>
        </w:rPr>
        <w:t>Faiz</w:t>
      </w:r>
      <w:proofErr w:type="spellEnd"/>
      <w:r w:rsidRPr="00642925">
        <w:rPr>
          <w:rFonts w:ascii="Times New Roman" w:eastAsia="Calibri" w:hAnsi="Times New Roman" w:cs="Times New Roman"/>
          <w:sz w:val="24"/>
          <w:szCs w:val="24"/>
        </w:rPr>
        <w:t xml:space="preserve"> (2016) found just a small (8.3%) amount of </w:t>
      </w:r>
      <w:proofErr w:type="spellStart"/>
      <w:r w:rsidRPr="00642925">
        <w:rPr>
          <w:rFonts w:ascii="Times New Roman" w:eastAsia="Calibri" w:hAnsi="Times New Roman" w:cs="Times New Roman"/>
          <w:sz w:val="24"/>
          <w:szCs w:val="24"/>
        </w:rPr>
        <w:t>cefepime</w:t>
      </w:r>
      <w:proofErr w:type="spellEnd"/>
      <w:r w:rsidRPr="00642925">
        <w:rPr>
          <w:rFonts w:ascii="Times New Roman" w:eastAsia="Calibri" w:hAnsi="Times New Roman" w:cs="Times New Roman"/>
          <w:sz w:val="24"/>
          <w:szCs w:val="24"/>
        </w:rPr>
        <w:t xml:space="preserve"> resistance </w:t>
      </w:r>
      <w:r w:rsidRPr="00642925">
        <w:rPr>
          <w:rFonts w:ascii="Times New Roman" w:eastAsia="Calibri" w:hAnsi="Times New Roman" w:cs="Times New Roman"/>
          <w:sz w:val="24"/>
          <w:szCs w:val="24"/>
        </w:rPr>
        <w:fldChar w:fldCharType="begin"/>
      </w:r>
      <w:r w:rsidRPr="00642925">
        <w:rPr>
          <w:rFonts w:ascii="Times New Roman" w:eastAsia="Calibri" w:hAnsi="Times New Roman" w:cs="Times New Roman"/>
          <w:sz w:val="24"/>
          <w:szCs w:val="24"/>
        </w:rPr>
        <w:instrText xml:space="preserve"> ADDIN ZOTERO_ITEM CSL_CITATION {"citationID":"BJ7wuWNY","properties":{"formattedCitation":"(M. I. Khan et al., 2020)","plainCitation":"(M. I. Khan et al., 2020)","noteIndex":0},"citationItems":[{"id":15,"uris":["http://zotero.org/users/local/HVUmwxyQ/items/NIVMNMM9"],"itemData":{"id":15,"type":"article-journal","container-title":"Journal of Radiation Research and Applied Sciences","DOI":"10.1080/16878507.2020.1730579","ISSN":"16878507","issue":"1","journalAbbreviation":"Journal of Radiation Research and Applied Sciences","language":"en","page":"267-275","source":"DOI.org (Crossref)","title":"Assessment of multidrug resistance in bacterial isolates from urinary tract-infected patients","volume":"13","author":[{"family":"Khan","given":"Muhammad Imran"},{"family":"Xu","given":"Surui"},{"family":"Ali","given":"Malik Mubashar"},{"family":"Ali","given":"Rizwan"},{"family":"Kazmi","given":"Ahsan"},{"family":"Akhtar","given":"Naeem"},{"family":"Bilal","given":"Muhammad"},{"family":"Hu","given":"Yi"},{"family":"Li","given":"Fenfen"}],"issued":{"date-parts":[["2020",1]]}}}],"schema":"https://github.com/citation-style-language/schema/raw/master/csl-citation.json"} </w:instrText>
      </w:r>
      <w:r w:rsidRPr="00642925">
        <w:rPr>
          <w:rFonts w:ascii="Times New Roman" w:eastAsia="Calibri" w:hAnsi="Times New Roman" w:cs="Times New Roman"/>
          <w:sz w:val="24"/>
          <w:szCs w:val="24"/>
        </w:rPr>
        <w:fldChar w:fldCharType="separate"/>
      </w:r>
      <w:r w:rsidRPr="00642925">
        <w:rPr>
          <w:rFonts w:ascii="Times New Roman" w:eastAsia="Calibri" w:hAnsi="Times New Roman" w:cs="Times New Roman"/>
          <w:sz w:val="24"/>
          <w:szCs w:val="24"/>
        </w:rPr>
        <w:t xml:space="preserve">(Khan </w:t>
      </w:r>
      <w:r w:rsidRPr="00642925">
        <w:rPr>
          <w:rFonts w:ascii="Times New Roman" w:eastAsia="Calibri" w:hAnsi="Times New Roman" w:cs="Times New Roman"/>
          <w:i/>
          <w:iCs/>
          <w:sz w:val="24"/>
          <w:szCs w:val="24"/>
        </w:rPr>
        <w:t>et al</w:t>
      </w:r>
      <w:r w:rsidRPr="00642925">
        <w:rPr>
          <w:rFonts w:ascii="Times New Roman" w:eastAsia="Calibri" w:hAnsi="Times New Roman" w:cs="Times New Roman"/>
          <w:sz w:val="24"/>
          <w:szCs w:val="24"/>
        </w:rPr>
        <w:t>., 2020)</w:t>
      </w:r>
      <w:r w:rsidRPr="00642925">
        <w:rPr>
          <w:rFonts w:ascii="Times New Roman" w:eastAsia="Calibri" w:hAnsi="Times New Roman" w:cs="Times New Roman"/>
          <w:sz w:val="24"/>
          <w:szCs w:val="24"/>
        </w:rPr>
        <w:fldChar w:fldCharType="end"/>
      </w:r>
      <w:r w:rsidRPr="00642925">
        <w:rPr>
          <w:rFonts w:ascii="Times New Roman" w:eastAsia="Calibri" w:hAnsi="Times New Roman" w:cs="Times New Roman"/>
          <w:sz w:val="24"/>
          <w:szCs w:val="24"/>
        </w:rPr>
        <w:t>.</w:t>
      </w:r>
    </w:p>
    <w:p w14:paraId="462B0CC6" w14:textId="77777777" w:rsidR="00F639BF" w:rsidRPr="00642925" w:rsidRDefault="00F639BF" w:rsidP="00642925">
      <w:pPr>
        <w:spacing w:line="360" w:lineRule="auto"/>
        <w:ind w:firstLine="720"/>
        <w:jc w:val="both"/>
        <w:rPr>
          <w:rFonts w:ascii="Times New Roman" w:eastAsia="Calibri" w:hAnsi="Times New Roman" w:cs="Times New Roman"/>
          <w:sz w:val="24"/>
          <w:szCs w:val="24"/>
        </w:rPr>
      </w:pPr>
      <w:r w:rsidRPr="00642925">
        <w:rPr>
          <w:rFonts w:ascii="Times New Roman" w:eastAsia="Calibri" w:hAnsi="Times New Roman" w:cs="Times New Roman"/>
          <w:i/>
          <w:iCs/>
          <w:sz w:val="24"/>
          <w:szCs w:val="24"/>
        </w:rPr>
        <w:t>P. aeruginosa</w:t>
      </w:r>
      <w:r w:rsidRPr="00642925">
        <w:rPr>
          <w:rFonts w:ascii="Times New Roman" w:eastAsia="Calibri" w:hAnsi="Times New Roman" w:cs="Times New Roman"/>
          <w:sz w:val="24"/>
          <w:szCs w:val="24"/>
        </w:rPr>
        <w:t xml:space="preserve"> isolates in the current investigation demonstrated a 53% resistance rate to ceftazidime. The resistance percentage recorded by Mahmoud et al. (2013) and </w:t>
      </w:r>
      <w:proofErr w:type="spellStart"/>
      <w:r w:rsidRPr="00642925">
        <w:rPr>
          <w:rFonts w:ascii="Times New Roman" w:eastAsia="Calibri" w:hAnsi="Times New Roman" w:cs="Times New Roman"/>
          <w:sz w:val="24"/>
          <w:szCs w:val="24"/>
        </w:rPr>
        <w:t>Pokharel</w:t>
      </w:r>
      <w:proofErr w:type="spellEnd"/>
      <w:r w:rsidRPr="00642925">
        <w:rPr>
          <w:rFonts w:ascii="Times New Roman" w:eastAsia="Calibri" w:hAnsi="Times New Roman" w:cs="Times New Roman"/>
          <w:sz w:val="24"/>
          <w:szCs w:val="24"/>
        </w:rPr>
        <w:t xml:space="preserve"> et al. (2019) was considerable, at 91.2% and 63%, respectively (Mohamed, 2020; M. I. Khan et al., 2020), but Khan and </w:t>
      </w:r>
      <w:proofErr w:type="spellStart"/>
      <w:r w:rsidRPr="00642925">
        <w:rPr>
          <w:rFonts w:ascii="Times New Roman" w:eastAsia="Calibri" w:hAnsi="Times New Roman" w:cs="Times New Roman"/>
          <w:sz w:val="24"/>
          <w:szCs w:val="24"/>
        </w:rPr>
        <w:t>Faiz</w:t>
      </w:r>
      <w:proofErr w:type="spellEnd"/>
      <w:r w:rsidRPr="00642925">
        <w:rPr>
          <w:rFonts w:ascii="Times New Roman" w:eastAsia="Calibri" w:hAnsi="Times New Roman" w:cs="Times New Roman"/>
          <w:sz w:val="24"/>
          <w:szCs w:val="24"/>
        </w:rPr>
        <w:t xml:space="preserve"> (2016) found a resistance rate of 14%. Mahmoud et al. (2013) reported a high resistance rate (82.5%) for the </w:t>
      </w:r>
      <w:proofErr w:type="spellStart"/>
      <w:r w:rsidRPr="00642925">
        <w:rPr>
          <w:rFonts w:ascii="Times New Roman" w:eastAsia="Calibri" w:hAnsi="Times New Roman" w:cs="Times New Roman"/>
          <w:sz w:val="24"/>
          <w:szCs w:val="24"/>
        </w:rPr>
        <w:t>monobactam</w:t>
      </w:r>
      <w:proofErr w:type="spellEnd"/>
      <w:r w:rsidRPr="00642925">
        <w:rPr>
          <w:rFonts w:ascii="Times New Roman" w:eastAsia="Calibri" w:hAnsi="Times New Roman" w:cs="Times New Roman"/>
          <w:sz w:val="24"/>
          <w:szCs w:val="24"/>
        </w:rPr>
        <w:t xml:space="preserve"> </w:t>
      </w:r>
      <w:proofErr w:type="spellStart"/>
      <w:r w:rsidRPr="00642925">
        <w:rPr>
          <w:rFonts w:ascii="Times New Roman" w:eastAsia="Calibri" w:hAnsi="Times New Roman" w:cs="Times New Roman"/>
          <w:sz w:val="24"/>
          <w:szCs w:val="24"/>
        </w:rPr>
        <w:t>azetronam</w:t>
      </w:r>
      <w:proofErr w:type="spellEnd"/>
      <w:r w:rsidRPr="00642925">
        <w:rPr>
          <w:rFonts w:ascii="Times New Roman" w:eastAsia="Calibri" w:hAnsi="Times New Roman" w:cs="Times New Roman"/>
          <w:sz w:val="24"/>
          <w:szCs w:val="24"/>
        </w:rPr>
        <w:t>, although the isolates showed a low resistance rate (34%).</w:t>
      </w:r>
    </w:p>
    <w:p w14:paraId="7C95DBC5" w14:textId="77777777" w:rsidR="00F639BF" w:rsidRPr="00642925" w:rsidRDefault="00F639BF" w:rsidP="00642925">
      <w:pPr>
        <w:spacing w:line="360" w:lineRule="auto"/>
        <w:ind w:firstLine="720"/>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Our findings demonstrated that </w:t>
      </w:r>
      <w:proofErr w:type="spellStart"/>
      <w:r w:rsidRPr="00642925">
        <w:rPr>
          <w:rFonts w:ascii="Times New Roman" w:eastAsia="Calibri" w:hAnsi="Times New Roman" w:cs="Times New Roman"/>
          <w:sz w:val="24"/>
          <w:szCs w:val="24"/>
        </w:rPr>
        <w:t>colistin</w:t>
      </w:r>
      <w:proofErr w:type="spellEnd"/>
      <w:r w:rsidRPr="00642925">
        <w:rPr>
          <w:rFonts w:ascii="Times New Roman" w:eastAsia="Calibri" w:hAnsi="Times New Roman" w:cs="Times New Roman"/>
          <w:sz w:val="24"/>
          <w:szCs w:val="24"/>
        </w:rPr>
        <w:t xml:space="preserve">, with a resistance rate of (7%), was the most effective antibiotic against </w:t>
      </w:r>
      <w:r w:rsidRPr="00642925">
        <w:rPr>
          <w:rFonts w:ascii="Times New Roman" w:eastAsia="Calibri" w:hAnsi="Times New Roman" w:cs="Times New Roman"/>
          <w:i/>
          <w:iCs/>
          <w:sz w:val="24"/>
          <w:szCs w:val="24"/>
        </w:rPr>
        <w:t>P. aeruginosa</w:t>
      </w:r>
      <w:r w:rsidRPr="00642925">
        <w:rPr>
          <w:rFonts w:ascii="Times New Roman" w:eastAsia="Calibri" w:hAnsi="Times New Roman" w:cs="Times New Roman"/>
          <w:sz w:val="24"/>
          <w:szCs w:val="24"/>
        </w:rPr>
        <w:t xml:space="preserve">. This finding is close to that of </w:t>
      </w:r>
      <w:proofErr w:type="spellStart"/>
      <w:r w:rsidRPr="00642925">
        <w:rPr>
          <w:rFonts w:ascii="Times New Roman" w:eastAsia="Calibri" w:hAnsi="Times New Roman" w:cs="Times New Roman"/>
          <w:sz w:val="24"/>
          <w:szCs w:val="24"/>
        </w:rPr>
        <w:t>Afifi</w:t>
      </w:r>
      <w:proofErr w:type="spellEnd"/>
      <w:r w:rsidRPr="00642925">
        <w:rPr>
          <w:rFonts w:ascii="Times New Roman" w:eastAsia="Calibri" w:hAnsi="Times New Roman" w:cs="Times New Roman"/>
          <w:sz w:val="24"/>
          <w:szCs w:val="24"/>
        </w:rPr>
        <w:t xml:space="preserve"> et al. (2013), who reported a 3% resistance rate, whereas </w:t>
      </w:r>
      <w:proofErr w:type="spellStart"/>
      <w:r w:rsidRPr="00642925">
        <w:rPr>
          <w:rFonts w:ascii="Times New Roman" w:eastAsia="Calibri" w:hAnsi="Times New Roman" w:cs="Times New Roman"/>
          <w:sz w:val="24"/>
          <w:szCs w:val="24"/>
        </w:rPr>
        <w:t>Pokharel</w:t>
      </w:r>
      <w:proofErr w:type="spellEnd"/>
      <w:r w:rsidRPr="00642925">
        <w:rPr>
          <w:rFonts w:ascii="Times New Roman" w:eastAsia="Calibri" w:hAnsi="Times New Roman" w:cs="Times New Roman"/>
          <w:sz w:val="24"/>
          <w:szCs w:val="24"/>
        </w:rPr>
        <w:t xml:space="preserve"> et al. (2019) reported 0% resistance (Mohamed, 2020). According to this study, of all the studied antibiotics, </w:t>
      </w:r>
      <w:proofErr w:type="spellStart"/>
      <w:r w:rsidRPr="00642925">
        <w:rPr>
          <w:rFonts w:ascii="Times New Roman" w:eastAsia="Calibri" w:hAnsi="Times New Roman" w:cs="Times New Roman"/>
          <w:sz w:val="24"/>
          <w:szCs w:val="24"/>
        </w:rPr>
        <w:t>colistin</w:t>
      </w:r>
      <w:proofErr w:type="spellEnd"/>
      <w:r w:rsidRPr="00642925">
        <w:rPr>
          <w:rFonts w:ascii="Times New Roman" w:eastAsia="Calibri" w:hAnsi="Times New Roman" w:cs="Times New Roman"/>
          <w:sz w:val="24"/>
          <w:szCs w:val="24"/>
        </w:rPr>
        <w:t xml:space="preserve"> is the most effective treatment for MDR </w:t>
      </w:r>
      <w:r w:rsidRPr="00642925">
        <w:rPr>
          <w:rFonts w:ascii="Times New Roman" w:eastAsia="Calibri" w:hAnsi="Times New Roman" w:cs="Times New Roman"/>
          <w:i/>
          <w:iCs/>
          <w:sz w:val="24"/>
          <w:szCs w:val="24"/>
        </w:rPr>
        <w:t>P. aeruginosa</w:t>
      </w:r>
      <w:r w:rsidRPr="00642925">
        <w:rPr>
          <w:rFonts w:ascii="Times New Roman" w:eastAsia="Calibri" w:hAnsi="Times New Roman" w:cs="Times New Roman"/>
          <w:sz w:val="24"/>
          <w:szCs w:val="24"/>
        </w:rPr>
        <w:t xml:space="preserve"> isolates, followed by </w:t>
      </w:r>
      <w:proofErr w:type="spellStart"/>
      <w:r w:rsidRPr="00642925">
        <w:rPr>
          <w:rFonts w:ascii="Times New Roman" w:eastAsia="Calibri" w:hAnsi="Times New Roman" w:cs="Times New Roman"/>
          <w:sz w:val="24"/>
          <w:szCs w:val="24"/>
        </w:rPr>
        <w:t>aztreonem</w:t>
      </w:r>
      <w:proofErr w:type="spellEnd"/>
      <w:r w:rsidRPr="00642925">
        <w:rPr>
          <w:rFonts w:ascii="Times New Roman" w:eastAsia="Calibri" w:hAnsi="Times New Roman" w:cs="Times New Roman"/>
          <w:sz w:val="24"/>
          <w:szCs w:val="24"/>
        </w:rPr>
        <w:t xml:space="preserve">. It is clear that a specific antibiotic is no longer as effective in treating </w:t>
      </w:r>
      <w:r w:rsidRPr="00642925">
        <w:rPr>
          <w:rFonts w:ascii="Times New Roman" w:eastAsia="Calibri" w:hAnsi="Times New Roman" w:cs="Times New Roman"/>
          <w:i/>
          <w:iCs/>
          <w:sz w:val="24"/>
          <w:szCs w:val="24"/>
        </w:rPr>
        <w:t>P. aeruginosa</w:t>
      </w:r>
      <w:r w:rsidRPr="00642925">
        <w:rPr>
          <w:rFonts w:ascii="Times New Roman" w:eastAsia="Calibri" w:hAnsi="Times New Roman" w:cs="Times New Roman"/>
          <w:sz w:val="24"/>
          <w:szCs w:val="24"/>
        </w:rPr>
        <w:t xml:space="preserve"> infections as </w:t>
      </w:r>
      <w:proofErr w:type="spellStart"/>
      <w:r w:rsidRPr="00642925">
        <w:rPr>
          <w:rFonts w:ascii="Times New Roman" w:eastAsia="Calibri" w:hAnsi="Times New Roman" w:cs="Times New Roman"/>
          <w:sz w:val="24"/>
          <w:szCs w:val="24"/>
        </w:rPr>
        <w:t>fluroquinolones</w:t>
      </w:r>
      <w:proofErr w:type="spellEnd"/>
      <w:r w:rsidRPr="00642925">
        <w:rPr>
          <w:rFonts w:ascii="Times New Roman" w:eastAsia="Calibri" w:hAnsi="Times New Roman" w:cs="Times New Roman"/>
          <w:sz w:val="24"/>
          <w:szCs w:val="24"/>
        </w:rPr>
        <w:t xml:space="preserve"> and </w:t>
      </w:r>
      <w:proofErr w:type="spellStart"/>
      <w:r w:rsidRPr="00642925">
        <w:rPr>
          <w:rFonts w:ascii="Times New Roman" w:eastAsia="Calibri" w:hAnsi="Times New Roman" w:cs="Times New Roman"/>
          <w:sz w:val="24"/>
          <w:szCs w:val="24"/>
        </w:rPr>
        <w:t>carbapenems</w:t>
      </w:r>
      <w:proofErr w:type="spellEnd"/>
      <w:r w:rsidRPr="00642925">
        <w:rPr>
          <w:rFonts w:ascii="Times New Roman" w:eastAsia="Calibri" w:hAnsi="Times New Roman" w:cs="Times New Roman"/>
          <w:sz w:val="24"/>
          <w:szCs w:val="24"/>
        </w:rPr>
        <w:t>.</w:t>
      </w:r>
    </w:p>
    <w:p w14:paraId="1C1D1E96" w14:textId="77777777" w:rsidR="00F639BF" w:rsidRPr="00642925" w:rsidRDefault="00F639BF" w:rsidP="00642925">
      <w:pPr>
        <w:spacing w:line="360" w:lineRule="auto"/>
        <w:ind w:firstLine="720"/>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According to the results of the current study, isolates appeared to be highly resistant to imipenem. These findings are consistent with those of Al-</w:t>
      </w:r>
      <w:proofErr w:type="spellStart"/>
      <w:r w:rsidRPr="00642925">
        <w:rPr>
          <w:rFonts w:ascii="Times New Roman" w:eastAsia="Times New Roman" w:hAnsi="Times New Roman" w:cs="Times New Roman"/>
          <w:sz w:val="24"/>
          <w:szCs w:val="24"/>
        </w:rPr>
        <w:t>Khazaali</w:t>
      </w:r>
      <w:proofErr w:type="spellEnd"/>
      <w:r w:rsidRPr="00642925">
        <w:rPr>
          <w:rFonts w:ascii="Times New Roman" w:eastAsia="Times New Roman" w:hAnsi="Times New Roman" w:cs="Times New Roman"/>
          <w:sz w:val="24"/>
          <w:szCs w:val="24"/>
        </w:rPr>
        <w:t xml:space="preserve"> (2013), who discovered that </w:t>
      </w:r>
      <w:r w:rsidRPr="00642925">
        <w:rPr>
          <w:rFonts w:ascii="Times New Roman" w:eastAsia="Times New Roman" w:hAnsi="Times New Roman" w:cs="Times New Roman"/>
          <w:i/>
          <w:iCs/>
          <w:sz w:val="24"/>
          <w:szCs w:val="24"/>
        </w:rPr>
        <w:t>P. aeruginosa</w:t>
      </w:r>
      <w:r w:rsidRPr="00642925">
        <w:rPr>
          <w:rFonts w:ascii="Times New Roman" w:eastAsia="Times New Roman" w:hAnsi="Times New Roman" w:cs="Times New Roman"/>
          <w:sz w:val="24"/>
          <w:szCs w:val="24"/>
        </w:rPr>
        <w:t xml:space="preserve"> isolates had higher levels of resistance to this antibiotic. </w:t>
      </w:r>
    </w:p>
    <w:p w14:paraId="242B2A73" w14:textId="77777777" w:rsidR="00F639BF" w:rsidRPr="00642925" w:rsidRDefault="00F639BF" w:rsidP="00642925">
      <w:pPr>
        <w:spacing w:line="360" w:lineRule="auto"/>
        <w:ind w:firstLine="720"/>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In addition to having multiple mechanisms represented by the alteration of the outer membrane proteins as well as modulation in the target location of penicillin binding proteins, and efflux pumps which act on extrusion of the antibiotics extracellular bacteria, reasons for this resistance have genes that encode of the </w:t>
      </w:r>
      <w:proofErr w:type="spellStart"/>
      <w:r w:rsidRPr="00642925">
        <w:rPr>
          <w:rFonts w:ascii="Times New Roman" w:eastAsia="Times New Roman" w:hAnsi="Times New Roman" w:cs="Times New Roman"/>
          <w:sz w:val="24"/>
          <w:szCs w:val="24"/>
        </w:rPr>
        <w:t>carbapenem</w:t>
      </w:r>
      <w:proofErr w:type="spellEnd"/>
      <w:r w:rsidRPr="00642925">
        <w:rPr>
          <w:rFonts w:ascii="Times New Roman" w:eastAsia="Times New Roman" w:hAnsi="Times New Roman" w:cs="Times New Roman"/>
          <w:sz w:val="24"/>
          <w:szCs w:val="24"/>
        </w:rPr>
        <w:t xml:space="preserve"> resistant enzymes.</w:t>
      </w:r>
    </w:p>
    <w:p w14:paraId="27083BF8" w14:textId="77777777" w:rsidR="00F639BF" w:rsidRPr="00642925" w:rsidRDefault="00F639BF" w:rsidP="00642925">
      <w:pPr>
        <w:spacing w:line="360" w:lineRule="auto"/>
        <w:ind w:firstLine="720"/>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The current investigation also revealed that </w:t>
      </w:r>
      <w:r w:rsidRPr="00642925">
        <w:rPr>
          <w:rFonts w:ascii="Times New Roman" w:eastAsia="Times New Roman" w:hAnsi="Times New Roman" w:cs="Times New Roman"/>
          <w:i/>
          <w:iCs/>
          <w:sz w:val="24"/>
          <w:szCs w:val="24"/>
        </w:rPr>
        <w:t>P. aeruginosa</w:t>
      </w:r>
      <w:r w:rsidRPr="00642925">
        <w:rPr>
          <w:rFonts w:ascii="Times New Roman" w:eastAsia="Times New Roman" w:hAnsi="Times New Roman" w:cs="Times New Roman"/>
          <w:sz w:val="24"/>
          <w:szCs w:val="24"/>
        </w:rPr>
        <w:t xml:space="preserve"> had substantial </w:t>
      </w:r>
      <w:proofErr w:type="spellStart"/>
      <w:r w:rsidRPr="00642925">
        <w:rPr>
          <w:rFonts w:ascii="Times New Roman" w:eastAsia="Times New Roman" w:hAnsi="Times New Roman" w:cs="Times New Roman"/>
          <w:sz w:val="24"/>
          <w:szCs w:val="24"/>
        </w:rPr>
        <w:t>carbapenem</w:t>
      </w:r>
      <w:proofErr w:type="spellEnd"/>
      <w:r w:rsidRPr="00642925">
        <w:rPr>
          <w:rFonts w:ascii="Times New Roman" w:eastAsia="Times New Roman" w:hAnsi="Times New Roman" w:cs="Times New Roman"/>
          <w:sz w:val="24"/>
          <w:szCs w:val="24"/>
        </w:rPr>
        <w:t xml:space="preserve"> antibiotic resistance. The modification of outer membrane proteins or the </w:t>
      </w:r>
      <w:r w:rsidRPr="00642925">
        <w:rPr>
          <w:rFonts w:ascii="Times New Roman" w:eastAsia="Times New Roman" w:hAnsi="Times New Roman" w:cs="Times New Roman"/>
          <w:sz w:val="24"/>
          <w:szCs w:val="24"/>
        </w:rPr>
        <w:lastRenderedPageBreak/>
        <w:t xml:space="preserve">kinds of penicillin-binding proteins and Efflux pump may be the cause of the </w:t>
      </w:r>
      <w:proofErr w:type="spellStart"/>
      <w:r w:rsidRPr="00642925">
        <w:rPr>
          <w:rFonts w:ascii="Times New Roman" w:eastAsia="Times New Roman" w:hAnsi="Times New Roman" w:cs="Times New Roman"/>
          <w:sz w:val="24"/>
          <w:szCs w:val="24"/>
        </w:rPr>
        <w:t>carbapenem</w:t>
      </w:r>
      <w:proofErr w:type="spellEnd"/>
      <w:r w:rsidRPr="00642925">
        <w:rPr>
          <w:rFonts w:ascii="Times New Roman" w:eastAsia="Times New Roman" w:hAnsi="Times New Roman" w:cs="Times New Roman"/>
          <w:sz w:val="24"/>
          <w:szCs w:val="24"/>
        </w:rPr>
        <w:t xml:space="preserve"> drugs resistance </w:t>
      </w:r>
      <w:r w:rsidRPr="00642925">
        <w:rPr>
          <w:rFonts w:ascii="Times New Roman" w:eastAsia="Times New Roman" w:hAnsi="Times New Roman" w:cs="Times New Roman"/>
          <w:sz w:val="24"/>
          <w:szCs w:val="24"/>
        </w:rPr>
        <w:fldChar w:fldCharType="begin"/>
      </w:r>
      <w:r w:rsidRPr="00642925">
        <w:rPr>
          <w:rFonts w:ascii="Times New Roman" w:eastAsia="Times New Roman" w:hAnsi="Times New Roman" w:cs="Times New Roman"/>
          <w:sz w:val="24"/>
          <w:szCs w:val="24"/>
        </w:rPr>
        <w:instrText xml:space="preserve"> ADDIN ZOTERO_ITEM CSL_CITATION {"citationID":"QzCGr1cF","properties":{"formattedCitation":"(Tamma et al., 2021)","plainCitation":"(Tamma et al., 2021)","noteIndex":0},"citationItems":[{"id":19,"uris":["http://zotero.org/users/local/HVUmwxyQ/items/2ARWXSS5"],"itemData":{"id":19,"type":"article-journal","abstract":"Abstract\n            \n              Background\n              Antimicrobial-resistant infections are commonly encountered in US hospitals and result in significant morbidity and mortality. This guidance document provides recommendations for the treatment of infections caused by extended-spectrum β-lactamase–producing Enterobacterales (ESBL-E), carbapenem-resistant Enterobacterales (CRE), and Pseudomonas aeruginosa with difficult-to-treat resistance (DTR-P. aeruginosa).\n            \n            \n              Methods\n              A panel of 6 infectious diseases specialists with expertise in managing antimicrobial-resistant infections formulated common questions regarding the treatment of ESBL-E, CRE, and DTR-P. aeruginosa infections. Based on review of the published literature and clinical experience, the panel provide recommendations and associated rationale for each recommendation. Because of significant differences in the molecular epidemiology of resistance and the availability of specific anti-infective agents globally, this document focuses on treatment of antimicrobial-resistant infections in the United States.\n            \n            \n              Results\n              Approaches to empiric treatment selection, duration of therapy, and other management considerations are briefly discussed. The majority of guidance focuses on preferred and alternative treatment recommendations for antimicrobial-resistant infections, assuming that the causative organism has been identified and antibiotic susceptibility testing results are known. Treatment recommendations apply to both adults and children.\n            \n            \n              Conclusions\n              The field of antimicrobial resistance is dynamic and rapidly evolving, and the treatment of antimicrobial-resistant infections will continue to challenge clinicians. This guidance document is current as of 17 September 2020. Updates to this guidance document will occur periodically as new data emerge. Furthermore, the panel will expand recommendations to include other problematic gram-negative pathogens in future versions. The most current version of the guidance including the date of publication can be found at www.idsociety.org/practice-guideline/amr-guidance/.","container-title":"Clinical Infectious Diseases","DOI":"10.1093/cid/ciaa1478","ISSN":"1058-4838, 1537-6591","issue":"7","language":"en","page":"e169-e183","source":"DOI.org (Crossref)","title":"Infectious Diseases Society of America Guidance on the Treatment of Extended-Spectrum β-lactamase Producing Enterobacterales (ESBL-E), Carbapenem-Resistant Enterobacterales (CRE), and &lt;i&gt;Pseudomonas aeruginosa&lt;/i&gt; with Difficult-to-Treat Resistance (DTR- &lt;i&gt;P. aeruginosa&lt;/i&gt; )","volume":"72","author":[{"family":"Tamma","given":"Pranita D"},{"family":"Aitken","given":"Samuel L"},{"family":"Bonomo","given":"Robert A"},{"family":"Mathers","given":"Amy J"},{"family":"Van Duin","given":"David"},{"family":"Clancy","given":"Cornelius J"}],"issued":{"date-parts":[["2021",4,8]]}}}],"schema":"https://github.com/citation-style-language/schema/raw/master/csl-citation.json"} </w:instrText>
      </w:r>
      <w:r w:rsidRPr="00642925">
        <w:rPr>
          <w:rFonts w:ascii="Times New Roman" w:eastAsia="Times New Roman" w:hAnsi="Times New Roman" w:cs="Times New Roman"/>
          <w:sz w:val="24"/>
          <w:szCs w:val="24"/>
        </w:rPr>
        <w:fldChar w:fldCharType="separate"/>
      </w:r>
      <w:r w:rsidRPr="00642925">
        <w:rPr>
          <w:rFonts w:ascii="Times New Roman" w:eastAsia="Calibri" w:hAnsi="Times New Roman" w:cs="Times New Roman"/>
          <w:sz w:val="24"/>
          <w:szCs w:val="24"/>
        </w:rPr>
        <w:t xml:space="preserve">(Tamma </w:t>
      </w:r>
      <w:r w:rsidRPr="00642925">
        <w:rPr>
          <w:rFonts w:ascii="Times New Roman" w:eastAsia="Calibri" w:hAnsi="Times New Roman" w:cs="Times New Roman"/>
          <w:i/>
          <w:iCs/>
          <w:sz w:val="24"/>
          <w:szCs w:val="24"/>
        </w:rPr>
        <w:t>et al</w:t>
      </w:r>
      <w:r w:rsidRPr="00642925">
        <w:rPr>
          <w:rFonts w:ascii="Times New Roman" w:eastAsia="Calibri" w:hAnsi="Times New Roman" w:cs="Times New Roman"/>
          <w:sz w:val="24"/>
          <w:szCs w:val="24"/>
        </w:rPr>
        <w:t>., 2021)</w:t>
      </w:r>
      <w:r w:rsidRPr="00642925">
        <w:rPr>
          <w:rFonts w:ascii="Times New Roman" w:eastAsia="Times New Roman" w:hAnsi="Times New Roman" w:cs="Times New Roman"/>
          <w:sz w:val="24"/>
          <w:szCs w:val="24"/>
        </w:rPr>
        <w:fldChar w:fldCharType="end"/>
      </w:r>
      <w:r w:rsidRPr="00642925">
        <w:rPr>
          <w:rFonts w:ascii="Times New Roman" w:eastAsia="Times New Roman" w:hAnsi="Times New Roman" w:cs="Times New Roman"/>
          <w:sz w:val="24"/>
          <w:szCs w:val="24"/>
        </w:rPr>
        <w:t xml:space="preserve">. These findings of Imipenem, which they judged to be 100% resistant, led to agreement with studies of adjacent nations including Turkey (98%), Iran(90%), and Saudi Arabia(90%), but disagreement with a research in Iraq that found Imipenem resistance to be (75%), according to </w:t>
      </w:r>
      <w:proofErr w:type="spellStart"/>
      <w:r w:rsidRPr="00642925">
        <w:rPr>
          <w:rFonts w:ascii="Times New Roman" w:eastAsia="Times New Roman" w:hAnsi="Times New Roman" w:cs="Times New Roman"/>
          <w:sz w:val="24"/>
          <w:szCs w:val="24"/>
        </w:rPr>
        <w:t>albadri</w:t>
      </w:r>
      <w:proofErr w:type="spellEnd"/>
      <w:r w:rsidRPr="00642925">
        <w:rPr>
          <w:rFonts w:ascii="Times New Roman" w:eastAsia="Times New Roman" w:hAnsi="Times New Roman" w:cs="Times New Roman"/>
          <w:sz w:val="24"/>
          <w:szCs w:val="24"/>
        </w:rPr>
        <w:t xml:space="preserve">, </w:t>
      </w:r>
      <w:r w:rsidRPr="00642925">
        <w:rPr>
          <w:rFonts w:ascii="Times New Roman" w:eastAsia="Times New Roman" w:hAnsi="Times New Roman" w:cs="Times New Roman"/>
          <w:sz w:val="24"/>
          <w:szCs w:val="24"/>
        </w:rPr>
        <w:fldChar w:fldCharType="begin"/>
      </w:r>
      <w:r w:rsidRPr="00642925">
        <w:rPr>
          <w:rFonts w:ascii="Times New Roman" w:eastAsia="Times New Roman" w:hAnsi="Times New Roman" w:cs="Times New Roman"/>
          <w:sz w:val="24"/>
          <w:szCs w:val="24"/>
        </w:rPr>
        <w:instrText xml:space="preserve"> ADDIN ZOTERO_ITEM CSL_CITATION {"citationID":"oTl25IyZ","properties":{"formattedCitation":"(Hammoudi Halat &amp; Ayoub Moubareck, 2020)","plainCitation":"(Hammoudi Halat &amp; Ayoub Moubareck, 2020)","noteIndex":0},"citationItems":[{"id":21,"uris":["http://zotero.org/users/local/HVUmwxyQ/items/KWRFL82I"],"itemData":{"id":21,"type":"article-journal","abstract":"Carbapenemases are β-lactamases belonging to different Ambler classes (A, B, D) and can be encoded by both chromosomal and plasmid-mediated genes. These enzymes represent the most potent β-lactamases, which hydrolyze a broad variety of β-lactams, including carbapenems, cephalosporins, penicillin, and aztreonam. The major issues associated with carbapenemase production are clinical due to compromising the activity of the last resort antibiotics used for treating serious infections, and epidemiological due to their dissemination into various bacteria across almost all geographic regions. Carbapenemase-producing Enterobacteriaceae have received more attention upon their first report in the early 1990s. Currently, there is increased awareness of the impact of nonfermenting bacteria, such as Acinetobacter baumannii and Pseudomonas aeruginosa, as well as other Gram-negative bacteria that are carbapenemase-producers. Outside the scope of clinical importance, carbapenemases are also detected in bacteria from environmental and zoonotic niches, which raises greater concerns over their prevalence, and the need for public health measures to control consequences of their propagation. The aims of the current review are to define and categorize the different families of carbapenemases, and to overview the main lines of their spread across different bacterial groups.","container-title":"Antibiotics","DOI":"10.3390/antibiotics9040186","ISSN":"2079-6382","issue":"4","journalAbbreviation":"Antibiotics","language":"en","page":"186","source":"DOI.org (Crossref)","title":"The Current Burden of Carbapenemases: Review of Significant Properties and Dissemination among Gram-Negative Bacteria","title-short":"The Current Burden of Carbapenemases","volume":"9","author":[{"family":"Hammoudi Halat","given":"Dalal"},{"family":"Ayoub Moubareck","given":"Carole"}],"issued":{"date-parts":[["2020",4,16]]}}}],"schema":"https://github.com/citation-style-language/schema/raw/master/csl-citation.json"} </w:instrText>
      </w:r>
      <w:r w:rsidRPr="00642925">
        <w:rPr>
          <w:rFonts w:ascii="Times New Roman" w:eastAsia="Times New Roman" w:hAnsi="Times New Roman" w:cs="Times New Roman"/>
          <w:sz w:val="24"/>
          <w:szCs w:val="24"/>
        </w:rPr>
        <w:fldChar w:fldCharType="separate"/>
      </w:r>
      <w:r w:rsidRPr="00642925">
        <w:rPr>
          <w:rFonts w:ascii="Times New Roman" w:eastAsia="Calibri" w:hAnsi="Times New Roman" w:cs="Times New Roman"/>
          <w:sz w:val="24"/>
          <w:szCs w:val="24"/>
        </w:rPr>
        <w:t>(Hammoudi &amp; Ayoub, 2020)</w:t>
      </w:r>
      <w:r w:rsidRPr="00642925">
        <w:rPr>
          <w:rFonts w:ascii="Times New Roman" w:eastAsia="Times New Roman" w:hAnsi="Times New Roman" w:cs="Times New Roman"/>
          <w:sz w:val="24"/>
          <w:szCs w:val="24"/>
        </w:rPr>
        <w:fldChar w:fldCharType="end"/>
      </w:r>
      <w:r w:rsidRPr="00642925">
        <w:rPr>
          <w:rFonts w:ascii="Times New Roman" w:eastAsia="Times New Roman" w:hAnsi="Times New Roman" w:cs="Times New Roman"/>
          <w:sz w:val="24"/>
          <w:szCs w:val="24"/>
        </w:rPr>
        <w:t>.</w:t>
      </w:r>
    </w:p>
    <w:p w14:paraId="01F169CC" w14:textId="77777777" w:rsidR="00F639BF" w:rsidRPr="00642925" w:rsidRDefault="00F639BF" w:rsidP="00642925">
      <w:pPr>
        <w:spacing w:line="360" w:lineRule="auto"/>
        <w:ind w:firstLine="720"/>
        <w:jc w:val="both"/>
        <w:rPr>
          <w:rFonts w:ascii="Times New Roman" w:eastAsia="Times New Roman" w:hAnsi="Times New Roman" w:cs="Times New Roman"/>
          <w:sz w:val="24"/>
          <w:szCs w:val="24"/>
        </w:rPr>
      </w:pPr>
    </w:p>
    <w:p w14:paraId="09958885" w14:textId="25745C47"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7C04C6DD" w14:textId="5E4E1088"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73DD222C" w14:textId="0574D9FD"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6EDB76E1" w14:textId="746C89E0"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02F24533" w14:textId="23555B85"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1CA4B452" w14:textId="75A65E57" w:rsidR="00F639BF" w:rsidRDefault="00F639BF" w:rsidP="00642925">
      <w:pPr>
        <w:spacing w:line="360" w:lineRule="auto"/>
        <w:contextualSpacing/>
        <w:jc w:val="both"/>
        <w:rPr>
          <w:rFonts w:ascii="Times New Roman" w:eastAsia="Calibri" w:hAnsi="Times New Roman" w:cs="Times New Roman"/>
          <w:bCs/>
          <w:sz w:val="24"/>
          <w:szCs w:val="24"/>
        </w:rPr>
      </w:pPr>
    </w:p>
    <w:p w14:paraId="558DC2AF" w14:textId="77777777" w:rsidR="0024127E" w:rsidRDefault="0024127E" w:rsidP="00642925">
      <w:pPr>
        <w:spacing w:line="360" w:lineRule="auto"/>
        <w:contextualSpacing/>
        <w:jc w:val="both"/>
        <w:rPr>
          <w:rFonts w:ascii="Times New Roman" w:eastAsia="Calibri" w:hAnsi="Times New Roman" w:cs="Times New Roman"/>
          <w:bCs/>
          <w:sz w:val="24"/>
          <w:szCs w:val="24"/>
        </w:rPr>
      </w:pPr>
    </w:p>
    <w:p w14:paraId="5BA45F45" w14:textId="77777777" w:rsidR="0024127E" w:rsidRDefault="0024127E" w:rsidP="00642925">
      <w:pPr>
        <w:spacing w:line="360" w:lineRule="auto"/>
        <w:contextualSpacing/>
        <w:jc w:val="both"/>
        <w:rPr>
          <w:rFonts w:ascii="Times New Roman" w:eastAsia="Calibri" w:hAnsi="Times New Roman" w:cs="Times New Roman"/>
          <w:bCs/>
          <w:sz w:val="24"/>
          <w:szCs w:val="24"/>
        </w:rPr>
      </w:pPr>
    </w:p>
    <w:p w14:paraId="121606A8" w14:textId="77777777" w:rsidR="0024127E" w:rsidRDefault="0024127E" w:rsidP="00642925">
      <w:pPr>
        <w:spacing w:line="360" w:lineRule="auto"/>
        <w:contextualSpacing/>
        <w:jc w:val="both"/>
        <w:rPr>
          <w:rFonts w:ascii="Times New Roman" w:eastAsia="Calibri" w:hAnsi="Times New Roman" w:cs="Times New Roman"/>
          <w:bCs/>
          <w:sz w:val="24"/>
          <w:szCs w:val="24"/>
        </w:rPr>
      </w:pPr>
    </w:p>
    <w:p w14:paraId="071D7FED" w14:textId="77777777" w:rsidR="0024127E" w:rsidRDefault="0024127E" w:rsidP="00642925">
      <w:pPr>
        <w:spacing w:line="360" w:lineRule="auto"/>
        <w:contextualSpacing/>
        <w:jc w:val="both"/>
        <w:rPr>
          <w:rFonts w:ascii="Times New Roman" w:eastAsia="Calibri" w:hAnsi="Times New Roman" w:cs="Times New Roman"/>
          <w:bCs/>
          <w:sz w:val="24"/>
          <w:szCs w:val="24"/>
        </w:rPr>
      </w:pPr>
    </w:p>
    <w:p w14:paraId="44B928AC" w14:textId="77777777" w:rsidR="0024127E" w:rsidRDefault="0024127E" w:rsidP="00642925">
      <w:pPr>
        <w:spacing w:line="360" w:lineRule="auto"/>
        <w:contextualSpacing/>
        <w:jc w:val="both"/>
        <w:rPr>
          <w:rFonts w:ascii="Times New Roman" w:eastAsia="Calibri" w:hAnsi="Times New Roman" w:cs="Times New Roman"/>
          <w:bCs/>
          <w:sz w:val="24"/>
          <w:szCs w:val="24"/>
        </w:rPr>
      </w:pPr>
    </w:p>
    <w:p w14:paraId="362B2E68" w14:textId="77777777" w:rsidR="0024127E" w:rsidRDefault="0024127E" w:rsidP="00642925">
      <w:pPr>
        <w:spacing w:line="360" w:lineRule="auto"/>
        <w:contextualSpacing/>
        <w:jc w:val="both"/>
        <w:rPr>
          <w:rFonts w:ascii="Times New Roman" w:eastAsia="Calibri" w:hAnsi="Times New Roman" w:cs="Times New Roman"/>
          <w:bCs/>
          <w:sz w:val="24"/>
          <w:szCs w:val="24"/>
        </w:rPr>
      </w:pPr>
    </w:p>
    <w:p w14:paraId="690C4835" w14:textId="77777777" w:rsidR="0024127E" w:rsidRDefault="0024127E" w:rsidP="00642925">
      <w:pPr>
        <w:spacing w:line="360" w:lineRule="auto"/>
        <w:contextualSpacing/>
        <w:jc w:val="both"/>
        <w:rPr>
          <w:rFonts w:ascii="Times New Roman" w:eastAsia="Calibri" w:hAnsi="Times New Roman" w:cs="Times New Roman"/>
          <w:bCs/>
          <w:sz w:val="24"/>
          <w:szCs w:val="24"/>
        </w:rPr>
      </w:pPr>
    </w:p>
    <w:p w14:paraId="4C89A602" w14:textId="77777777" w:rsidR="0024127E" w:rsidRDefault="0024127E" w:rsidP="00642925">
      <w:pPr>
        <w:spacing w:line="360" w:lineRule="auto"/>
        <w:contextualSpacing/>
        <w:jc w:val="both"/>
        <w:rPr>
          <w:rFonts w:ascii="Times New Roman" w:eastAsia="Calibri" w:hAnsi="Times New Roman" w:cs="Times New Roman"/>
          <w:bCs/>
          <w:sz w:val="24"/>
          <w:szCs w:val="24"/>
        </w:rPr>
      </w:pPr>
    </w:p>
    <w:p w14:paraId="77424CE9" w14:textId="77777777" w:rsidR="0024127E" w:rsidRDefault="0024127E" w:rsidP="00642925">
      <w:pPr>
        <w:spacing w:line="360" w:lineRule="auto"/>
        <w:contextualSpacing/>
        <w:jc w:val="both"/>
        <w:rPr>
          <w:rFonts w:ascii="Times New Roman" w:eastAsia="Calibri" w:hAnsi="Times New Roman" w:cs="Times New Roman"/>
          <w:bCs/>
          <w:sz w:val="24"/>
          <w:szCs w:val="24"/>
        </w:rPr>
      </w:pPr>
    </w:p>
    <w:p w14:paraId="5EEBA210" w14:textId="77777777" w:rsidR="0024127E" w:rsidRDefault="0024127E" w:rsidP="00642925">
      <w:pPr>
        <w:spacing w:line="360" w:lineRule="auto"/>
        <w:contextualSpacing/>
        <w:jc w:val="both"/>
        <w:rPr>
          <w:rFonts w:ascii="Times New Roman" w:eastAsia="Calibri" w:hAnsi="Times New Roman" w:cs="Times New Roman"/>
          <w:bCs/>
          <w:sz w:val="24"/>
          <w:szCs w:val="24"/>
        </w:rPr>
      </w:pPr>
    </w:p>
    <w:p w14:paraId="12746180" w14:textId="77777777" w:rsidR="0024127E" w:rsidRDefault="0024127E" w:rsidP="00642925">
      <w:pPr>
        <w:spacing w:line="360" w:lineRule="auto"/>
        <w:contextualSpacing/>
        <w:jc w:val="both"/>
        <w:rPr>
          <w:rFonts w:ascii="Times New Roman" w:eastAsia="Calibri" w:hAnsi="Times New Roman" w:cs="Times New Roman"/>
          <w:bCs/>
          <w:sz w:val="24"/>
          <w:szCs w:val="24"/>
        </w:rPr>
      </w:pPr>
    </w:p>
    <w:p w14:paraId="7C746899" w14:textId="77777777" w:rsidR="0024127E" w:rsidRDefault="0024127E" w:rsidP="00642925">
      <w:pPr>
        <w:spacing w:line="360" w:lineRule="auto"/>
        <w:contextualSpacing/>
        <w:jc w:val="both"/>
        <w:rPr>
          <w:rFonts w:ascii="Times New Roman" w:eastAsia="Calibri" w:hAnsi="Times New Roman" w:cs="Times New Roman"/>
          <w:bCs/>
          <w:sz w:val="24"/>
          <w:szCs w:val="24"/>
        </w:rPr>
      </w:pPr>
    </w:p>
    <w:p w14:paraId="09C7F20C" w14:textId="77777777" w:rsidR="0024127E" w:rsidRDefault="0024127E" w:rsidP="00642925">
      <w:pPr>
        <w:spacing w:line="360" w:lineRule="auto"/>
        <w:contextualSpacing/>
        <w:jc w:val="both"/>
        <w:rPr>
          <w:rFonts w:ascii="Times New Roman" w:eastAsia="Calibri" w:hAnsi="Times New Roman" w:cs="Times New Roman"/>
          <w:bCs/>
          <w:sz w:val="24"/>
          <w:szCs w:val="24"/>
        </w:rPr>
      </w:pPr>
    </w:p>
    <w:p w14:paraId="7084A1D1" w14:textId="77777777" w:rsidR="0024127E" w:rsidRDefault="0024127E" w:rsidP="00642925">
      <w:pPr>
        <w:spacing w:line="360" w:lineRule="auto"/>
        <w:contextualSpacing/>
        <w:jc w:val="both"/>
        <w:rPr>
          <w:rFonts w:ascii="Times New Roman" w:eastAsia="Calibri" w:hAnsi="Times New Roman" w:cs="Times New Roman"/>
          <w:bCs/>
          <w:sz w:val="24"/>
          <w:szCs w:val="24"/>
        </w:rPr>
      </w:pPr>
    </w:p>
    <w:p w14:paraId="6D85771E" w14:textId="77777777" w:rsidR="0024127E" w:rsidRDefault="0024127E" w:rsidP="00642925">
      <w:pPr>
        <w:spacing w:line="360" w:lineRule="auto"/>
        <w:contextualSpacing/>
        <w:jc w:val="both"/>
        <w:rPr>
          <w:rFonts w:ascii="Times New Roman" w:eastAsia="Calibri" w:hAnsi="Times New Roman" w:cs="Times New Roman"/>
          <w:bCs/>
          <w:sz w:val="24"/>
          <w:szCs w:val="24"/>
        </w:rPr>
      </w:pPr>
    </w:p>
    <w:p w14:paraId="58A36C80" w14:textId="77777777" w:rsidR="0024127E" w:rsidRDefault="0024127E" w:rsidP="00642925">
      <w:pPr>
        <w:spacing w:line="360" w:lineRule="auto"/>
        <w:contextualSpacing/>
        <w:jc w:val="both"/>
        <w:rPr>
          <w:rFonts w:ascii="Times New Roman" w:eastAsia="Calibri" w:hAnsi="Times New Roman" w:cs="Times New Roman"/>
          <w:bCs/>
          <w:sz w:val="24"/>
          <w:szCs w:val="24"/>
        </w:rPr>
      </w:pPr>
    </w:p>
    <w:p w14:paraId="0A2F2CD3" w14:textId="77777777" w:rsidR="0024127E" w:rsidRDefault="0024127E" w:rsidP="00642925">
      <w:pPr>
        <w:spacing w:line="360" w:lineRule="auto"/>
        <w:contextualSpacing/>
        <w:jc w:val="both"/>
        <w:rPr>
          <w:rFonts w:ascii="Times New Roman" w:eastAsia="Calibri" w:hAnsi="Times New Roman" w:cs="Times New Roman"/>
          <w:bCs/>
          <w:sz w:val="24"/>
          <w:szCs w:val="24"/>
        </w:rPr>
      </w:pPr>
    </w:p>
    <w:p w14:paraId="348F7D27" w14:textId="77777777" w:rsidR="0024127E" w:rsidRDefault="0024127E" w:rsidP="00642925">
      <w:pPr>
        <w:spacing w:line="360" w:lineRule="auto"/>
        <w:contextualSpacing/>
        <w:jc w:val="both"/>
        <w:rPr>
          <w:rFonts w:ascii="Times New Roman" w:eastAsia="Calibri" w:hAnsi="Times New Roman" w:cs="Times New Roman"/>
          <w:bCs/>
          <w:sz w:val="24"/>
          <w:szCs w:val="24"/>
        </w:rPr>
      </w:pPr>
    </w:p>
    <w:p w14:paraId="2D9214C5" w14:textId="77777777" w:rsidR="0024127E" w:rsidRDefault="0024127E" w:rsidP="00642925">
      <w:pPr>
        <w:spacing w:line="360" w:lineRule="auto"/>
        <w:contextualSpacing/>
        <w:jc w:val="both"/>
        <w:rPr>
          <w:rFonts w:ascii="Times New Roman" w:eastAsia="Calibri" w:hAnsi="Times New Roman" w:cs="Times New Roman"/>
          <w:bCs/>
          <w:sz w:val="24"/>
          <w:szCs w:val="24"/>
        </w:rPr>
      </w:pPr>
    </w:p>
    <w:p w14:paraId="53C20FE2" w14:textId="56E8391A"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25E378C8" w14:textId="25FC802A" w:rsidR="00F639BF" w:rsidRPr="008E51B7" w:rsidRDefault="00F639BF" w:rsidP="0024127E">
      <w:pPr>
        <w:spacing w:line="360" w:lineRule="auto"/>
        <w:contextualSpacing/>
        <w:jc w:val="center"/>
        <w:rPr>
          <w:rFonts w:ascii="Times New Roman" w:eastAsia="Calibri" w:hAnsi="Times New Roman" w:cs="Times New Roman"/>
          <w:b/>
          <w:bCs/>
          <w:smallCaps/>
          <w:sz w:val="24"/>
          <w:szCs w:val="24"/>
        </w:rPr>
      </w:pPr>
      <w:r w:rsidRPr="008E51B7">
        <w:rPr>
          <w:rFonts w:ascii="Times New Roman" w:eastAsia="Calibri" w:hAnsi="Times New Roman" w:cs="Times New Roman"/>
          <w:b/>
          <w:bCs/>
          <w:smallCaps/>
          <w:sz w:val="24"/>
          <w:szCs w:val="24"/>
        </w:rPr>
        <w:t>CONCLUSION</w:t>
      </w:r>
    </w:p>
    <w:p w14:paraId="4A31349E" w14:textId="77777777" w:rsidR="00F639BF" w:rsidRPr="00642925" w:rsidRDefault="00F639BF"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ab/>
        <w:t xml:space="preserve">The origins and continued growth of MDR </w:t>
      </w:r>
      <w:r w:rsidRPr="00642925">
        <w:rPr>
          <w:rFonts w:ascii="Times New Roman" w:eastAsia="Calibri" w:hAnsi="Times New Roman" w:cs="Times New Roman"/>
          <w:i/>
          <w:sz w:val="24"/>
          <w:szCs w:val="24"/>
        </w:rPr>
        <w:t>P. aeruginosa</w:t>
      </w:r>
      <w:r w:rsidRPr="00642925">
        <w:rPr>
          <w:rFonts w:ascii="Times New Roman" w:eastAsia="Calibri" w:hAnsi="Times New Roman" w:cs="Times New Roman"/>
          <w:sz w:val="24"/>
          <w:szCs w:val="24"/>
        </w:rPr>
        <w:t xml:space="preserve"> are undeniable.  Antibacterial research cannot keep up with the clinical concerns of MDR bacterial crises.  Antibiotic overuse and abuse, as well as extended use of wide range antibiotics, can all lead to the failure of an antibiotic treatment, in addition to prescribing antibiotics without doing susceptibility testing. We urgently need new therapeutic medications with maximum efficacy, little toxicity, and affordable prices because antibiotic resistance is a severe problem.  Strict regulations guiding antibiotic policy are also necessary to stop the development of multidrug resistance.  The overuse of antibiotics should be restricted by these rules.</w:t>
      </w:r>
    </w:p>
    <w:p w14:paraId="1AC04F80" w14:textId="5CBC5FC6"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41B3089E" w14:textId="0C5E7F80"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204E0CC5" w14:textId="6D4CAF0A"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31E40BCB" w14:textId="14A539A6"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21A1530C" w14:textId="44FBC09C"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091904EE" w14:textId="1FDED34A"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425C7388" w14:textId="6FC90457"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0DB878F1" w14:textId="7904686D"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39270440" w14:textId="28DADF65"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6FB8FEDA" w14:textId="2715F73E"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10BADDB8" w14:textId="6BD8874D"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6CCB7C4C" w14:textId="556C5C08"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39137274" w14:textId="3A1A93EC"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28A99F06" w14:textId="0E467E4D"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416810A3" w14:textId="50530DB0"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1D40F5ED" w14:textId="60274888" w:rsidR="00F639BF" w:rsidRDefault="00F639BF" w:rsidP="00642925">
      <w:pPr>
        <w:spacing w:line="360" w:lineRule="auto"/>
        <w:contextualSpacing/>
        <w:jc w:val="both"/>
        <w:rPr>
          <w:rFonts w:ascii="Times New Roman" w:eastAsia="Calibri" w:hAnsi="Times New Roman" w:cs="Times New Roman"/>
          <w:bCs/>
          <w:sz w:val="24"/>
          <w:szCs w:val="24"/>
        </w:rPr>
      </w:pPr>
    </w:p>
    <w:p w14:paraId="7FC14BC4" w14:textId="77777777" w:rsidR="008E51B7" w:rsidRPr="00642925" w:rsidRDefault="008E51B7" w:rsidP="00642925">
      <w:pPr>
        <w:spacing w:line="360" w:lineRule="auto"/>
        <w:contextualSpacing/>
        <w:jc w:val="both"/>
        <w:rPr>
          <w:rFonts w:ascii="Times New Roman" w:eastAsia="Calibri" w:hAnsi="Times New Roman" w:cs="Times New Roman"/>
          <w:bCs/>
          <w:sz w:val="24"/>
          <w:szCs w:val="24"/>
        </w:rPr>
      </w:pPr>
    </w:p>
    <w:p w14:paraId="5E167587" w14:textId="1EA79A01"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21D5FD0C" w14:textId="29597606" w:rsidR="00D249CC" w:rsidRPr="00642925" w:rsidRDefault="00D249CC" w:rsidP="00642925">
      <w:pPr>
        <w:spacing w:line="360" w:lineRule="auto"/>
        <w:contextualSpacing/>
        <w:jc w:val="both"/>
        <w:rPr>
          <w:rFonts w:ascii="Times New Roman" w:eastAsia="Calibri" w:hAnsi="Times New Roman" w:cs="Times New Roman"/>
          <w:bCs/>
          <w:sz w:val="24"/>
          <w:szCs w:val="24"/>
        </w:rPr>
      </w:pPr>
    </w:p>
    <w:p w14:paraId="2133AEA1" w14:textId="7717CC43" w:rsidR="00D249CC" w:rsidRPr="008E51B7" w:rsidRDefault="00D249CC" w:rsidP="008E51B7">
      <w:pPr>
        <w:spacing w:line="360" w:lineRule="auto"/>
        <w:contextualSpacing/>
        <w:jc w:val="center"/>
        <w:rPr>
          <w:rFonts w:ascii="Times New Roman" w:eastAsia="Calibri" w:hAnsi="Times New Roman" w:cs="Times New Roman"/>
          <w:b/>
          <w:bCs/>
          <w:smallCaps/>
          <w:sz w:val="24"/>
          <w:szCs w:val="24"/>
        </w:rPr>
      </w:pPr>
      <w:r w:rsidRPr="008E51B7">
        <w:rPr>
          <w:rFonts w:ascii="Times New Roman" w:eastAsia="Calibri" w:hAnsi="Times New Roman" w:cs="Times New Roman"/>
          <w:b/>
          <w:bCs/>
          <w:smallCaps/>
          <w:sz w:val="24"/>
          <w:szCs w:val="24"/>
        </w:rPr>
        <w:t>REFERENCE</w:t>
      </w:r>
    </w:p>
    <w:p w14:paraId="7CF9175A" w14:textId="7B01D32D" w:rsidR="00D249CC" w:rsidRPr="00642925" w:rsidRDefault="00D249CC" w:rsidP="00642925">
      <w:pPr>
        <w:spacing w:line="360" w:lineRule="auto"/>
        <w:contextualSpacing/>
        <w:jc w:val="both"/>
        <w:rPr>
          <w:rFonts w:ascii="Times New Roman" w:eastAsia="Calibri" w:hAnsi="Times New Roman" w:cs="Times New Roman"/>
          <w:bCs/>
          <w:sz w:val="24"/>
          <w:szCs w:val="24"/>
        </w:rPr>
      </w:pPr>
    </w:p>
    <w:p w14:paraId="2AB102D3"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fldChar w:fldCharType="begin"/>
      </w:r>
      <w:r w:rsidRPr="00642925">
        <w:rPr>
          <w:rFonts w:ascii="Times New Roman" w:eastAsia="Calibri" w:hAnsi="Times New Roman" w:cs="Times New Roman"/>
          <w:sz w:val="24"/>
          <w:szCs w:val="24"/>
        </w:rPr>
        <w:instrText xml:space="preserve"> ADDIN ZOTERO_BIBL {"uncited":[],"omitted":[],"custom":[]} CSL_BIBLIOGRAPHY </w:instrText>
      </w:r>
      <w:r w:rsidRPr="00642925">
        <w:rPr>
          <w:rFonts w:ascii="Times New Roman" w:eastAsia="Calibri" w:hAnsi="Times New Roman" w:cs="Times New Roman"/>
          <w:sz w:val="24"/>
          <w:szCs w:val="24"/>
        </w:rPr>
        <w:fldChar w:fldCharType="separate"/>
      </w:r>
      <w:r w:rsidRPr="00642925">
        <w:rPr>
          <w:rFonts w:ascii="Times New Roman" w:eastAsia="Calibri" w:hAnsi="Times New Roman" w:cs="Times New Roman"/>
          <w:sz w:val="24"/>
          <w:szCs w:val="24"/>
        </w:rPr>
        <w:t xml:space="preserve">Al-Dahmoshi, H., D. Al-Obaidi, R., &amp; Al-Khafaji, N. (2021).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Diseases, Biofilm and Antibiotic Resistance. In T. Das (Ed.), </w:t>
      </w:r>
      <w:r w:rsidRPr="00642925">
        <w:rPr>
          <w:rFonts w:ascii="Times New Roman" w:eastAsia="Calibri" w:hAnsi="Times New Roman" w:cs="Times New Roman"/>
          <w:i/>
          <w:iCs/>
          <w:sz w:val="24"/>
          <w:szCs w:val="24"/>
        </w:rPr>
        <w:t>Pseudomonas aeruginosa—Biofilm Formation, Infections and Treatments</w:t>
      </w:r>
      <w:r w:rsidRPr="00642925">
        <w:rPr>
          <w:rFonts w:ascii="Times New Roman" w:eastAsia="Calibri" w:hAnsi="Times New Roman" w:cs="Times New Roman"/>
          <w:sz w:val="24"/>
          <w:szCs w:val="24"/>
        </w:rPr>
        <w:t>. IntechOpen. https://doi.org/10.5772/intechopen.95251</w:t>
      </w:r>
    </w:p>
    <w:p w14:paraId="63C62288"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Ali, F. A. (2022). Association Between Biofilm Formation Gene Bla exoU and Metallo andExtend Spectrum Beta-lactamase Production of Multidrug Resistance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in Clinical Samples. </w:t>
      </w:r>
      <w:r w:rsidRPr="00642925">
        <w:rPr>
          <w:rFonts w:ascii="Times New Roman" w:eastAsia="Calibri" w:hAnsi="Times New Roman" w:cs="Times New Roman"/>
          <w:i/>
          <w:iCs/>
          <w:sz w:val="24"/>
          <w:szCs w:val="24"/>
        </w:rPr>
        <w:t>Combinatorial Chemistry &amp; High Throughput Screening</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25</w:t>
      </w:r>
      <w:r w:rsidRPr="00642925">
        <w:rPr>
          <w:rFonts w:ascii="Times New Roman" w:eastAsia="Calibri" w:hAnsi="Times New Roman" w:cs="Times New Roman"/>
          <w:sz w:val="24"/>
          <w:szCs w:val="24"/>
        </w:rPr>
        <w:t>(7), 1207–1218. https://doi.org/10.2174/1386207324666210419112210</w:t>
      </w:r>
    </w:p>
    <w:p w14:paraId="432798FE"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Alosaimy, S., Abdul‐Mutakabbir, J. C., Kebriaei, R., Jorgensen, S. C. J., &amp; Rybak, M. J. (2020). Evaluation of Eravacycline: A Novel Fluorocycline. </w:t>
      </w:r>
      <w:r w:rsidRPr="00642925">
        <w:rPr>
          <w:rFonts w:ascii="Times New Roman" w:eastAsia="Calibri" w:hAnsi="Times New Roman" w:cs="Times New Roman"/>
          <w:i/>
          <w:iCs/>
          <w:sz w:val="24"/>
          <w:szCs w:val="24"/>
        </w:rPr>
        <w:t>Pharmacotherapy: The Journal of Human Pharmacology and Drug Therapy</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40</w:t>
      </w:r>
      <w:r w:rsidRPr="00642925">
        <w:rPr>
          <w:rFonts w:ascii="Times New Roman" w:eastAsia="Calibri" w:hAnsi="Times New Roman" w:cs="Times New Roman"/>
          <w:sz w:val="24"/>
          <w:szCs w:val="24"/>
        </w:rPr>
        <w:t>(3), 221–238. https://doi.org/10.1002/phar.2366</w:t>
      </w:r>
    </w:p>
    <w:p w14:paraId="61251D17"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Alsadek Mohamed, F. (2020). Antibiotic susceptibility of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isolated from different clinical sources. </w:t>
      </w:r>
      <w:r w:rsidRPr="00642925">
        <w:rPr>
          <w:rFonts w:ascii="Times New Roman" w:eastAsia="Calibri" w:hAnsi="Times New Roman" w:cs="Times New Roman"/>
          <w:i/>
          <w:iCs/>
          <w:sz w:val="24"/>
          <w:szCs w:val="24"/>
        </w:rPr>
        <w:t>Zagazig Journal of Pharmaceutical Sciences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0</w:t>
      </w:r>
      <w:r w:rsidRPr="00642925">
        <w:rPr>
          <w:rFonts w:ascii="Times New Roman" w:eastAsia="Calibri" w:hAnsi="Times New Roman" w:cs="Times New Roman"/>
          <w:sz w:val="24"/>
          <w:szCs w:val="24"/>
        </w:rPr>
        <w:t>(0), 0–0. https://doi.org/10.21608/zjps.2020.21777.1005</w:t>
      </w:r>
    </w:p>
    <w:p w14:paraId="67D9ECDF"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Al-Wrafy, F., Brzozowska, E., Górska, S., &amp; Gamian, A. (2017). Pathogenic factors of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 the role of biofilm in pathogenicity and as a target for phage therapy. </w:t>
      </w:r>
      <w:r w:rsidRPr="00642925">
        <w:rPr>
          <w:rFonts w:ascii="Times New Roman" w:eastAsia="Calibri" w:hAnsi="Times New Roman" w:cs="Times New Roman"/>
          <w:i/>
          <w:iCs/>
          <w:sz w:val="24"/>
          <w:szCs w:val="24"/>
        </w:rPr>
        <w:t>Postępy Higieny i Medycyny Doświadczalnej</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71</w:t>
      </w:r>
      <w:r w:rsidRPr="00642925">
        <w:rPr>
          <w:rFonts w:ascii="Times New Roman" w:eastAsia="Calibri" w:hAnsi="Times New Roman" w:cs="Times New Roman"/>
          <w:sz w:val="24"/>
          <w:szCs w:val="24"/>
        </w:rPr>
        <w:t>(1), 78–91. https://doi.org/10.5604/01.3001.0010.3792</w:t>
      </w:r>
    </w:p>
    <w:p w14:paraId="2E6107F8"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lastRenderedPageBreak/>
        <w:t xml:space="preserve">Ayoub Moubareck, C. (2020). Polymyxins and Bacterial Membranes: A Review of Antibacterial Activity and Mechanisms of Resistance. </w:t>
      </w:r>
      <w:r w:rsidRPr="00642925">
        <w:rPr>
          <w:rFonts w:ascii="Times New Roman" w:eastAsia="Calibri" w:hAnsi="Times New Roman" w:cs="Times New Roman"/>
          <w:i/>
          <w:iCs/>
          <w:sz w:val="24"/>
          <w:szCs w:val="24"/>
        </w:rPr>
        <w:t>Membranes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10</w:t>
      </w:r>
      <w:r w:rsidRPr="00642925">
        <w:rPr>
          <w:rFonts w:ascii="Times New Roman" w:eastAsia="Calibri" w:hAnsi="Times New Roman" w:cs="Times New Roman"/>
          <w:sz w:val="24"/>
          <w:szCs w:val="24"/>
        </w:rPr>
        <w:t>(8), 181. https://doi.org/10.3390/membranes10080181</w:t>
      </w:r>
    </w:p>
    <w:p w14:paraId="5B7B9094"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Azam, M. W., &amp; Khan, A. U. (2019). Updates on the pathogenicity status of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Drug Discovery Today</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24</w:t>
      </w:r>
      <w:r w:rsidRPr="00642925">
        <w:rPr>
          <w:rFonts w:ascii="Times New Roman" w:eastAsia="Calibri" w:hAnsi="Times New Roman" w:cs="Times New Roman"/>
          <w:sz w:val="24"/>
          <w:szCs w:val="24"/>
        </w:rPr>
        <w:t>(1), 350–359. https://doi.org/10.1016/j.drudis.2018.07.003</w:t>
      </w:r>
    </w:p>
    <w:p w14:paraId="2E6675A7"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Bakht, M., Alizadeh, S. A., Rahimi, S., Kazemzadeh Anari, R., Rostamani, M., Javadi, A., Peymani, A., Marashi, S. M. A., &amp; Nikkhahi, F. (2022). Phenotype and genetic determination of resistance to common disinfectants among biofilm-producing and non-producing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strains from clinical specimens in Iran. </w:t>
      </w:r>
      <w:r w:rsidRPr="00642925">
        <w:rPr>
          <w:rFonts w:ascii="Times New Roman" w:eastAsia="Calibri" w:hAnsi="Times New Roman" w:cs="Times New Roman"/>
          <w:i/>
          <w:iCs/>
          <w:sz w:val="24"/>
          <w:szCs w:val="24"/>
        </w:rPr>
        <w:t>BMC Microbiology</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22</w:t>
      </w:r>
      <w:r w:rsidRPr="00642925">
        <w:rPr>
          <w:rFonts w:ascii="Times New Roman" w:eastAsia="Calibri" w:hAnsi="Times New Roman" w:cs="Times New Roman"/>
          <w:sz w:val="24"/>
          <w:szCs w:val="24"/>
        </w:rPr>
        <w:t>(1), 124. https://doi.org/10.1186/s12866-022-02524-y</w:t>
      </w:r>
    </w:p>
    <w:p w14:paraId="2BBC531F"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Behzadi, P., Baráth, Z., &amp; Gajdács, M. (2021). It’s Not Easy Being Green: A Narrative Review on the Microbiology, Virulence and Therapeutic Prospects of Multidrug-Resistant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Antibiotics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10</w:t>
      </w:r>
      <w:r w:rsidRPr="00642925">
        <w:rPr>
          <w:rFonts w:ascii="Times New Roman" w:eastAsia="Calibri" w:hAnsi="Times New Roman" w:cs="Times New Roman"/>
          <w:sz w:val="24"/>
          <w:szCs w:val="24"/>
        </w:rPr>
        <w:t>(1), 42. https://doi.org/10.3390/antibiotics10010042</w:t>
      </w:r>
    </w:p>
    <w:p w14:paraId="72CDA2BA"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Bharadwaj, A., Rastogi, A., Pandey, S., Gupta, S., &amp; Sohal, J. S. (2022). Multidrug-Resistant Bacteria: Their Mechanism of Action and Prophylaxis. </w:t>
      </w:r>
      <w:r w:rsidRPr="00642925">
        <w:rPr>
          <w:rFonts w:ascii="Times New Roman" w:eastAsia="Calibri" w:hAnsi="Times New Roman" w:cs="Times New Roman"/>
          <w:i/>
          <w:iCs/>
          <w:sz w:val="24"/>
          <w:szCs w:val="24"/>
        </w:rPr>
        <w:t>BioMed Research International</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2022</w:t>
      </w:r>
      <w:r w:rsidRPr="00642925">
        <w:rPr>
          <w:rFonts w:ascii="Times New Roman" w:eastAsia="Calibri" w:hAnsi="Times New Roman" w:cs="Times New Roman"/>
          <w:sz w:val="24"/>
          <w:szCs w:val="24"/>
        </w:rPr>
        <w:t>, 1–17. https://doi.org/10.1155/2022/5419874</w:t>
      </w:r>
    </w:p>
    <w:p w14:paraId="55E8AAF0"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Bobrov, A. G., Getnet, D., Swierczewski, B., Jacobs, A., Medina‐Rojas, M., Tyner, S., Watters, C., &amp; Antonic, V. (2022). Evaluation of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pathogenesis and therapeutics in military‐relevant animal infection models. </w:t>
      </w:r>
      <w:r w:rsidRPr="00642925">
        <w:rPr>
          <w:rFonts w:ascii="Times New Roman" w:eastAsia="Calibri" w:hAnsi="Times New Roman" w:cs="Times New Roman"/>
          <w:i/>
          <w:iCs/>
          <w:sz w:val="24"/>
          <w:szCs w:val="24"/>
        </w:rPr>
        <w:t>APMIS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130</w:t>
      </w:r>
      <w:r w:rsidRPr="00642925">
        <w:rPr>
          <w:rFonts w:ascii="Times New Roman" w:eastAsia="Calibri" w:hAnsi="Times New Roman" w:cs="Times New Roman"/>
          <w:sz w:val="24"/>
          <w:szCs w:val="24"/>
        </w:rPr>
        <w:t>(7), 436–457. https://doi.org/10.1111/apm.13119</w:t>
      </w:r>
    </w:p>
    <w:p w14:paraId="59F28C48"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Botelho, J., Grosso, F., &amp; Peixe, L. (2019). Antibiotic resistance in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 Mechanisms, epidemiology and evolution. </w:t>
      </w:r>
      <w:r w:rsidRPr="00642925">
        <w:rPr>
          <w:rFonts w:ascii="Times New Roman" w:eastAsia="Calibri" w:hAnsi="Times New Roman" w:cs="Times New Roman"/>
          <w:i/>
          <w:iCs/>
          <w:sz w:val="24"/>
          <w:szCs w:val="24"/>
        </w:rPr>
        <w:t>Drug Resistance Updates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44</w:t>
      </w:r>
      <w:r w:rsidRPr="00642925">
        <w:rPr>
          <w:rFonts w:ascii="Times New Roman" w:eastAsia="Calibri" w:hAnsi="Times New Roman" w:cs="Times New Roman"/>
          <w:sz w:val="24"/>
          <w:szCs w:val="24"/>
        </w:rPr>
        <w:t>, 100640. https://doi.org/10.1016/j.drup.2019.07.002</w:t>
      </w:r>
    </w:p>
    <w:p w14:paraId="48FC90DB"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Brindhadevi, K., LewisOscar, F., Mylonakis, E., Shanmugam, S., Verma, T. N., &amp; Pugazhendhi, A. (2020). Biofilm and Quorum sensing mediated pathogenicity in </w:t>
      </w:r>
      <w:r w:rsidRPr="00642925">
        <w:rPr>
          <w:rFonts w:ascii="Times New Roman" w:eastAsia="Calibri" w:hAnsi="Times New Roman" w:cs="Times New Roman"/>
          <w:i/>
          <w:iCs/>
          <w:sz w:val="24"/>
          <w:szCs w:val="24"/>
        </w:rPr>
        <w:lastRenderedPageBreak/>
        <w:t>Pseudomonas aeruginosa</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Process Biochemistry</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96</w:t>
      </w:r>
      <w:r w:rsidRPr="00642925">
        <w:rPr>
          <w:rFonts w:ascii="Times New Roman" w:eastAsia="Calibri" w:hAnsi="Times New Roman" w:cs="Times New Roman"/>
          <w:sz w:val="24"/>
          <w:szCs w:val="24"/>
        </w:rPr>
        <w:t>, 49–57. https://doi.org/10.1016/j.procbio.2020.06.001</w:t>
      </w:r>
    </w:p>
    <w:p w14:paraId="1C4DEE36"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Brinkman, F. S. L., Winsor, G. L., Done, R. E., Filloux, A., Francis, V. I., Goldberg, J. B., Greenberg, E. P., Han, K., Hancock, R. E. W., Haney, C. H., Häußler, S., Klockgether, J., Lamont, I. L., Levesque, R. C., Lory, S., Nikel, P. I., Porter, S. L., Scurlock, M. W., Schweizer, H. P., … Welch, M. (2021). The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whole genome sequence: A 20th anniversary celebration. In </w:t>
      </w:r>
      <w:r w:rsidRPr="00642925">
        <w:rPr>
          <w:rFonts w:ascii="Times New Roman" w:eastAsia="Calibri" w:hAnsi="Times New Roman" w:cs="Times New Roman"/>
          <w:i/>
          <w:iCs/>
          <w:sz w:val="24"/>
          <w:szCs w:val="24"/>
        </w:rPr>
        <w:t>Advances in Microbial Physiology</w:t>
      </w:r>
      <w:r w:rsidRPr="00642925">
        <w:rPr>
          <w:rFonts w:ascii="Times New Roman" w:eastAsia="Calibri" w:hAnsi="Times New Roman" w:cs="Times New Roman"/>
          <w:sz w:val="24"/>
          <w:szCs w:val="24"/>
        </w:rPr>
        <w:t xml:space="preserve"> (Vol. 79, pp. 25–88). Elsevier. https://doi.org/10.1016/bs.ampbs.2021.07.001</w:t>
      </w:r>
    </w:p>
    <w:p w14:paraId="74B8607C"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Capatina, D., Feier, B., Hosu, O., Tertis, M., &amp; Cristea, C. (2022). Analytical methods for the characterization and diagnosis of infection with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A critical review. </w:t>
      </w:r>
      <w:r w:rsidRPr="00642925">
        <w:rPr>
          <w:rFonts w:ascii="Times New Roman" w:eastAsia="Calibri" w:hAnsi="Times New Roman" w:cs="Times New Roman"/>
          <w:i/>
          <w:iCs/>
          <w:sz w:val="24"/>
          <w:szCs w:val="24"/>
        </w:rPr>
        <w:t>Analytica Chimica Acta</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1204</w:t>
      </w:r>
      <w:r w:rsidRPr="00642925">
        <w:rPr>
          <w:rFonts w:ascii="Times New Roman" w:eastAsia="Calibri" w:hAnsi="Times New Roman" w:cs="Times New Roman"/>
          <w:sz w:val="24"/>
          <w:szCs w:val="24"/>
        </w:rPr>
        <w:t>, 339696. https://doi.org/10.1016/j.aca.2022.339696</w:t>
      </w:r>
    </w:p>
    <w:p w14:paraId="605A7134"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Chadha, J., Harjai, K., &amp; Chhibber, S. (2022). Revisiting the virulence hallmarks of </w:t>
      </w:r>
      <w:r w:rsidRPr="00642925">
        <w:rPr>
          <w:rFonts w:ascii="Times New Roman" w:eastAsia="Calibri" w:hAnsi="Times New Roman" w:cs="Times New Roman"/>
          <w:smallCaps/>
          <w:sz w:val="24"/>
          <w:szCs w:val="24"/>
        </w:rPr>
        <w:t xml:space="preserve"> </w:t>
      </w:r>
      <w:r w:rsidRPr="00642925">
        <w:rPr>
          <w:rFonts w:ascii="Times New Roman" w:eastAsia="Calibri" w:hAnsi="Times New Roman" w:cs="Times New Roman"/>
          <w:i/>
          <w:iCs/>
          <w:smallCaps/>
          <w:sz w:val="24"/>
          <w:szCs w:val="24"/>
        </w:rPr>
        <w:t>pseudomonas aeruginosa</w:t>
      </w:r>
      <w:r w:rsidRPr="00642925">
        <w:rPr>
          <w:rFonts w:ascii="Times New Roman" w:eastAsia="Calibri" w:hAnsi="Times New Roman" w:cs="Times New Roman"/>
          <w:smallCaps/>
          <w:sz w:val="24"/>
          <w:szCs w:val="24"/>
        </w:rPr>
        <w:t xml:space="preserve"> </w:t>
      </w:r>
      <w:r w:rsidRPr="00642925">
        <w:rPr>
          <w:rFonts w:ascii="Times New Roman" w:eastAsia="Calibri" w:hAnsi="Times New Roman" w:cs="Times New Roman"/>
          <w:sz w:val="24"/>
          <w:szCs w:val="24"/>
        </w:rPr>
        <w:t xml:space="preserve">: A chronicle through the perspective of quorum sensing. </w:t>
      </w:r>
      <w:r w:rsidRPr="00642925">
        <w:rPr>
          <w:rFonts w:ascii="Times New Roman" w:eastAsia="Calibri" w:hAnsi="Times New Roman" w:cs="Times New Roman"/>
          <w:i/>
          <w:iCs/>
          <w:sz w:val="24"/>
          <w:szCs w:val="24"/>
        </w:rPr>
        <w:t>Environmental Microbiology</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24</w:t>
      </w:r>
      <w:r w:rsidRPr="00642925">
        <w:rPr>
          <w:rFonts w:ascii="Times New Roman" w:eastAsia="Calibri" w:hAnsi="Times New Roman" w:cs="Times New Roman"/>
          <w:sz w:val="24"/>
          <w:szCs w:val="24"/>
        </w:rPr>
        <w:t>(6), 2630–2656. https://doi.org/10.1111/1462-2920.15784</w:t>
      </w:r>
    </w:p>
    <w:p w14:paraId="08B5B0FC"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Chand, Y., Khadka, S., Sapkota, S., Sharma, S., Khanal, S., Thapa, A., Rayamajhee, B., Khadka, D. K., Panta, O. P., Shrestha, D., &amp; Poudel, P. (2021). Clinical Specimens are the Pool of Multidrug- resistant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Harbouring oprL and toxA Virulence Genes: Findings from a Tertiary Hospital of Nepal. </w:t>
      </w:r>
      <w:r w:rsidRPr="00642925">
        <w:rPr>
          <w:rFonts w:ascii="Times New Roman" w:eastAsia="Calibri" w:hAnsi="Times New Roman" w:cs="Times New Roman"/>
          <w:i/>
          <w:iCs/>
          <w:sz w:val="24"/>
          <w:szCs w:val="24"/>
        </w:rPr>
        <w:t>Emergency Medicine International</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2021</w:t>
      </w:r>
      <w:r w:rsidRPr="00642925">
        <w:rPr>
          <w:rFonts w:ascii="Times New Roman" w:eastAsia="Calibri" w:hAnsi="Times New Roman" w:cs="Times New Roman"/>
          <w:sz w:val="24"/>
          <w:szCs w:val="24"/>
        </w:rPr>
        <w:t>, 1–8. https://doi.org/10.1155/2021/4120697</w:t>
      </w:r>
    </w:p>
    <w:p w14:paraId="3D5365E6"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Chatterjee, M., Anju, C. P., Biswas, L., Anil Kumar, V., Gopi Mohan, C., &amp; Biswas, R. (2016). Antibiotic resistance in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and alternative therapeutic options. </w:t>
      </w:r>
      <w:r w:rsidRPr="00642925">
        <w:rPr>
          <w:rFonts w:ascii="Times New Roman" w:eastAsia="Calibri" w:hAnsi="Times New Roman" w:cs="Times New Roman"/>
          <w:i/>
          <w:iCs/>
          <w:sz w:val="24"/>
          <w:szCs w:val="24"/>
        </w:rPr>
        <w:t>International Journal of Medical Microbiology</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306</w:t>
      </w:r>
      <w:r w:rsidRPr="00642925">
        <w:rPr>
          <w:rFonts w:ascii="Times New Roman" w:eastAsia="Calibri" w:hAnsi="Times New Roman" w:cs="Times New Roman"/>
          <w:sz w:val="24"/>
          <w:szCs w:val="24"/>
        </w:rPr>
        <w:t>(1), 48–58. https://doi.org/10.1016/j.ijmm.2015.11.004</w:t>
      </w:r>
    </w:p>
    <w:p w14:paraId="437904CB"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lastRenderedPageBreak/>
        <w:t xml:space="preserve">Cho, H. H., Kwon, K. C., Kim, S., Park, Y., &amp; Koo, S. H. (2018). Association between Biofilm Formation and Antimicrobial Resistance in Carbapenem-Resistant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Annals of Clinical and Laboratory Science</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48</w:t>
      </w:r>
      <w:r w:rsidRPr="00642925">
        <w:rPr>
          <w:rFonts w:ascii="Times New Roman" w:eastAsia="Calibri" w:hAnsi="Times New Roman" w:cs="Times New Roman"/>
          <w:sz w:val="24"/>
          <w:szCs w:val="24"/>
        </w:rPr>
        <w:t>(3), 363–368.</w:t>
      </w:r>
    </w:p>
    <w:p w14:paraId="14B9AA3A"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Cox, G., &amp; Wright, G. D. (2013). Intrinsic antibiotic resistance: Mechanisms, origins, challenges and solutions. </w:t>
      </w:r>
      <w:r w:rsidRPr="00642925">
        <w:rPr>
          <w:rFonts w:ascii="Times New Roman" w:eastAsia="Calibri" w:hAnsi="Times New Roman" w:cs="Times New Roman"/>
          <w:i/>
          <w:iCs/>
          <w:sz w:val="24"/>
          <w:szCs w:val="24"/>
        </w:rPr>
        <w:t>International Journal of Medical Microbiology</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303</w:t>
      </w:r>
      <w:r w:rsidRPr="00642925">
        <w:rPr>
          <w:rFonts w:ascii="Times New Roman" w:eastAsia="Calibri" w:hAnsi="Times New Roman" w:cs="Times New Roman"/>
          <w:sz w:val="24"/>
          <w:szCs w:val="24"/>
        </w:rPr>
        <w:t>(6–7), 287–292. https://doi.org/10.1016/j.ijmm.2013.02.009</w:t>
      </w:r>
    </w:p>
    <w:p w14:paraId="31C43BAD"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Cunrath, O., Meinel, D. M., Maturana, P., Fanous, J., Buyck, J. M., Saint Auguste, P., Seth-Smith, H. M. B., Körner, J., Dehio, C., Trebosc, V., Kemmer, C., Neher, R., Egli, A., &amp; Bumann, D. (2019). Quantitative contribution of efflux to multi-drug resistance of clinical Escherichia coli and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strains. </w:t>
      </w:r>
      <w:r w:rsidRPr="00642925">
        <w:rPr>
          <w:rFonts w:ascii="Times New Roman" w:eastAsia="Calibri" w:hAnsi="Times New Roman" w:cs="Times New Roman"/>
          <w:i/>
          <w:iCs/>
          <w:sz w:val="24"/>
          <w:szCs w:val="24"/>
        </w:rPr>
        <w:t>EBioMedicine</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41</w:t>
      </w:r>
      <w:r w:rsidRPr="00642925">
        <w:rPr>
          <w:rFonts w:ascii="Times New Roman" w:eastAsia="Calibri" w:hAnsi="Times New Roman" w:cs="Times New Roman"/>
          <w:sz w:val="24"/>
          <w:szCs w:val="24"/>
        </w:rPr>
        <w:t>, 479–487. https://doi.org/10.1016/j.ebiom.2019.02.061</w:t>
      </w:r>
    </w:p>
    <w:p w14:paraId="50323610"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de Sousa, T., Hébraud, M., Dapkevicius, M. L. N. E., Maltez, L., Pereira, J. E., Capita, R., Alonso-Calleja, C., Igrejas, G., &amp; Poeta, P. (2021). Genomic and Metabolic Characteristics of the Pathogenicity in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International Journal of Molecular Sciences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22</w:t>
      </w:r>
      <w:r w:rsidRPr="00642925">
        <w:rPr>
          <w:rFonts w:ascii="Times New Roman" w:eastAsia="Calibri" w:hAnsi="Times New Roman" w:cs="Times New Roman"/>
          <w:sz w:val="24"/>
          <w:szCs w:val="24"/>
        </w:rPr>
        <w:t>(23), 12892. https://doi.org/10.3390/ijms222312892</w:t>
      </w:r>
    </w:p>
    <w:p w14:paraId="3150D1F7"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Dept. of Microbiology, Hazara University, Mansehra, 21300, KP, Pakistan., Ali, F., Kamal, S., Dept. of Microbiology, Hazara University, Mansehra, 21300, KP, Pakistan., Shakeela, Q., Dept. of Microbiology, Hazara University, Mansehra, 21300, KP, Pakistan., Ahmed, S., &amp; Dept. of Microbiology, Hazara University, Mansehra, 21300, KP, Pakistan. (2021). Extended-spectrum and Metallo-beta lactamase enzymes mediated resistance in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in clinically isolated specimens. </w:t>
      </w:r>
      <w:r w:rsidRPr="00642925">
        <w:rPr>
          <w:rFonts w:ascii="Times New Roman" w:eastAsia="Calibri" w:hAnsi="Times New Roman" w:cs="Times New Roman"/>
          <w:i/>
          <w:iCs/>
          <w:sz w:val="24"/>
          <w:szCs w:val="24"/>
        </w:rPr>
        <w:t>Kuwait Journal of Science</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48</w:t>
      </w:r>
      <w:r w:rsidRPr="00642925">
        <w:rPr>
          <w:rFonts w:ascii="Times New Roman" w:eastAsia="Calibri" w:hAnsi="Times New Roman" w:cs="Times New Roman"/>
          <w:sz w:val="24"/>
          <w:szCs w:val="24"/>
        </w:rPr>
        <w:t>(2). https://doi.org/10.48129/kjs.v48i2.8495</w:t>
      </w:r>
    </w:p>
    <w:p w14:paraId="0493B585"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Dietl, B., Sánchez, I., Arcenillas, P., Cuchi, E., Gómez, L., González de Molina, F. J., Boix-Palop, L., Nicolás, J., &amp; Calbo, E. (2018). Ceftolozane/tazobactam in the treatment of osteomyelitis and skin and soft-tissue infections due to extensively drug-resistant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Clinical and microbiological outcomes. </w:t>
      </w:r>
      <w:r w:rsidRPr="00642925">
        <w:rPr>
          <w:rFonts w:ascii="Times New Roman" w:eastAsia="Calibri" w:hAnsi="Times New Roman" w:cs="Times New Roman"/>
          <w:i/>
          <w:iCs/>
          <w:sz w:val="24"/>
          <w:szCs w:val="24"/>
        </w:rPr>
        <w:t xml:space="preserve">International Journal </w:t>
      </w:r>
      <w:r w:rsidRPr="00642925">
        <w:rPr>
          <w:rFonts w:ascii="Times New Roman" w:eastAsia="Calibri" w:hAnsi="Times New Roman" w:cs="Times New Roman"/>
          <w:i/>
          <w:iCs/>
          <w:sz w:val="24"/>
          <w:szCs w:val="24"/>
        </w:rPr>
        <w:lastRenderedPageBreak/>
        <w:t>of Antimicrobial Agents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51</w:t>
      </w:r>
      <w:r w:rsidRPr="00642925">
        <w:rPr>
          <w:rFonts w:ascii="Times New Roman" w:eastAsia="Calibri" w:hAnsi="Times New Roman" w:cs="Times New Roman"/>
          <w:sz w:val="24"/>
          <w:szCs w:val="24"/>
        </w:rPr>
        <w:t>(3), 498–502. https://doi.org/10.1016/j.ijantimicag.2017.11.003</w:t>
      </w:r>
    </w:p>
    <w:p w14:paraId="31A7590D"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Diggle, S. P., &amp; Whiteley, M. (2020). Microbe Profile: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opportunistic pathogen and lab rat. </w:t>
      </w:r>
      <w:r w:rsidRPr="00642925">
        <w:rPr>
          <w:rFonts w:ascii="Times New Roman" w:eastAsia="Calibri" w:hAnsi="Times New Roman" w:cs="Times New Roman"/>
          <w:i/>
          <w:iCs/>
          <w:sz w:val="24"/>
          <w:szCs w:val="24"/>
        </w:rPr>
        <w:t>Microbiology (Reading, England)</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166</w:t>
      </w:r>
      <w:r w:rsidRPr="00642925">
        <w:rPr>
          <w:rFonts w:ascii="Times New Roman" w:eastAsia="Calibri" w:hAnsi="Times New Roman" w:cs="Times New Roman"/>
          <w:sz w:val="24"/>
          <w:szCs w:val="24"/>
        </w:rPr>
        <w:t>(1), 30–33. https://doi.org/10.1099/mic.0.000860</w:t>
      </w:r>
    </w:p>
    <w:p w14:paraId="7C10283A"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Ding, C., Yang, Z., Wang, J., Liu, X., Cao, Y., Pan, Y., Han, L., &amp; Zhan, S. (2016). Prevalence of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and antimicrobial-resistant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in patients with pneumonia in mainland China: A systematic review and meta-analysis. </w:t>
      </w:r>
      <w:r w:rsidRPr="00642925">
        <w:rPr>
          <w:rFonts w:ascii="Times New Roman" w:eastAsia="Calibri" w:hAnsi="Times New Roman" w:cs="Times New Roman"/>
          <w:i/>
          <w:iCs/>
          <w:sz w:val="24"/>
          <w:szCs w:val="24"/>
        </w:rPr>
        <w:t>International Journal of Infectious Diseases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49</w:t>
      </w:r>
      <w:r w:rsidRPr="00642925">
        <w:rPr>
          <w:rFonts w:ascii="Times New Roman" w:eastAsia="Calibri" w:hAnsi="Times New Roman" w:cs="Times New Roman"/>
          <w:sz w:val="24"/>
          <w:szCs w:val="24"/>
        </w:rPr>
        <w:t>, 119–128. https://doi.org/10.1016/j.ijid.2016.06.014</w:t>
      </w:r>
    </w:p>
    <w:p w14:paraId="12E4377A"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Forti, F., Roach, D. R., Cafora, M., Pasini, M. E., Horner, D. S., Fiscarelli, E. V., Rossitto, M., Cariani, L., Briani, F., Debarbieux, L., &amp; Ghisotti, D. (2018). Design of a Broad-Range Bacteriophage Cocktail That Reduces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Biofilms and Treats Acute Infections in Two Animal Models. </w:t>
      </w:r>
      <w:r w:rsidRPr="00642925">
        <w:rPr>
          <w:rFonts w:ascii="Times New Roman" w:eastAsia="Calibri" w:hAnsi="Times New Roman" w:cs="Times New Roman"/>
          <w:i/>
          <w:iCs/>
          <w:sz w:val="24"/>
          <w:szCs w:val="24"/>
        </w:rPr>
        <w:t>Antimicrobial Agents and Chemotherapy</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62</w:t>
      </w:r>
      <w:r w:rsidRPr="00642925">
        <w:rPr>
          <w:rFonts w:ascii="Times New Roman" w:eastAsia="Calibri" w:hAnsi="Times New Roman" w:cs="Times New Roman"/>
          <w:sz w:val="24"/>
          <w:szCs w:val="24"/>
        </w:rPr>
        <w:t>(6), e02573-17. https://doi.org/10.1128/AAC.02573-17</w:t>
      </w:r>
    </w:p>
    <w:p w14:paraId="58310747"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Fujitani, S., Sun, H.-Y., Yu, V. L., &amp; Weingarten, J. A. (2011). Pneumonia Due to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Chest</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139</w:t>
      </w:r>
      <w:r w:rsidRPr="00642925">
        <w:rPr>
          <w:rFonts w:ascii="Times New Roman" w:eastAsia="Calibri" w:hAnsi="Times New Roman" w:cs="Times New Roman"/>
          <w:sz w:val="24"/>
          <w:szCs w:val="24"/>
        </w:rPr>
        <w:t>(4), 909–919. https://doi.org/10.1378/chest.10-0166</w:t>
      </w:r>
    </w:p>
    <w:p w14:paraId="6BF12554"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Gilardi, G. L. (2019). </w:t>
      </w:r>
      <w:r w:rsidRPr="00642925">
        <w:rPr>
          <w:rFonts w:ascii="Times New Roman" w:eastAsia="Calibri" w:hAnsi="Times New Roman" w:cs="Times New Roman"/>
          <w:i/>
          <w:iCs/>
          <w:sz w:val="24"/>
          <w:szCs w:val="24"/>
        </w:rPr>
        <w:t>Glucose nonfermenting gram-negative bacteria in clinical microbiology</w:t>
      </w:r>
      <w:r w:rsidRPr="00642925">
        <w:rPr>
          <w:rFonts w:ascii="Times New Roman" w:eastAsia="Calibri" w:hAnsi="Times New Roman" w:cs="Times New Roman"/>
          <w:sz w:val="24"/>
          <w:szCs w:val="24"/>
        </w:rPr>
        <w:t>. CRC Press.</w:t>
      </w:r>
    </w:p>
    <w:p w14:paraId="1D31EEFE"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Glasser, N. R., Kern, S. E., &amp; Newman, D. K. (2014). Phenazine redox cycling enhances anaerobic survival in </w:t>
      </w:r>
      <w:r w:rsidRPr="00642925">
        <w:rPr>
          <w:rFonts w:ascii="Times New Roman" w:eastAsia="Calibri" w:hAnsi="Times New Roman" w:cs="Times New Roman"/>
          <w:i/>
          <w:iCs/>
          <w:sz w:val="24"/>
          <w:szCs w:val="24"/>
        </w:rPr>
        <w:t>P</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seudomonas aeruginosa</w:t>
      </w:r>
      <w:r w:rsidRPr="00642925">
        <w:rPr>
          <w:rFonts w:ascii="Times New Roman" w:eastAsia="Calibri" w:hAnsi="Times New Roman" w:cs="Times New Roman"/>
          <w:sz w:val="24"/>
          <w:szCs w:val="24"/>
        </w:rPr>
        <w:t xml:space="preserve"> by facilitating generation of ATP and a proton-motive force: Phenazines facilitate energy generation. </w:t>
      </w:r>
      <w:r w:rsidRPr="00642925">
        <w:rPr>
          <w:rFonts w:ascii="Times New Roman" w:eastAsia="Calibri" w:hAnsi="Times New Roman" w:cs="Times New Roman"/>
          <w:i/>
          <w:iCs/>
          <w:sz w:val="24"/>
          <w:szCs w:val="24"/>
        </w:rPr>
        <w:t>Molecular Microbiology</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92</w:t>
      </w:r>
      <w:r w:rsidRPr="00642925">
        <w:rPr>
          <w:rFonts w:ascii="Times New Roman" w:eastAsia="Calibri" w:hAnsi="Times New Roman" w:cs="Times New Roman"/>
          <w:sz w:val="24"/>
          <w:szCs w:val="24"/>
        </w:rPr>
        <w:t>(2), 399–412. https://doi.org/10.1111/mmi.12566</w:t>
      </w:r>
    </w:p>
    <w:p w14:paraId="1FAA5A45"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González de Aledo, M., González-Bardanca, M., Blasco, L., Pacios, O., Bleriot, I., Fernández-García, L., Fernández-Quejo, M., López, M., Bou, G., &amp; Tomás, M. (2021). </w:t>
      </w:r>
      <w:r w:rsidRPr="00642925">
        <w:rPr>
          <w:rFonts w:ascii="Times New Roman" w:eastAsia="Calibri" w:hAnsi="Times New Roman" w:cs="Times New Roman"/>
          <w:sz w:val="24"/>
          <w:szCs w:val="24"/>
        </w:rPr>
        <w:lastRenderedPageBreak/>
        <w:t xml:space="preserve">CRISPR-Cas, a Revolution in the Treatment and Study of ESKAPE Infections: Pre-Clinical Studies. </w:t>
      </w:r>
      <w:r w:rsidRPr="00642925">
        <w:rPr>
          <w:rFonts w:ascii="Times New Roman" w:eastAsia="Calibri" w:hAnsi="Times New Roman" w:cs="Times New Roman"/>
          <w:i/>
          <w:iCs/>
          <w:sz w:val="24"/>
          <w:szCs w:val="24"/>
        </w:rPr>
        <w:t>Antibiotics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10</w:t>
      </w:r>
      <w:r w:rsidRPr="00642925">
        <w:rPr>
          <w:rFonts w:ascii="Times New Roman" w:eastAsia="Calibri" w:hAnsi="Times New Roman" w:cs="Times New Roman"/>
          <w:sz w:val="24"/>
          <w:szCs w:val="24"/>
        </w:rPr>
        <w:t>(7), 756. https://doi.org/10.3390/antibiotics10070756</w:t>
      </w:r>
    </w:p>
    <w:p w14:paraId="6555D44B"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Hafeez, S., &amp; Aslanzadeh, J. (2018). Biochemical Profile-Based Microbial Identification Systems. In Y.-W. Tang &amp; C. W. Stratton (Eds.), </w:t>
      </w:r>
      <w:r w:rsidRPr="00642925">
        <w:rPr>
          <w:rFonts w:ascii="Times New Roman" w:eastAsia="Calibri" w:hAnsi="Times New Roman" w:cs="Times New Roman"/>
          <w:i/>
          <w:iCs/>
          <w:sz w:val="24"/>
          <w:szCs w:val="24"/>
        </w:rPr>
        <w:t>Advanced Techniques in Diagnostic Microbiology</w:t>
      </w:r>
      <w:r w:rsidRPr="00642925">
        <w:rPr>
          <w:rFonts w:ascii="Times New Roman" w:eastAsia="Calibri" w:hAnsi="Times New Roman" w:cs="Times New Roman"/>
          <w:sz w:val="24"/>
          <w:szCs w:val="24"/>
        </w:rPr>
        <w:t xml:space="preserve"> (pp. 33–67). Springer International Publishing. https://doi.org/10.1007/978-3-319-33900-9_3</w:t>
      </w:r>
    </w:p>
    <w:p w14:paraId="28BE292C"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Haiko, J., &amp; Westerlund-Wikström, B. (2013). The Role of the Bacterial Flagellum in Adhesion and Virulence. </w:t>
      </w:r>
      <w:r w:rsidRPr="00642925">
        <w:rPr>
          <w:rFonts w:ascii="Times New Roman" w:eastAsia="Calibri" w:hAnsi="Times New Roman" w:cs="Times New Roman"/>
          <w:i/>
          <w:iCs/>
          <w:sz w:val="24"/>
          <w:szCs w:val="24"/>
        </w:rPr>
        <w:t>Biology</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2</w:t>
      </w:r>
      <w:r w:rsidRPr="00642925">
        <w:rPr>
          <w:rFonts w:ascii="Times New Roman" w:eastAsia="Calibri" w:hAnsi="Times New Roman" w:cs="Times New Roman"/>
          <w:sz w:val="24"/>
          <w:szCs w:val="24"/>
        </w:rPr>
        <w:t>(4), 1242–1267. https://doi.org/10.3390/biology2041242</w:t>
      </w:r>
    </w:p>
    <w:p w14:paraId="223E545A"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Hammoudi Halat, D., &amp; Ayoub Moubareck, C. (2020). The Current Burden of Carbapenemases: Review of Significant Properties and Dissemination among Gram-Negative Bacteria. </w:t>
      </w:r>
      <w:r w:rsidRPr="00642925">
        <w:rPr>
          <w:rFonts w:ascii="Times New Roman" w:eastAsia="Calibri" w:hAnsi="Times New Roman" w:cs="Times New Roman"/>
          <w:i/>
          <w:iCs/>
          <w:sz w:val="24"/>
          <w:szCs w:val="24"/>
        </w:rPr>
        <w:t>Antibiotics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9</w:t>
      </w:r>
      <w:r w:rsidRPr="00642925">
        <w:rPr>
          <w:rFonts w:ascii="Times New Roman" w:eastAsia="Calibri" w:hAnsi="Times New Roman" w:cs="Times New Roman"/>
          <w:sz w:val="24"/>
          <w:szCs w:val="24"/>
        </w:rPr>
        <w:t>(4), 186. https://doi.org/10.3390/antibiotics9040186</w:t>
      </w:r>
    </w:p>
    <w:p w14:paraId="4C36D297"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Hernigou, P., &amp; Scarlat, M. M. (2022). Growth in musculoskeletal pathology worldwide: The role of Société Internationale de Chirurgie Orthopédique et de Traumatologie and publications. </w:t>
      </w:r>
      <w:r w:rsidRPr="00642925">
        <w:rPr>
          <w:rFonts w:ascii="Times New Roman" w:eastAsia="Calibri" w:hAnsi="Times New Roman" w:cs="Times New Roman"/>
          <w:i/>
          <w:iCs/>
          <w:sz w:val="24"/>
          <w:szCs w:val="24"/>
        </w:rPr>
        <w:t>International Orthopaedics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46</w:t>
      </w:r>
      <w:r w:rsidRPr="00642925">
        <w:rPr>
          <w:rFonts w:ascii="Times New Roman" w:eastAsia="Calibri" w:hAnsi="Times New Roman" w:cs="Times New Roman"/>
          <w:sz w:val="24"/>
          <w:szCs w:val="24"/>
        </w:rPr>
        <w:t>(9), 1913–1920. https://doi.org/10.1007/s00264-022-05512-z</w:t>
      </w:r>
    </w:p>
    <w:p w14:paraId="6E39D926"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Hofmann, L., Hirsch, M., &amp; Ruthstein, S. (2021). Advances in Understanding of the Copper Homeostasis in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International Journal of Molecular Sciences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22</w:t>
      </w:r>
      <w:r w:rsidRPr="00642925">
        <w:rPr>
          <w:rFonts w:ascii="Times New Roman" w:eastAsia="Calibri" w:hAnsi="Times New Roman" w:cs="Times New Roman"/>
          <w:sz w:val="24"/>
          <w:szCs w:val="24"/>
        </w:rPr>
        <w:t>(4), 2050. https://doi.org/10.3390/ijms22042050</w:t>
      </w:r>
    </w:p>
    <w:p w14:paraId="3C4C6F08"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Hong, D. J., Bae, I. K., Jang, I.-H., Jeong, S. H., Kang, H.-K., &amp; Lee, K. (2015). Epidemiology and Characteristics of Metallo-β-Lactamase-Producing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Infection &amp; Chemotherapy</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47</w:t>
      </w:r>
      <w:r w:rsidRPr="00642925">
        <w:rPr>
          <w:rFonts w:ascii="Times New Roman" w:eastAsia="Calibri" w:hAnsi="Times New Roman" w:cs="Times New Roman"/>
          <w:sz w:val="24"/>
          <w:szCs w:val="24"/>
        </w:rPr>
        <w:t>(2), 81. https://doi.org/10.3947/ic.2015.47.2.81</w:t>
      </w:r>
    </w:p>
    <w:p w14:paraId="5B4C52DB"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Horcajada, J. P., Montero, M., Oliver, A., Sorlí, L., Luque, S., Gómez-Zorrilla, S., Benito, N., &amp; Grau, S. (2019). Epidemiology and Treatment of Multidrug-Resistant and Extensively Drug-Resistant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Infections. </w:t>
      </w:r>
      <w:r w:rsidRPr="00642925">
        <w:rPr>
          <w:rFonts w:ascii="Times New Roman" w:eastAsia="Calibri" w:hAnsi="Times New Roman" w:cs="Times New Roman"/>
          <w:i/>
          <w:iCs/>
          <w:sz w:val="24"/>
          <w:szCs w:val="24"/>
        </w:rPr>
        <w:t>Clinical Microbiology Reviews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32</w:t>
      </w:r>
      <w:r w:rsidRPr="00642925">
        <w:rPr>
          <w:rFonts w:ascii="Times New Roman" w:eastAsia="Calibri" w:hAnsi="Times New Roman" w:cs="Times New Roman"/>
          <w:sz w:val="24"/>
          <w:szCs w:val="24"/>
        </w:rPr>
        <w:t>(4), e00031-19. https://doi.org/10.1128/CMR.00031-19</w:t>
      </w:r>
    </w:p>
    <w:p w14:paraId="1A138A4E"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lastRenderedPageBreak/>
        <w:t xml:space="preserve">Hosameldin, A., Hussein, M., Abdelhalim, E., Shehab, M., &amp; Osman, A. (2022). Surgical management of spontaneous thoracic and lumbar spondylodiscitis by fixation and debridement. </w:t>
      </w:r>
      <w:r w:rsidRPr="00642925">
        <w:rPr>
          <w:rFonts w:ascii="Times New Roman" w:eastAsia="Calibri" w:hAnsi="Times New Roman" w:cs="Times New Roman"/>
          <w:i/>
          <w:iCs/>
          <w:sz w:val="24"/>
          <w:szCs w:val="24"/>
        </w:rPr>
        <w:t>Surgical Neurology International</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13</w:t>
      </w:r>
      <w:r w:rsidRPr="00642925">
        <w:rPr>
          <w:rFonts w:ascii="Times New Roman" w:eastAsia="Calibri" w:hAnsi="Times New Roman" w:cs="Times New Roman"/>
          <w:sz w:val="24"/>
          <w:szCs w:val="24"/>
        </w:rPr>
        <w:t>, 44. https://doi.org/10.25259/SNI_1236_2021</w:t>
      </w:r>
    </w:p>
    <w:p w14:paraId="7AAD97A4"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Hussain, H. I., Aqib, A. I., Seleem, M. N., Shabbir, M. A., Hao, H., Iqbal, Z., Kulyar, M. F.-A., Zaheer, T., &amp; Li, K. (2021). Genetic basis of molecular mechanisms in β-lactam resistant gram-negative bacteria. </w:t>
      </w:r>
      <w:r w:rsidRPr="00642925">
        <w:rPr>
          <w:rFonts w:ascii="Times New Roman" w:eastAsia="Calibri" w:hAnsi="Times New Roman" w:cs="Times New Roman"/>
          <w:i/>
          <w:iCs/>
          <w:sz w:val="24"/>
          <w:szCs w:val="24"/>
        </w:rPr>
        <w:t>Microbial Pathogenesis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158</w:t>
      </w:r>
      <w:r w:rsidRPr="00642925">
        <w:rPr>
          <w:rFonts w:ascii="Times New Roman" w:eastAsia="Calibri" w:hAnsi="Times New Roman" w:cs="Times New Roman"/>
          <w:sz w:val="24"/>
          <w:szCs w:val="24"/>
        </w:rPr>
        <w:t>, 105040. https://doi.org/10.1016/j.micpath.2021.105040</w:t>
      </w:r>
    </w:p>
    <w:p w14:paraId="709F6F74"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Huszczynski, S. M., Lam, J. S., &amp; Khursigara, C. M. (2019). The Role of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Lipopolysaccharide in Bacterial Pathogenesis and Physiology. </w:t>
      </w:r>
      <w:r w:rsidRPr="00642925">
        <w:rPr>
          <w:rFonts w:ascii="Times New Roman" w:eastAsia="Calibri" w:hAnsi="Times New Roman" w:cs="Times New Roman"/>
          <w:i/>
          <w:iCs/>
          <w:sz w:val="24"/>
          <w:szCs w:val="24"/>
        </w:rPr>
        <w:t>Pathogens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9</w:t>
      </w:r>
      <w:r w:rsidRPr="00642925">
        <w:rPr>
          <w:rFonts w:ascii="Times New Roman" w:eastAsia="Calibri" w:hAnsi="Times New Roman" w:cs="Times New Roman"/>
          <w:sz w:val="24"/>
          <w:szCs w:val="24"/>
        </w:rPr>
        <w:t>(1), 6. https://doi.org/10.3390/pathogens9010006</w:t>
      </w:r>
    </w:p>
    <w:p w14:paraId="2F839F2A"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Hwang, W., &amp; Yoon, S. S. (2019). Virulence Characteristics and an Action Mode of Antibiotic Resistance in Multidrug-Resistant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Scientific Reports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9</w:t>
      </w:r>
      <w:r w:rsidRPr="00642925">
        <w:rPr>
          <w:rFonts w:ascii="Times New Roman" w:eastAsia="Calibri" w:hAnsi="Times New Roman" w:cs="Times New Roman"/>
          <w:sz w:val="24"/>
          <w:szCs w:val="24"/>
        </w:rPr>
        <w:t>(1), 487. https://doi.org/10.1038/s41598-018-37422-9</w:t>
      </w:r>
    </w:p>
    <w:p w14:paraId="677DE8FE"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Irazoqui, J. E., Troemel, E. R., Feinbaum, R. L., Luhachack, L. G., Cezairliyan, B. O., &amp; Ausubel, F. M. (2010). Distinct Pathogenesis and Host Responses during Infection of C. elegans by </w:t>
      </w:r>
      <w:r w:rsidRPr="00642925">
        <w:rPr>
          <w:rFonts w:ascii="Times New Roman" w:eastAsia="Calibri" w:hAnsi="Times New Roman" w:cs="Times New Roman"/>
          <w:i/>
          <w:iCs/>
          <w:sz w:val="24"/>
          <w:szCs w:val="24"/>
        </w:rPr>
        <w:t>P. aeruginosa</w:t>
      </w:r>
      <w:r w:rsidRPr="00642925">
        <w:rPr>
          <w:rFonts w:ascii="Times New Roman" w:eastAsia="Calibri" w:hAnsi="Times New Roman" w:cs="Times New Roman"/>
          <w:sz w:val="24"/>
          <w:szCs w:val="24"/>
        </w:rPr>
        <w:t xml:space="preserve"> and S. aureus. </w:t>
      </w:r>
      <w:r w:rsidRPr="00642925">
        <w:rPr>
          <w:rFonts w:ascii="Times New Roman" w:eastAsia="Calibri" w:hAnsi="Times New Roman" w:cs="Times New Roman"/>
          <w:i/>
          <w:iCs/>
          <w:sz w:val="24"/>
          <w:szCs w:val="24"/>
        </w:rPr>
        <w:t>PLoS Pathogens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6</w:t>
      </w:r>
      <w:r w:rsidRPr="00642925">
        <w:rPr>
          <w:rFonts w:ascii="Times New Roman" w:eastAsia="Calibri" w:hAnsi="Times New Roman" w:cs="Times New Roman"/>
          <w:sz w:val="24"/>
          <w:szCs w:val="24"/>
        </w:rPr>
        <w:t>(7), e1000982. https://doi.org/10.1371/journal.ppat.1000982</w:t>
      </w:r>
    </w:p>
    <w:p w14:paraId="64605733"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Jami Al-Ahmadi, G., &amp; Zahmatkesh Roodsari, R. (2016). Fast and specific detection of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from other pseudomonas species by PCR. </w:t>
      </w:r>
      <w:r w:rsidRPr="00642925">
        <w:rPr>
          <w:rFonts w:ascii="Times New Roman" w:eastAsia="Calibri" w:hAnsi="Times New Roman" w:cs="Times New Roman"/>
          <w:i/>
          <w:iCs/>
          <w:sz w:val="24"/>
          <w:szCs w:val="24"/>
        </w:rPr>
        <w:t>Annals of Burns and Fire Disasters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29</w:t>
      </w:r>
      <w:r w:rsidRPr="00642925">
        <w:rPr>
          <w:rFonts w:ascii="Times New Roman" w:eastAsia="Calibri" w:hAnsi="Times New Roman" w:cs="Times New Roman"/>
          <w:sz w:val="24"/>
          <w:szCs w:val="24"/>
        </w:rPr>
        <w:t>(4), 264–267.</w:t>
      </w:r>
    </w:p>
    <w:p w14:paraId="5EFE3430"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Jani, M., Mathee, K., &amp; Azad, R. K. (2016). Identification of Novel Genomic Islands in Liverpool Epidemic Strain of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Using Segmentation and Clustering. </w:t>
      </w:r>
      <w:r w:rsidRPr="00642925">
        <w:rPr>
          <w:rFonts w:ascii="Times New Roman" w:eastAsia="Calibri" w:hAnsi="Times New Roman" w:cs="Times New Roman"/>
          <w:i/>
          <w:iCs/>
          <w:sz w:val="24"/>
          <w:szCs w:val="24"/>
        </w:rPr>
        <w:t>Frontiers in Microbiology</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7</w:t>
      </w:r>
      <w:r w:rsidRPr="00642925">
        <w:rPr>
          <w:rFonts w:ascii="Times New Roman" w:eastAsia="Calibri" w:hAnsi="Times New Roman" w:cs="Times New Roman"/>
          <w:sz w:val="24"/>
          <w:szCs w:val="24"/>
        </w:rPr>
        <w:t>. https://doi.org/10.3389/fmicb.2016.01210</w:t>
      </w:r>
    </w:p>
    <w:p w14:paraId="59250E85"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Javanmardi, F., Emami, A., Pirbonyeh, N., Keshavarzi, A., &amp; Rajaee, M. (2019). A systematic review and meta-analysis on Exo-toxins prevalence in hospital acquired </w:t>
      </w:r>
      <w:r w:rsidRPr="00642925">
        <w:rPr>
          <w:rFonts w:ascii="Times New Roman" w:eastAsia="Calibri" w:hAnsi="Times New Roman" w:cs="Times New Roman"/>
          <w:i/>
          <w:iCs/>
          <w:sz w:val="24"/>
          <w:szCs w:val="24"/>
        </w:rPr>
        <w:lastRenderedPageBreak/>
        <w:t>Pseudomonas aeruginosa</w:t>
      </w:r>
      <w:r w:rsidRPr="00642925">
        <w:rPr>
          <w:rFonts w:ascii="Times New Roman" w:eastAsia="Calibri" w:hAnsi="Times New Roman" w:cs="Times New Roman"/>
          <w:sz w:val="24"/>
          <w:szCs w:val="24"/>
        </w:rPr>
        <w:t xml:space="preserve"> isolates. </w:t>
      </w:r>
      <w:r w:rsidRPr="00642925">
        <w:rPr>
          <w:rFonts w:ascii="Times New Roman" w:eastAsia="Calibri" w:hAnsi="Times New Roman" w:cs="Times New Roman"/>
          <w:i/>
          <w:iCs/>
          <w:sz w:val="24"/>
          <w:szCs w:val="24"/>
        </w:rPr>
        <w:t>Infection, Genetics and Evolution</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75</w:t>
      </w:r>
      <w:r w:rsidRPr="00642925">
        <w:rPr>
          <w:rFonts w:ascii="Times New Roman" w:eastAsia="Calibri" w:hAnsi="Times New Roman" w:cs="Times New Roman"/>
          <w:sz w:val="24"/>
          <w:szCs w:val="24"/>
        </w:rPr>
        <w:t>, 104037. https://doi.org/10.1016/j.meegid.2019.104037</w:t>
      </w:r>
    </w:p>
    <w:p w14:paraId="7DAAF288"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Javiya, V. A., Ghatak, S. B., Patel, K. R., &amp; Patel, J. A. (2008). Antibiotic susceptibility patterns of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at a tertiary care hospital in Gujarat, India. </w:t>
      </w:r>
      <w:r w:rsidRPr="00642925">
        <w:rPr>
          <w:rFonts w:ascii="Times New Roman" w:eastAsia="Calibri" w:hAnsi="Times New Roman" w:cs="Times New Roman"/>
          <w:i/>
          <w:iCs/>
          <w:sz w:val="24"/>
          <w:szCs w:val="24"/>
        </w:rPr>
        <w:t>Indian Journal of Pharmacology</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40</w:t>
      </w:r>
      <w:r w:rsidRPr="00642925">
        <w:rPr>
          <w:rFonts w:ascii="Times New Roman" w:eastAsia="Calibri" w:hAnsi="Times New Roman" w:cs="Times New Roman"/>
          <w:sz w:val="24"/>
          <w:szCs w:val="24"/>
        </w:rPr>
        <w:t>(5), 230–234. https://doi.org/10.4103/0253-7613.44156</w:t>
      </w:r>
    </w:p>
    <w:p w14:paraId="22275307"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Joyce, K., Sakai, D., &amp; Pandit, A. (2021). Preclinical models of vertebral osteomyelitis and associated infections: Current models and recommendations for study design. </w:t>
      </w:r>
      <w:r w:rsidRPr="00642925">
        <w:rPr>
          <w:rFonts w:ascii="Times New Roman" w:eastAsia="Calibri" w:hAnsi="Times New Roman" w:cs="Times New Roman"/>
          <w:i/>
          <w:iCs/>
          <w:sz w:val="24"/>
          <w:szCs w:val="24"/>
        </w:rPr>
        <w:t>JOR SPINE</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4</w:t>
      </w:r>
      <w:r w:rsidRPr="00642925">
        <w:rPr>
          <w:rFonts w:ascii="Times New Roman" w:eastAsia="Calibri" w:hAnsi="Times New Roman" w:cs="Times New Roman"/>
          <w:sz w:val="24"/>
          <w:szCs w:val="24"/>
        </w:rPr>
        <w:t>(2). https://doi.org/10.1002/jsp2.1142</w:t>
      </w:r>
    </w:p>
    <w:p w14:paraId="59A904B0"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Jurado-Martín, I., Sainz-Mejías, M., &amp; McClean, S. (2021).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An Audacious Pathogen with an Adaptable Arsenal of Virulence Factors. </w:t>
      </w:r>
      <w:r w:rsidRPr="00642925">
        <w:rPr>
          <w:rFonts w:ascii="Times New Roman" w:eastAsia="Calibri" w:hAnsi="Times New Roman" w:cs="Times New Roman"/>
          <w:i/>
          <w:iCs/>
          <w:sz w:val="24"/>
          <w:szCs w:val="24"/>
        </w:rPr>
        <w:t>International Journal of Molecular Sciences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22</w:t>
      </w:r>
      <w:r w:rsidRPr="00642925">
        <w:rPr>
          <w:rFonts w:ascii="Times New Roman" w:eastAsia="Calibri" w:hAnsi="Times New Roman" w:cs="Times New Roman"/>
          <w:sz w:val="24"/>
          <w:szCs w:val="24"/>
        </w:rPr>
        <w:t>(6), 3128. https://doi.org/10.3390/ijms22063128</w:t>
      </w:r>
    </w:p>
    <w:p w14:paraId="4425C946"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Karakonstantis, S., Kritsotakis, E. I., &amp; Gikas, A. (2020). Treatment options for K. pneumoniae, </w:t>
      </w:r>
      <w:r w:rsidRPr="00642925">
        <w:rPr>
          <w:rFonts w:ascii="Times New Roman" w:eastAsia="Calibri" w:hAnsi="Times New Roman" w:cs="Times New Roman"/>
          <w:i/>
          <w:iCs/>
          <w:sz w:val="24"/>
          <w:szCs w:val="24"/>
        </w:rPr>
        <w:t>P. aeruginosa</w:t>
      </w:r>
      <w:r w:rsidRPr="00642925">
        <w:rPr>
          <w:rFonts w:ascii="Times New Roman" w:eastAsia="Calibri" w:hAnsi="Times New Roman" w:cs="Times New Roman"/>
          <w:sz w:val="24"/>
          <w:szCs w:val="24"/>
        </w:rPr>
        <w:t xml:space="preserve"> and A. baumannii co-resistant to carbapenems, aminoglycosides, polymyxins and tigecycline: An approach based on the mechanisms of resistance to carbapenems. </w:t>
      </w:r>
      <w:r w:rsidRPr="00642925">
        <w:rPr>
          <w:rFonts w:ascii="Times New Roman" w:eastAsia="Calibri" w:hAnsi="Times New Roman" w:cs="Times New Roman"/>
          <w:i/>
          <w:iCs/>
          <w:sz w:val="24"/>
          <w:szCs w:val="24"/>
        </w:rPr>
        <w:t>Infection</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48</w:t>
      </w:r>
      <w:r w:rsidRPr="00642925">
        <w:rPr>
          <w:rFonts w:ascii="Times New Roman" w:eastAsia="Calibri" w:hAnsi="Times New Roman" w:cs="Times New Roman"/>
          <w:sz w:val="24"/>
          <w:szCs w:val="24"/>
        </w:rPr>
        <w:t>(6), 835–851. https://doi.org/10.1007/s15010-020-01520-6</w:t>
      </w:r>
    </w:p>
    <w:p w14:paraId="78A76D80"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Karlberg, T., Hornyak, P., Pinto, A. F., Milanova, S., Ebrahimi, M., Lindberg, M., Püllen, N., Nordström, A., Löverli, E., Caraballo, R., Wong, E. V., Näreoja, K., Thorsell, A.-G., Elofsson, M., De La Cruz, E. M., Björkegren, C., &amp; Schüler, H. (2018). 14-3-3 proteins activate Pseudomonas exotoxins-S and -T by chaperoning a hydrophobic surface. </w:t>
      </w:r>
      <w:r w:rsidRPr="00642925">
        <w:rPr>
          <w:rFonts w:ascii="Times New Roman" w:eastAsia="Calibri" w:hAnsi="Times New Roman" w:cs="Times New Roman"/>
          <w:i/>
          <w:iCs/>
          <w:sz w:val="24"/>
          <w:szCs w:val="24"/>
        </w:rPr>
        <w:t>Nature Communications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9</w:t>
      </w:r>
      <w:r w:rsidRPr="00642925">
        <w:rPr>
          <w:rFonts w:ascii="Times New Roman" w:eastAsia="Calibri" w:hAnsi="Times New Roman" w:cs="Times New Roman"/>
          <w:sz w:val="24"/>
          <w:szCs w:val="24"/>
        </w:rPr>
        <w:t>(1), 3785. https://doi.org/10.1038/s41467-018-06194-1</w:t>
      </w:r>
    </w:p>
    <w:p w14:paraId="4A20B6FE"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Khan, M. I., Xu, S., Ali, M. M., Ali, R., Kazmi, A., Akhtar, N., Bilal, M., Hu, Y., &amp; Li, F. (2020). Assessment of multidrug resistance in bacterial isolates from urinary tract-infected patients. </w:t>
      </w:r>
      <w:r w:rsidRPr="00642925">
        <w:rPr>
          <w:rFonts w:ascii="Times New Roman" w:eastAsia="Calibri" w:hAnsi="Times New Roman" w:cs="Times New Roman"/>
          <w:i/>
          <w:iCs/>
          <w:sz w:val="24"/>
          <w:szCs w:val="24"/>
        </w:rPr>
        <w:t>Journal of Radiation Research and Applied Sciences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13</w:t>
      </w:r>
      <w:r w:rsidRPr="00642925">
        <w:rPr>
          <w:rFonts w:ascii="Times New Roman" w:eastAsia="Calibri" w:hAnsi="Times New Roman" w:cs="Times New Roman"/>
          <w:sz w:val="24"/>
          <w:szCs w:val="24"/>
        </w:rPr>
        <w:t>(1), 267–275. https://doi.org/10.1080/16878507.2020.1730579</w:t>
      </w:r>
    </w:p>
    <w:p w14:paraId="641912E6"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lastRenderedPageBreak/>
        <w:t xml:space="preserve">Khan, Z., Iregui, A., Landman, D., &amp; Quale, J. (2019). Activity of cefepime/zidebactam (WCK 5222) against Enterobacteriaceae,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and Acinetobacter baumannii endemic to New York City medical centres. </w:t>
      </w:r>
      <w:r w:rsidRPr="00642925">
        <w:rPr>
          <w:rFonts w:ascii="Times New Roman" w:eastAsia="Calibri" w:hAnsi="Times New Roman" w:cs="Times New Roman"/>
          <w:i/>
          <w:iCs/>
          <w:sz w:val="24"/>
          <w:szCs w:val="24"/>
        </w:rPr>
        <w:t>Journal of Antimicrobial Chemotherapy</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74</w:t>
      </w:r>
      <w:r w:rsidRPr="00642925">
        <w:rPr>
          <w:rFonts w:ascii="Times New Roman" w:eastAsia="Calibri" w:hAnsi="Times New Roman" w:cs="Times New Roman"/>
          <w:sz w:val="24"/>
          <w:szCs w:val="24"/>
        </w:rPr>
        <w:t>(10), 2938–2942. https://doi.org/10.1093/jac/dkz294</w:t>
      </w:r>
    </w:p>
    <w:p w14:paraId="30F6FF96"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Koch, M. D., Black, M. E., Han, E., Shaevitz, J. W., &amp; Gitai, Z. (2022).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distinguishes surfaces by stiffness using retraction of type IV pili. </w:t>
      </w:r>
      <w:r w:rsidRPr="00642925">
        <w:rPr>
          <w:rFonts w:ascii="Times New Roman" w:eastAsia="Calibri" w:hAnsi="Times New Roman" w:cs="Times New Roman"/>
          <w:i/>
          <w:iCs/>
          <w:sz w:val="24"/>
          <w:szCs w:val="24"/>
        </w:rPr>
        <w:t>Proceedings of the National Academy of Sciences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119</w:t>
      </w:r>
      <w:r w:rsidRPr="00642925">
        <w:rPr>
          <w:rFonts w:ascii="Times New Roman" w:eastAsia="Calibri" w:hAnsi="Times New Roman" w:cs="Times New Roman"/>
          <w:sz w:val="24"/>
          <w:szCs w:val="24"/>
        </w:rPr>
        <w:t>(20), e2119434119. https://doi.org/10.1073/pnas.2119434119</w:t>
      </w:r>
    </w:p>
    <w:p w14:paraId="0EB7E4E7"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Kunz Coyne, A. J., El Ghali, A., Holger, D., Rebold, N., &amp; Rybak, M. J. (2022). Therapeutic Strategies for Emerging Multidrug-Resistant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Infectious Diseases and Therapy</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11</w:t>
      </w:r>
      <w:r w:rsidRPr="00642925">
        <w:rPr>
          <w:rFonts w:ascii="Times New Roman" w:eastAsia="Calibri" w:hAnsi="Times New Roman" w:cs="Times New Roman"/>
          <w:sz w:val="24"/>
          <w:szCs w:val="24"/>
        </w:rPr>
        <w:t>(2), 661–682. https://doi.org/10.1007/s40121-022-00591-2</w:t>
      </w:r>
    </w:p>
    <w:p w14:paraId="3FD5295E"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Lalucat, J., Gomila, M., Mulet, M., Zaruma, A., &amp; García-Valdés, E. (2022). Past, present and future of the boundaries of the Pseudomonas genus: Proposal of Stutzerimonas gen. Nov. </w:t>
      </w:r>
      <w:r w:rsidRPr="00642925">
        <w:rPr>
          <w:rFonts w:ascii="Times New Roman" w:eastAsia="Calibri" w:hAnsi="Times New Roman" w:cs="Times New Roman"/>
          <w:i/>
          <w:iCs/>
          <w:sz w:val="24"/>
          <w:szCs w:val="24"/>
        </w:rPr>
        <w:t>Systematic and Applied Microbiology</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45</w:t>
      </w:r>
      <w:r w:rsidRPr="00642925">
        <w:rPr>
          <w:rFonts w:ascii="Times New Roman" w:eastAsia="Calibri" w:hAnsi="Times New Roman" w:cs="Times New Roman"/>
          <w:sz w:val="24"/>
          <w:szCs w:val="24"/>
        </w:rPr>
        <w:t>(1), 126289. https://doi.org/10.1016/j.syapm.2021.126289</w:t>
      </w:r>
    </w:p>
    <w:p w14:paraId="6FA0BE82"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Langendonk, R. F., Neill, D. R., &amp; Fothergill, J. L. (2021). The Building Blocks of Antimicrobial Resistance in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Implications for Current Resistance-Breaking Therapies. </w:t>
      </w:r>
      <w:r w:rsidRPr="00642925">
        <w:rPr>
          <w:rFonts w:ascii="Times New Roman" w:eastAsia="Calibri" w:hAnsi="Times New Roman" w:cs="Times New Roman"/>
          <w:i/>
          <w:iCs/>
          <w:sz w:val="24"/>
          <w:szCs w:val="24"/>
        </w:rPr>
        <w:t>Frontiers in Cellular and Infection Microbiology</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11</w:t>
      </w:r>
      <w:r w:rsidRPr="00642925">
        <w:rPr>
          <w:rFonts w:ascii="Times New Roman" w:eastAsia="Calibri" w:hAnsi="Times New Roman" w:cs="Times New Roman"/>
          <w:sz w:val="24"/>
          <w:szCs w:val="24"/>
        </w:rPr>
        <w:t>, 665759. https://doi.org/10.3389/fcimb.2021.665759</w:t>
      </w:r>
    </w:p>
    <w:p w14:paraId="04B96662"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London, A., Lin, D., &amp; Schade, M. (2022). Microbiology of Musculoskeletal Infections in People Who Inject Drugs at a Rural Tertiary Care Center. </w:t>
      </w:r>
      <w:r w:rsidRPr="00642925">
        <w:rPr>
          <w:rFonts w:ascii="Times New Roman" w:eastAsia="Calibri" w:hAnsi="Times New Roman" w:cs="Times New Roman"/>
          <w:i/>
          <w:iCs/>
          <w:sz w:val="24"/>
          <w:szCs w:val="24"/>
        </w:rPr>
        <w:t>Infectious Diseases in Clinical Practice</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30</w:t>
      </w:r>
      <w:r w:rsidRPr="00642925">
        <w:rPr>
          <w:rFonts w:ascii="Times New Roman" w:eastAsia="Calibri" w:hAnsi="Times New Roman" w:cs="Times New Roman"/>
          <w:sz w:val="24"/>
          <w:szCs w:val="24"/>
        </w:rPr>
        <w:t>(6). https://doi.org/10.1097/IPC.0000000000001198</w:t>
      </w:r>
    </w:p>
    <w:p w14:paraId="57997978"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Loveday, H. P., Wilson, J. A., Kerr, K., Pitchers, R., Walker, J. T., &amp; Browne, J. (2014). Association between healthcare water systems and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infections: A rapid systematic review. </w:t>
      </w:r>
      <w:r w:rsidRPr="00642925">
        <w:rPr>
          <w:rFonts w:ascii="Times New Roman" w:eastAsia="Calibri" w:hAnsi="Times New Roman" w:cs="Times New Roman"/>
          <w:i/>
          <w:iCs/>
          <w:sz w:val="24"/>
          <w:szCs w:val="24"/>
        </w:rPr>
        <w:t>Journal of Hospital Infection</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86</w:t>
      </w:r>
      <w:r w:rsidRPr="00642925">
        <w:rPr>
          <w:rFonts w:ascii="Times New Roman" w:eastAsia="Calibri" w:hAnsi="Times New Roman" w:cs="Times New Roman"/>
          <w:sz w:val="24"/>
          <w:szCs w:val="24"/>
        </w:rPr>
        <w:t>(1), 7–15. https://doi.org/10.1016/j.jhin.2013.09.010</w:t>
      </w:r>
    </w:p>
    <w:p w14:paraId="35D5CF74"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lastRenderedPageBreak/>
        <w:t xml:space="preserve">Meiers, J., Rox, K., &amp; Titz, A. (2022). Lectin-Targeted Prodrugs Activated by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for Self-Destructive Antibiotic Release. </w:t>
      </w:r>
      <w:r w:rsidRPr="00642925">
        <w:rPr>
          <w:rFonts w:ascii="Times New Roman" w:eastAsia="Calibri" w:hAnsi="Times New Roman" w:cs="Times New Roman"/>
          <w:i/>
          <w:iCs/>
          <w:sz w:val="24"/>
          <w:szCs w:val="24"/>
        </w:rPr>
        <w:t>Journal of Medicinal Chemistry</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65</w:t>
      </w:r>
      <w:r w:rsidRPr="00642925">
        <w:rPr>
          <w:rFonts w:ascii="Times New Roman" w:eastAsia="Calibri" w:hAnsi="Times New Roman" w:cs="Times New Roman"/>
          <w:sz w:val="24"/>
          <w:szCs w:val="24"/>
        </w:rPr>
        <w:t>(20), 13988–14014. https://doi.org/10.1021/acs.jmedchem.2c01214</w:t>
      </w:r>
    </w:p>
    <w:p w14:paraId="66846D54"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Mielko, K. A., Jabłoński, S. J., Milczewska, J., Sands, D., Łukaszewicz, M., &amp; Młynarz, P. (2019). Metabolomic studies of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World Journal of Microbiology and Biotechnology</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35</w:t>
      </w:r>
      <w:r w:rsidRPr="00642925">
        <w:rPr>
          <w:rFonts w:ascii="Times New Roman" w:eastAsia="Calibri" w:hAnsi="Times New Roman" w:cs="Times New Roman"/>
          <w:sz w:val="24"/>
          <w:szCs w:val="24"/>
        </w:rPr>
        <w:t>(11), 178. https://doi.org/10.1007/s11274-019-2739-1</w:t>
      </w:r>
    </w:p>
    <w:p w14:paraId="016327B4"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Mignemi, M. E., Benvenuti, M. A., An, T. J., Martus, J. E., Mencio, G. A., Lovejoy, S. A., Copley, L. A., Williams, D. J., Thomsen, I. P., &amp; Schoenecker, J. G. (2018). A Novel Classification System Based on Dissemination of Musculoskeletal Infection is Predictive of Hospital Outcomes. </w:t>
      </w:r>
      <w:r w:rsidRPr="00642925">
        <w:rPr>
          <w:rFonts w:ascii="Times New Roman" w:eastAsia="Calibri" w:hAnsi="Times New Roman" w:cs="Times New Roman"/>
          <w:i/>
          <w:iCs/>
          <w:sz w:val="24"/>
          <w:szCs w:val="24"/>
        </w:rPr>
        <w:t>Journal of Pediatric Orthopaedics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38</w:t>
      </w:r>
      <w:r w:rsidRPr="00642925">
        <w:rPr>
          <w:rFonts w:ascii="Times New Roman" w:eastAsia="Calibri" w:hAnsi="Times New Roman" w:cs="Times New Roman"/>
          <w:sz w:val="24"/>
          <w:szCs w:val="24"/>
        </w:rPr>
        <w:t>(5), 279–286. https://doi.org/10.1097/BPO.0000000000000811</w:t>
      </w:r>
    </w:p>
    <w:p w14:paraId="53F6E55A"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Moore-Lotridge, S. N., &amp; Schoenecker, J. G. (2022). Pathology of Musculoskeletal Infections. In M. V. Belthur, A. S. Ranade, M. J. Herman, &amp; J. A. Fernandes (Eds.), </w:t>
      </w:r>
      <w:r w:rsidRPr="00642925">
        <w:rPr>
          <w:rFonts w:ascii="Times New Roman" w:eastAsia="Calibri" w:hAnsi="Times New Roman" w:cs="Times New Roman"/>
          <w:i/>
          <w:iCs/>
          <w:sz w:val="24"/>
          <w:szCs w:val="24"/>
        </w:rPr>
        <w:t>Pediatric Musculoskeletal Infections</w:t>
      </w:r>
      <w:r w:rsidRPr="00642925">
        <w:rPr>
          <w:rFonts w:ascii="Times New Roman" w:eastAsia="Calibri" w:hAnsi="Times New Roman" w:cs="Times New Roman"/>
          <w:sz w:val="24"/>
          <w:szCs w:val="24"/>
        </w:rPr>
        <w:t xml:space="preserve"> (pp. 35–49). Springer International Publishing. https://doi.org/10.1007/978-3-030-95794-0_3</w:t>
      </w:r>
    </w:p>
    <w:p w14:paraId="41C99A0B"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Morris, S., &amp; Cerceo, E. (2020). Trends, Epidemiology, and Management of Multi-Drug Resistant Gram-Negative Bacterial Infections in the Hospitalized Setting. </w:t>
      </w:r>
      <w:r w:rsidRPr="00642925">
        <w:rPr>
          <w:rFonts w:ascii="Times New Roman" w:eastAsia="Calibri" w:hAnsi="Times New Roman" w:cs="Times New Roman"/>
          <w:i/>
          <w:iCs/>
          <w:sz w:val="24"/>
          <w:szCs w:val="24"/>
        </w:rPr>
        <w:t>Antibiotics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9</w:t>
      </w:r>
      <w:r w:rsidRPr="00642925">
        <w:rPr>
          <w:rFonts w:ascii="Times New Roman" w:eastAsia="Calibri" w:hAnsi="Times New Roman" w:cs="Times New Roman"/>
          <w:sz w:val="24"/>
          <w:szCs w:val="24"/>
        </w:rPr>
        <w:t>(4), 196. https://doi.org/10.3390/antibiotics9040196</w:t>
      </w:r>
    </w:p>
    <w:p w14:paraId="6E276FF6"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Musso, P., Parigi, S., Bossi, G., Marseglia, G. L., Galli, L., &amp; Chiappini, E. (2021). Epidemiology and Management of Acute Hematogenous Osteomyelitis, Neonatal Osteomyelitis and Spondylodiscitis in a Third Level Paediatric Center. </w:t>
      </w:r>
      <w:r w:rsidRPr="00642925">
        <w:rPr>
          <w:rFonts w:ascii="Times New Roman" w:eastAsia="Calibri" w:hAnsi="Times New Roman" w:cs="Times New Roman"/>
          <w:i/>
          <w:iCs/>
          <w:sz w:val="24"/>
          <w:szCs w:val="24"/>
        </w:rPr>
        <w:t>Children</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8</w:t>
      </w:r>
      <w:r w:rsidRPr="00642925">
        <w:rPr>
          <w:rFonts w:ascii="Times New Roman" w:eastAsia="Calibri" w:hAnsi="Times New Roman" w:cs="Times New Roman"/>
          <w:sz w:val="24"/>
          <w:szCs w:val="24"/>
        </w:rPr>
        <w:t>(8), 616. https://doi.org/10.3390/children8080616</w:t>
      </w:r>
    </w:p>
    <w:p w14:paraId="79FF13A5"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Mustafa, M.-H., Chalhoub, H., Denis, O., Deplano, A., Vergison, A., Rodriguez-Villalobos, H., Tunney, M. M., Elborn, J. S., Kahl, B. C., Traore, H., Vanderbist, F., Tulkens, P. M., &amp; Van Bambeke, F. (2016). Antimicrobial Susceptibility of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Isolated from Cystic Fibrosis Patients in Northern Europe. </w:t>
      </w:r>
      <w:r w:rsidRPr="00642925">
        <w:rPr>
          <w:rFonts w:ascii="Times New Roman" w:eastAsia="Calibri" w:hAnsi="Times New Roman" w:cs="Times New Roman"/>
          <w:i/>
          <w:iCs/>
          <w:sz w:val="24"/>
          <w:szCs w:val="24"/>
        </w:rPr>
        <w:lastRenderedPageBreak/>
        <w:t>Antimicrobial Agents and Chemotherapy</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60</w:t>
      </w:r>
      <w:r w:rsidRPr="00642925">
        <w:rPr>
          <w:rFonts w:ascii="Times New Roman" w:eastAsia="Calibri" w:hAnsi="Times New Roman" w:cs="Times New Roman"/>
          <w:sz w:val="24"/>
          <w:szCs w:val="24"/>
        </w:rPr>
        <w:t>(11), 6735–6741. https://doi.org/10.1128/AAC.01046-16</w:t>
      </w:r>
    </w:p>
    <w:p w14:paraId="49A194B5"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Nath, P. D., Chowdhury, R., Dhar, K., Dhar, T., &amp; Dutta, S. (2017). Isolation and Identification of Multi-drug resistant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from Burn Wound Infection in Chittagong City, Bangladesh. </w:t>
      </w:r>
      <w:r w:rsidRPr="00642925">
        <w:rPr>
          <w:rFonts w:ascii="Times New Roman" w:eastAsia="Calibri" w:hAnsi="Times New Roman" w:cs="Times New Roman"/>
          <w:i/>
          <w:iCs/>
          <w:sz w:val="24"/>
          <w:szCs w:val="24"/>
        </w:rPr>
        <w:t>IOSR Journal of Pharmacy and Biological Sciences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12</w:t>
      </w:r>
      <w:r w:rsidRPr="00642925">
        <w:rPr>
          <w:rFonts w:ascii="Times New Roman" w:eastAsia="Calibri" w:hAnsi="Times New Roman" w:cs="Times New Roman"/>
          <w:sz w:val="24"/>
          <w:szCs w:val="24"/>
        </w:rPr>
        <w:t>(03), 43–47. https://doi.org/10.9790/3008-1203054347</w:t>
      </w:r>
    </w:p>
    <w:p w14:paraId="56D2AFA8"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Newman, J. W., Floyd, R. V., &amp; Fothergill, J. L. (2017). The contribution of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virulence factors and host factors in the establishment of urinary tract infections. </w:t>
      </w:r>
      <w:r w:rsidRPr="00642925">
        <w:rPr>
          <w:rFonts w:ascii="Times New Roman" w:eastAsia="Calibri" w:hAnsi="Times New Roman" w:cs="Times New Roman"/>
          <w:i/>
          <w:iCs/>
          <w:sz w:val="24"/>
          <w:szCs w:val="24"/>
        </w:rPr>
        <w:t>FEMS Microbiology Letters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364</w:t>
      </w:r>
      <w:r w:rsidRPr="00642925">
        <w:rPr>
          <w:rFonts w:ascii="Times New Roman" w:eastAsia="Calibri" w:hAnsi="Times New Roman" w:cs="Times New Roman"/>
          <w:sz w:val="24"/>
          <w:szCs w:val="24"/>
        </w:rPr>
        <w:t>(15). https://doi.org/10.1093/femsle/fnx124</w:t>
      </w:r>
    </w:p>
    <w:p w14:paraId="6BA999F1"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Oka, G. A., Ranade, A. S., &amp; Belthur, M. V. (2022). Epidemiology of Musculoskeletal Infections. In M. V. Belthur, A. S. Ranade, M. J. Herman, &amp; J. A. Fernandes (Eds.), </w:t>
      </w:r>
      <w:r w:rsidRPr="00642925">
        <w:rPr>
          <w:rFonts w:ascii="Times New Roman" w:eastAsia="Calibri" w:hAnsi="Times New Roman" w:cs="Times New Roman"/>
          <w:i/>
          <w:iCs/>
          <w:sz w:val="24"/>
          <w:szCs w:val="24"/>
        </w:rPr>
        <w:t>Pediatric Musculoskeletal Infections</w:t>
      </w:r>
      <w:r w:rsidRPr="00642925">
        <w:rPr>
          <w:rFonts w:ascii="Times New Roman" w:eastAsia="Calibri" w:hAnsi="Times New Roman" w:cs="Times New Roman"/>
          <w:sz w:val="24"/>
          <w:szCs w:val="24"/>
        </w:rPr>
        <w:t xml:space="preserve"> (pp. 3–15). Springer International Publishing. https://doi.org/10.1007/978-3-030-95794-0_1</w:t>
      </w:r>
    </w:p>
    <w:p w14:paraId="6483B18D"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Pachori, P., Gothalwal, R., &amp; Gandhi, P. (2019). Emergence of antibiotic resistance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in intensive care unit; a critical review. </w:t>
      </w:r>
      <w:r w:rsidRPr="00642925">
        <w:rPr>
          <w:rFonts w:ascii="Times New Roman" w:eastAsia="Calibri" w:hAnsi="Times New Roman" w:cs="Times New Roman"/>
          <w:i/>
          <w:iCs/>
          <w:sz w:val="24"/>
          <w:szCs w:val="24"/>
        </w:rPr>
        <w:t>Genes &amp; Diseases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6</w:t>
      </w:r>
      <w:r w:rsidRPr="00642925">
        <w:rPr>
          <w:rFonts w:ascii="Times New Roman" w:eastAsia="Calibri" w:hAnsi="Times New Roman" w:cs="Times New Roman"/>
          <w:sz w:val="24"/>
          <w:szCs w:val="24"/>
        </w:rPr>
        <w:t>(2), 109–119. https://doi.org/10.1016/j.gendis.2019.04.001</w:t>
      </w:r>
    </w:p>
    <w:p w14:paraId="2B3F69EE"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Pang, Z., Raudonis, R., Glick, B. R., Lin, T.-J., &amp; Cheng, Z. (2019). Antibiotic resistance in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Mechanisms and alternative therapeutic strategies. </w:t>
      </w:r>
      <w:r w:rsidRPr="00642925">
        <w:rPr>
          <w:rFonts w:ascii="Times New Roman" w:eastAsia="Calibri" w:hAnsi="Times New Roman" w:cs="Times New Roman"/>
          <w:i/>
          <w:iCs/>
          <w:sz w:val="24"/>
          <w:szCs w:val="24"/>
        </w:rPr>
        <w:t>Biotechnology Advances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37</w:t>
      </w:r>
      <w:r w:rsidRPr="00642925">
        <w:rPr>
          <w:rFonts w:ascii="Times New Roman" w:eastAsia="Calibri" w:hAnsi="Times New Roman" w:cs="Times New Roman"/>
          <w:sz w:val="24"/>
          <w:szCs w:val="24"/>
        </w:rPr>
        <w:t>(1), 177–192. https://doi.org/10.1016/j.biotechadv.2018.11.013</w:t>
      </w:r>
    </w:p>
    <w:p w14:paraId="3ACFA508"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Patel, S. K., Pratap, C. B., Verma, A. K., Jain, A. K., Dixit, V. K., &amp; Nath, G. (2013). Pseudomonas fluorescens-like bacteria from the stomach: A microbiological and molecular study. </w:t>
      </w:r>
      <w:r w:rsidRPr="00642925">
        <w:rPr>
          <w:rFonts w:ascii="Times New Roman" w:eastAsia="Calibri" w:hAnsi="Times New Roman" w:cs="Times New Roman"/>
          <w:i/>
          <w:iCs/>
          <w:sz w:val="24"/>
          <w:szCs w:val="24"/>
        </w:rPr>
        <w:t>World Journal of Gastroenterology</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19</w:t>
      </w:r>
      <w:r w:rsidRPr="00642925">
        <w:rPr>
          <w:rFonts w:ascii="Times New Roman" w:eastAsia="Calibri" w:hAnsi="Times New Roman" w:cs="Times New Roman"/>
          <w:sz w:val="24"/>
          <w:szCs w:val="24"/>
        </w:rPr>
        <w:t>(7), 1056–1067. https://doi.org/10.3748/wjg.v19.i7.1056</w:t>
      </w:r>
    </w:p>
    <w:p w14:paraId="4AFAE804"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lastRenderedPageBreak/>
        <w:t xml:space="preserve">Pelegrin, A. C., Palmieri, M., Mirande, C., Oliver, A., Moons, P., Goossens, H., &amp; van Belkum, A. (2021).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A clinical and genomics update. </w:t>
      </w:r>
      <w:r w:rsidRPr="00642925">
        <w:rPr>
          <w:rFonts w:ascii="Times New Roman" w:eastAsia="Calibri" w:hAnsi="Times New Roman" w:cs="Times New Roman"/>
          <w:i/>
          <w:iCs/>
          <w:sz w:val="24"/>
          <w:szCs w:val="24"/>
        </w:rPr>
        <w:t>FEMS Microbiology Reviews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45</w:t>
      </w:r>
      <w:r w:rsidRPr="00642925">
        <w:rPr>
          <w:rFonts w:ascii="Times New Roman" w:eastAsia="Calibri" w:hAnsi="Times New Roman" w:cs="Times New Roman"/>
          <w:sz w:val="24"/>
          <w:szCs w:val="24"/>
        </w:rPr>
        <w:t>(6), fuab026. https://doi.org/10.1093/femsre/fuab026</w:t>
      </w:r>
    </w:p>
    <w:p w14:paraId="16A3BF91"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Persat, A., Inclan, Y. F., Engel, J. N., Stone, H. A., &amp; Gitai, Z. (2015). Type IV pili mechanochemically regulate virulence factors in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Proceedings of the National Academy of Sciences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112</w:t>
      </w:r>
      <w:r w:rsidRPr="00642925">
        <w:rPr>
          <w:rFonts w:ascii="Times New Roman" w:eastAsia="Calibri" w:hAnsi="Times New Roman" w:cs="Times New Roman"/>
          <w:sz w:val="24"/>
          <w:szCs w:val="24"/>
        </w:rPr>
        <w:t>(24), 7563–7568. https://doi.org/10.1073/pnas.1502025112</w:t>
      </w:r>
    </w:p>
    <w:p w14:paraId="22F8D68C"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Pliska, N. N. (2020).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as the Main Causative Agent of Osteomyelitis and its Susceptibility to Antibiotics. </w:t>
      </w:r>
      <w:r w:rsidRPr="00642925">
        <w:rPr>
          <w:rFonts w:ascii="Times New Roman" w:eastAsia="Calibri" w:hAnsi="Times New Roman" w:cs="Times New Roman"/>
          <w:i/>
          <w:iCs/>
          <w:sz w:val="24"/>
          <w:szCs w:val="24"/>
        </w:rPr>
        <w:t>Drug Research</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70</w:t>
      </w:r>
      <w:r w:rsidRPr="00642925">
        <w:rPr>
          <w:rFonts w:ascii="Times New Roman" w:eastAsia="Calibri" w:hAnsi="Times New Roman" w:cs="Times New Roman"/>
          <w:sz w:val="24"/>
          <w:szCs w:val="24"/>
        </w:rPr>
        <w:t>(06), 280–285. https://doi.org/10.1055/a-1150-2372</w:t>
      </w:r>
    </w:p>
    <w:p w14:paraId="3F4B8D87"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Poulsen, B. E., Yang, R., Clatworthy, A. E., White, T., Osmulski, S. J., Li, L., Penaranda, C., Lander, E. S., Shoresh, N., &amp; Hung, D. T. (2019). Defining the core essential genome of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Proceedings of the National Academy of Sciences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116</w:t>
      </w:r>
      <w:r w:rsidRPr="00642925">
        <w:rPr>
          <w:rFonts w:ascii="Times New Roman" w:eastAsia="Calibri" w:hAnsi="Times New Roman" w:cs="Times New Roman"/>
          <w:sz w:val="24"/>
          <w:szCs w:val="24"/>
        </w:rPr>
        <w:t>(20), 10072–10080. https://doi.org/10.1073/pnas.1900570116</w:t>
      </w:r>
    </w:p>
    <w:p w14:paraId="5081579F"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Priebe, G. P., &amp; Goldberg, J. B. (2014). Vaccines for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A long and winding road. </w:t>
      </w:r>
      <w:r w:rsidRPr="00642925">
        <w:rPr>
          <w:rFonts w:ascii="Times New Roman" w:eastAsia="Calibri" w:hAnsi="Times New Roman" w:cs="Times New Roman"/>
          <w:i/>
          <w:iCs/>
          <w:sz w:val="24"/>
          <w:szCs w:val="24"/>
        </w:rPr>
        <w:t>Expert Review of Vaccines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13</w:t>
      </w:r>
      <w:r w:rsidRPr="00642925">
        <w:rPr>
          <w:rFonts w:ascii="Times New Roman" w:eastAsia="Calibri" w:hAnsi="Times New Roman" w:cs="Times New Roman"/>
          <w:sz w:val="24"/>
          <w:szCs w:val="24"/>
        </w:rPr>
        <w:t>(4), 507–519. https://doi.org/10.1586/14760584.2014.890053</w:t>
      </w:r>
    </w:p>
    <w:p w14:paraId="0D0B57F7"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Pugazhendhi, A. S., Wei, F., &amp; Coathup, M. (2022). The Musculoskeletal Burden: Where Are We Now? In M. Coathup (Ed.), </w:t>
      </w:r>
      <w:r w:rsidRPr="00642925">
        <w:rPr>
          <w:rFonts w:ascii="Times New Roman" w:eastAsia="Calibri" w:hAnsi="Times New Roman" w:cs="Times New Roman"/>
          <w:i/>
          <w:iCs/>
          <w:sz w:val="24"/>
          <w:szCs w:val="24"/>
        </w:rPr>
        <w:t>Musculoskeletal Infection</w:t>
      </w:r>
      <w:r w:rsidRPr="00642925">
        <w:rPr>
          <w:rFonts w:ascii="Times New Roman" w:eastAsia="Calibri" w:hAnsi="Times New Roman" w:cs="Times New Roman"/>
          <w:sz w:val="24"/>
          <w:szCs w:val="24"/>
        </w:rPr>
        <w:t xml:space="preserve"> (pp. 1–18). Springer International Publishing. https://doi.org/10.1007/978-3-030-83251-3_1</w:t>
      </w:r>
    </w:p>
    <w:p w14:paraId="073A531C"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Qin, S., Xiao, W., Zhou, C., Pu, Q., Deng, X., Lan, L., Liang, H., Song, X., &amp; Wu, M. (2022).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Pathogenesis, virulence factors, antibiotic resistance, interaction with host, technology advances and emerging therapeutics. </w:t>
      </w:r>
      <w:r w:rsidRPr="00642925">
        <w:rPr>
          <w:rFonts w:ascii="Times New Roman" w:eastAsia="Calibri" w:hAnsi="Times New Roman" w:cs="Times New Roman"/>
          <w:i/>
          <w:iCs/>
          <w:sz w:val="24"/>
          <w:szCs w:val="24"/>
        </w:rPr>
        <w:t>Signal Transduction and Targeted Therapy</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7</w:t>
      </w:r>
      <w:r w:rsidRPr="00642925">
        <w:rPr>
          <w:rFonts w:ascii="Times New Roman" w:eastAsia="Calibri" w:hAnsi="Times New Roman" w:cs="Times New Roman"/>
          <w:sz w:val="24"/>
          <w:szCs w:val="24"/>
        </w:rPr>
        <w:t>(1), 199. https://doi.org/10.1038/s41392-022-01056-1</w:t>
      </w:r>
    </w:p>
    <w:p w14:paraId="63930B5F"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Rasooli, A., Nouri, M., Esmaeilzadeh, S., Ghadiri, A., Gharibi, D., Javaheri Koupaei, M., &amp; Moazeni, M. (2018). Occurrence of purulent mandibular and maxillary </w:t>
      </w:r>
      <w:r w:rsidRPr="00642925">
        <w:rPr>
          <w:rFonts w:ascii="Times New Roman" w:eastAsia="Calibri" w:hAnsi="Times New Roman" w:cs="Times New Roman"/>
          <w:sz w:val="24"/>
          <w:szCs w:val="24"/>
        </w:rPr>
        <w:lastRenderedPageBreak/>
        <w:t xml:space="preserve">osteomyelitis associated with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in a sheep flock in south-west of Iran. </w:t>
      </w:r>
      <w:r w:rsidRPr="00642925">
        <w:rPr>
          <w:rFonts w:ascii="Times New Roman" w:eastAsia="Calibri" w:hAnsi="Times New Roman" w:cs="Times New Roman"/>
          <w:i/>
          <w:iCs/>
          <w:sz w:val="24"/>
          <w:szCs w:val="24"/>
        </w:rPr>
        <w:t>Iranian Journal of Veterinary Research</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19</w:t>
      </w:r>
      <w:r w:rsidRPr="00642925">
        <w:rPr>
          <w:rFonts w:ascii="Times New Roman" w:eastAsia="Calibri" w:hAnsi="Times New Roman" w:cs="Times New Roman"/>
          <w:sz w:val="24"/>
          <w:szCs w:val="24"/>
        </w:rPr>
        <w:t>(2), 133–136.</w:t>
      </w:r>
    </w:p>
    <w:p w14:paraId="1B28302D"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Recio, R., Mancheño, M., Viedma, E., Villa, J., Orellana, M. Á., Lora-Tamayo, J., &amp; Chaves, F. (2020). Predictors of Mortality in Bloodstream Infections Caused by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and Impact of Antimicrobial Resistance and Bacterial Virulence. </w:t>
      </w:r>
      <w:r w:rsidRPr="00642925">
        <w:rPr>
          <w:rFonts w:ascii="Times New Roman" w:eastAsia="Calibri" w:hAnsi="Times New Roman" w:cs="Times New Roman"/>
          <w:i/>
          <w:iCs/>
          <w:sz w:val="24"/>
          <w:szCs w:val="24"/>
        </w:rPr>
        <w:t>Antimicrobial Agents and Chemotherapy</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64</w:t>
      </w:r>
      <w:r w:rsidRPr="00642925">
        <w:rPr>
          <w:rFonts w:ascii="Times New Roman" w:eastAsia="Calibri" w:hAnsi="Times New Roman" w:cs="Times New Roman"/>
          <w:sz w:val="24"/>
          <w:szCs w:val="24"/>
        </w:rPr>
        <w:t>(2), e01759-19. https://doi.org/10.1128/AAC.01759-19</w:t>
      </w:r>
    </w:p>
    <w:p w14:paraId="6FCD0111"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Reichhardt, C., &amp; Parsek, M. R. (2019). Confocal Laser Scanning Microscopy for Analysis of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Biofilm Architecture and Matrix Localization. </w:t>
      </w:r>
      <w:r w:rsidRPr="00642925">
        <w:rPr>
          <w:rFonts w:ascii="Times New Roman" w:eastAsia="Calibri" w:hAnsi="Times New Roman" w:cs="Times New Roman"/>
          <w:i/>
          <w:iCs/>
          <w:sz w:val="24"/>
          <w:szCs w:val="24"/>
        </w:rPr>
        <w:t>Frontiers in Microbiology</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10</w:t>
      </w:r>
      <w:r w:rsidRPr="00642925">
        <w:rPr>
          <w:rFonts w:ascii="Times New Roman" w:eastAsia="Calibri" w:hAnsi="Times New Roman" w:cs="Times New Roman"/>
          <w:sz w:val="24"/>
          <w:szCs w:val="24"/>
        </w:rPr>
        <w:t>, 677. https://doi.org/10.3389/fmicb.2019.00677</w:t>
      </w:r>
    </w:p>
    <w:p w14:paraId="26AED766"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Rutter, W. C., Burgess, D. R., &amp; Burgess, D. S. (2017). Increasing Incidence of Multidrug Resistance Among Cystic Fibrosis Respiratory Bacterial Isolates. </w:t>
      </w:r>
      <w:r w:rsidRPr="00642925">
        <w:rPr>
          <w:rFonts w:ascii="Times New Roman" w:eastAsia="Calibri" w:hAnsi="Times New Roman" w:cs="Times New Roman"/>
          <w:i/>
          <w:iCs/>
          <w:sz w:val="24"/>
          <w:szCs w:val="24"/>
        </w:rPr>
        <w:t>Microbial Drug Resistance</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23</w:t>
      </w:r>
      <w:r w:rsidRPr="00642925">
        <w:rPr>
          <w:rFonts w:ascii="Times New Roman" w:eastAsia="Calibri" w:hAnsi="Times New Roman" w:cs="Times New Roman"/>
          <w:sz w:val="24"/>
          <w:szCs w:val="24"/>
        </w:rPr>
        <w:t>(1), 51–55. https://doi.org/10.1089/mdr.2016.0048</w:t>
      </w:r>
    </w:p>
    <w:p w14:paraId="1C8A1F07"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Sader, H. S., Castanheira, M., Duncan, L. R., &amp; Flamm, R. K. (2018). Antimicrobial Susceptibility of Enterobacteriaceae and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Isolates from United States Medical Centers Stratified by Infection Type: Results from the International Network for Optimal Resistance Monitoring (INFORM) Surveillance Program, 2015–2016. </w:t>
      </w:r>
      <w:r w:rsidRPr="00642925">
        <w:rPr>
          <w:rFonts w:ascii="Times New Roman" w:eastAsia="Calibri" w:hAnsi="Times New Roman" w:cs="Times New Roman"/>
          <w:i/>
          <w:iCs/>
          <w:sz w:val="24"/>
          <w:szCs w:val="24"/>
        </w:rPr>
        <w:t>Diagnostic Microbiology and Infectious Disease</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92</w:t>
      </w:r>
      <w:r w:rsidRPr="00642925">
        <w:rPr>
          <w:rFonts w:ascii="Times New Roman" w:eastAsia="Calibri" w:hAnsi="Times New Roman" w:cs="Times New Roman"/>
          <w:sz w:val="24"/>
          <w:szCs w:val="24"/>
        </w:rPr>
        <w:t>(1), 69–74. https://doi.org/10.1016/j.diagmicrobio.2018.04.012</w:t>
      </w:r>
    </w:p>
    <w:p w14:paraId="79D50124"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Sainz-Mejías, M., Jurado-Martín, I., &amp; McClean, S. (2020). Understanding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–Host Interactions: The Ongoing Quest for an Efficacious Vaccine. </w:t>
      </w:r>
      <w:r w:rsidRPr="00642925">
        <w:rPr>
          <w:rFonts w:ascii="Times New Roman" w:eastAsia="Calibri" w:hAnsi="Times New Roman" w:cs="Times New Roman"/>
          <w:i/>
          <w:iCs/>
          <w:sz w:val="24"/>
          <w:szCs w:val="24"/>
        </w:rPr>
        <w:t>Cells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9</w:t>
      </w:r>
      <w:r w:rsidRPr="00642925">
        <w:rPr>
          <w:rFonts w:ascii="Times New Roman" w:eastAsia="Calibri" w:hAnsi="Times New Roman" w:cs="Times New Roman"/>
          <w:sz w:val="24"/>
          <w:szCs w:val="24"/>
        </w:rPr>
        <w:t>(12), 2617. https://doi.org/10.3390/cells9122617</w:t>
      </w:r>
    </w:p>
    <w:p w14:paraId="7B99CBB8"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Saleh, M. M., Sadeq, R. A., Latif, H. K. A., Abbas, H. A., &amp; Askoura, M. (2018). Antimicrobial Susceptibility and Resistance Profile of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Isolates from Patients at an Egyptian Hospital. </w:t>
      </w:r>
      <w:r w:rsidRPr="00642925">
        <w:rPr>
          <w:rFonts w:ascii="Times New Roman" w:eastAsia="Calibri" w:hAnsi="Times New Roman" w:cs="Times New Roman"/>
          <w:i/>
          <w:iCs/>
          <w:sz w:val="24"/>
          <w:szCs w:val="24"/>
        </w:rPr>
        <w:t>Research Journal of Pharmacy and Technology</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11</w:t>
      </w:r>
      <w:r w:rsidRPr="00642925">
        <w:rPr>
          <w:rFonts w:ascii="Times New Roman" w:eastAsia="Calibri" w:hAnsi="Times New Roman" w:cs="Times New Roman"/>
          <w:sz w:val="24"/>
          <w:szCs w:val="24"/>
        </w:rPr>
        <w:t>(8), 3268. https://doi.org/10.5958/0974-360X.2018.00601.7</w:t>
      </w:r>
    </w:p>
    <w:p w14:paraId="5629459B"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lastRenderedPageBreak/>
        <w:t xml:space="preserve">Schito, A. M., Piatti, G., Caviglia, D., Zuccari, G., Zorzoli, A., Marimpietri, D., &amp; Alfei, S. (2021). Bactericidal Activity of Non-Cytotoxic Cationic Nanoparticles against Clinically and Environmentally Relevant Pseudomonas spp. Isolates. </w:t>
      </w:r>
      <w:r w:rsidRPr="00642925">
        <w:rPr>
          <w:rFonts w:ascii="Times New Roman" w:eastAsia="Calibri" w:hAnsi="Times New Roman" w:cs="Times New Roman"/>
          <w:i/>
          <w:iCs/>
          <w:sz w:val="24"/>
          <w:szCs w:val="24"/>
        </w:rPr>
        <w:t>Pharmaceutics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13</w:t>
      </w:r>
      <w:r w:rsidRPr="00642925">
        <w:rPr>
          <w:rFonts w:ascii="Times New Roman" w:eastAsia="Calibri" w:hAnsi="Times New Roman" w:cs="Times New Roman"/>
          <w:sz w:val="24"/>
          <w:szCs w:val="24"/>
        </w:rPr>
        <w:t>(9), 1411. https://doi.org/10.3390/pharmaceutics13091411</w:t>
      </w:r>
    </w:p>
    <w:p w14:paraId="08603D94"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Silva, A., Silva, V., Igrejas, G., &amp; Poeta, P. (2020). Carbapenems and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Mechanisms and epidemiology. In </w:t>
      </w:r>
      <w:r w:rsidRPr="00642925">
        <w:rPr>
          <w:rFonts w:ascii="Times New Roman" w:eastAsia="Calibri" w:hAnsi="Times New Roman" w:cs="Times New Roman"/>
          <w:i/>
          <w:iCs/>
          <w:sz w:val="24"/>
          <w:szCs w:val="24"/>
        </w:rPr>
        <w:t>Antibiotics and Antimicrobial Resistance Genes in the Environment</w:t>
      </w:r>
      <w:r w:rsidRPr="00642925">
        <w:rPr>
          <w:rFonts w:ascii="Times New Roman" w:eastAsia="Calibri" w:hAnsi="Times New Roman" w:cs="Times New Roman"/>
          <w:sz w:val="24"/>
          <w:szCs w:val="24"/>
        </w:rPr>
        <w:t xml:space="preserve"> (pp. 253–268). Elsevier. https://doi.org/10.1016/B978-0-12-818882-8.00017-6</w:t>
      </w:r>
    </w:p>
    <w:p w14:paraId="6F270A50"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Simner, P. J., Cherian, J., Suh, G. A., Bergman, Y., Beisken, S., Fackler, J., Lee, M., Hopkins, R. J., &amp; Tamma, P. D. (2022). Combination of phage therapy and cefiderocol to successfully treat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cranial osteomyelitis. </w:t>
      </w:r>
      <w:r w:rsidRPr="00642925">
        <w:rPr>
          <w:rFonts w:ascii="Times New Roman" w:eastAsia="Calibri" w:hAnsi="Times New Roman" w:cs="Times New Roman"/>
          <w:i/>
          <w:iCs/>
          <w:sz w:val="24"/>
          <w:szCs w:val="24"/>
        </w:rPr>
        <w:t>JAC-Antimicrobial Resistance</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4</w:t>
      </w:r>
      <w:r w:rsidRPr="00642925">
        <w:rPr>
          <w:rFonts w:ascii="Times New Roman" w:eastAsia="Calibri" w:hAnsi="Times New Roman" w:cs="Times New Roman"/>
          <w:sz w:val="24"/>
          <w:szCs w:val="24"/>
        </w:rPr>
        <w:t>(3), dlac046. https://doi.org/10.1093/jacamr/dlac046</w:t>
      </w:r>
    </w:p>
    <w:p w14:paraId="47C39E11"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Singh, G. S. (2020). Carbohydrate-based antibiotics: Opportunities and challenges. In </w:t>
      </w:r>
      <w:r w:rsidRPr="00642925">
        <w:rPr>
          <w:rFonts w:ascii="Times New Roman" w:eastAsia="Calibri" w:hAnsi="Times New Roman" w:cs="Times New Roman"/>
          <w:i/>
          <w:iCs/>
          <w:sz w:val="24"/>
          <w:szCs w:val="24"/>
        </w:rPr>
        <w:t>Carbohydrates in Drug Discovery and Development</w:t>
      </w:r>
      <w:r w:rsidRPr="00642925">
        <w:rPr>
          <w:rFonts w:ascii="Times New Roman" w:eastAsia="Calibri" w:hAnsi="Times New Roman" w:cs="Times New Roman"/>
          <w:sz w:val="24"/>
          <w:szCs w:val="24"/>
        </w:rPr>
        <w:t xml:space="preserve"> (pp. 523–559). Elsevier. https://doi.org/10.1016/B978-0-12-816675-8.00013-0</w:t>
      </w:r>
    </w:p>
    <w:p w14:paraId="3693C785"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Skariyachan, S., Sridhar, V. S., Packirisamy, S., Kumargowda, S. T., &amp; Challapilli, S. B. (2018). Recent perspectives on the molecular basis of biofilm formation by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and approaches for treatment and biofilm dispersal. </w:t>
      </w:r>
      <w:r w:rsidRPr="00642925">
        <w:rPr>
          <w:rFonts w:ascii="Times New Roman" w:eastAsia="Calibri" w:hAnsi="Times New Roman" w:cs="Times New Roman"/>
          <w:i/>
          <w:iCs/>
          <w:sz w:val="24"/>
          <w:szCs w:val="24"/>
        </w:rPr>
        <w:t>Folia Microbiologica</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63</w:t>
      </w:r>
      <w:r w:rsidRPr="00642925">
        <w:rPr>
          <w:rFonts w:ascii="Times New Roman" w:eastAsia="Calibri" w:hAnsi="Times New Roman" w:cs="Times New Roman"/>
          <w:sz w:val="24"/>
          <w:szCs w:val="24"/>
        </w:rPr>
        <w:t>(4), 413–432. https://doi.org/10.1007/s12223-018-0585-4</w:t>
      </w:r>
    </w:p>
    <w:p w14:paraId="5E5A0EE2"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Staub, K., Bender, N., Ewald, P., &amp; Rühli, F. (Eds.). (2015). Abstracts for the “Evolutionary Medicine Conference: Interdisciplinary Perspectives on Human Health and Disease” at the University of Zurich, Switzerland (July 30–August 1, 2015). </w:t>
      </w:r>
      <w:r w:rsidRPr="00642925">
        <w:rPr>
          <w:rFonts w:ascii="Times New Roman" w:eastAsia="Calibri" w:hAnsi="Times New Roman" w:cs="Times New Roman"/>
          <w:i/>
          <w:iCs/>
          <w:sz w:val="24"/>
          <w:szCs w:val="24"/>
        </w:rPr>
        <w:t>Journal of Evolutionary Medicine</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3</w:t>
      </w:r>
      <w:r w:rsidRPr="00642925">
        <w:rPr>
          <w:rFonts w:ascii="Times New Roman" w:eastAsia="Calibri" w:hAnsi="Times New Roman" w:cs="Times New Roman"/>
          <w:sz w:val="24"/>
          <w:szCs w:val="24"/>
        </w:rPr>
        <w:t>, 1–45. https://doi.org/10.4303/jem/235924</w:t>
      </w:r>
    </w:p>
    <w:p w14:paraId="3FF9DE93"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Strateva, T., &amp; Mitov, I. (2011). Contribution of an arsenal of virulence factors to pathogenesis of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infections. </w:t>
      </w:r>
      <w:r w:rsidRPr="00642925">
        <w:rPr>
          <w:rFonts w:ascii="Times New Roman" w:eastAsia="Calibri" w:hAnsi="Times New Roman" w:cs="Times New Roman"/>
          <w:i/>
          <w:iCs/>
          <w:sz w:val="24"/>
          <w:szCs w:val="24"/>
        </w:rPr>
        <w:t>Annals of Microbiology</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61</w:t>
      </w:r>
      <w:r w:rsidRPr="00642925">
        <w:rPr>
          <w:rFonts w:ascii="Times New Roman" w:eastAsia="Calibri" w:hAnsi="Times New Roman" w:cs="Times New Roman"/>
          <w:sz w:val="24"/>
          <w:szCs w:val="24"/>
        </w:rPr>
        <w:t>(4), 717–732. https://doi.org/10.1007/s13213-011-0273-y</w:t>
      </w:r>
    </w:p>
    <w:p w14:paraId="6FDC8B82"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lastRenderedPageBreak/>
        <w:t xml:space="preserve">Sutcliffe, J. A., O’Brien, W., Fyfe, C., &amp; Grossman, T. H. (2013). Antibacterial Activity of Eravacycline (TP-434), a Novel Fluorocycline, against Hospital and Community Pathogens. </w:t>
      </w:r>
      <w:r w:rsidRPr="00642925">
        <w:rPr>
          <w:rFonts w:ascii="Times New Roman" w:eastAsia="Calibri" w:hAnsi="Times New Roman" w:cs="Times New Roman"/>
          <w:i/>
          <w:iCs/>
          <w:sz w:val="24"/>
          <w:szCs w:val="24"/>
        </w:rPr>
        <w:t>Antimicrobial Agents and Chemotherapy</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57</w:t>
      </w:r>
      <w:r w:rsidRPr="00642925">
        <w:rPr>
          <w:rFonts w:ascii="Times New Roman" w:eastAsia="Calibri" w:hAnsi="Times New Roman" w:cs="Times New Roman"/>
          <w:sz w:val="24"/>
          <w:szCs w:val="24"/>
        </w:rPr>
        <w:t>(11), 5548–5558. https://doi.org/10.1128/AAC.01288-13</w:t>
      </w:r>
    </w:p>
    <w:p w14:paraId="7AE0FFD2"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Tamber, S., Ochs, M. M., &amp; Hancock, R. E. W. (2006). Role of the Novel OprD Family of Porins in Nutrient Uptake in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Journal of Bacteriology</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188</w:t>
      </w:r>
      <w:r w:rsidRPr="00642925">
        <w:rPr>
          <w:rFonts w:ascii="Times New Roman" w:eastAsia="Calibri" w:hAnsi="Times New Roman" w:cs="Times New Roman"/>
          <w:sz w:val="24"/>
          <w:szCs w:val="24"/>
        </w:rPr>
        <w:t>(1), 45–54. https://doi.org/10.1128/JB.188.1.45-54.2006</w:t>
      </w:r>
    </w:p>
    <w:p w14:paraId="24C31666"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Tamma, P. D., Aitken, S. L., Bonomo, R. A., Mathers, A. J., Van Duin, D., &amp; Clancy, C. J. (2021). Infectious Diseases Society of America Guidance on the Treatment of Extended-Spectrum β-lactamase Producing Enterobacterales (ESBL-E), Carbapenem-Resistant Enterobacterales (CRE), and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with Difficult-to-Treat Resistance (DTR- </w:t>
      </w:r>
      <w:r w:rsidRPr="00642925">
        <w:rPr>
          <w:rFonts w:ascii="Times New Roman" w:eastAsia="Calibri" w:hAnsi="Times New Roman" w:cs="Times New Roman"/>
          <w:i/>
          <w:iCs/>
          <w:sz w:val="24"/>
          <w:szCs w:val="24"/>
        </w:rPr>
        <w:t>P. aeruginosa</w:t>
      </w:r>
      <w:r w:rsidRPr="00642925">
        <w:rPr>
          <w:rFonts w:ascii="Times New Roman" w:eastAsia="Calibri" w:hAnsi="Times New Roman" w:cs="Times New Roman"/>
          <w:sz w:val="24"/>
          <w:szCs w:val="24"/>
        </w:rPr>
        <w:t xml:space="preserve"> ). </w:t>
      </w:r>
      <w:r w:rsidRPr="00642925">
        <w:rPr>
          <w:rFonts w:ascii="Times New Roman" w:eastAsia="Calibri" w:hAnsi="Times New Roman" w:cs="Times New Roman"/>
          <w:i/>
          <w:iCs/>
          <w:sz w:val="24"/>
          <w:szCs w:val="24"/>
        </w:rPr>
        <w:t>Clinical Infectious Diseases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72</w:t>
      </w:r>
      <w:r w:rsidRPr="00642925">
        <w:rPr>
          <w:rFonts w:ascii="Times New Roman" w:eastAsia="Calibri" w:hAnsi="Times New Roman" w:cs="Times New Roman"/>
          <w:sz w:val="24"/>
          <w:szCs w:val="24"/>
        </w:rPr>
        <w:t>(7), e169–e183. https://doi.org/10.1093/cid/ciaa1478</w:t>
      </w:r>
    </w:p>
    <w:p w14:paraId="6B3F0B50"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Vallejo, J., Sanghrajka, A. P., &amp; McNeil, J. C. (2022). The Microbiology of Musculoskeletal Infections and Antibiotic Therapies. In M. V. Belthur, A. S. Ranade, M. J. Herman, &amp; J. A. Fernandes (Eds.), </w:t>
      </w:r>
      <w:r w:rsidRPr="00642925">
        <w:rPr>
          <w:rFonts w:ascii="Times New Roman" w:eastAsia="Calibri" w:hAnsi="Times New Roman" w:cs="Times New Roman"/>
          <w:i/>
          <w:iCs/>
          <w:sz w:val="24"/>
          <w:szCs w:val="24"/>
        </w:rPr>
        <w:t>Pediatric Musculoskeletal Infections</w:t>
      </w:r>
      <w:r w:rsidRPr="00642925">
        <w:rPr>
          <w:rFonts w:ascii="Times New Roman" w:eastAsia="Calibri" w:hAnsi="Times New Roman" w:cs="Times New Roman"/>
          <w:sz w:val="24"/>
          <w:szCs w:val="24"/>
        </w:rPr>
        <w:t xml:space="preserve"> (pp. 17–34). Springer International Publishing. https://doi.org/10.1007/978-3-030-95794-0_2</w:t>
      </w:r>
    </w:p>
    <w:p w14:paraId="6CA1E81B"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van Belkum, A., Soriaga, L. B., LaFave, M. C., Akella, S., Veyrieras, J.-B., Barbu, E. M., Shortridge, D., Blanc, B., Hannum, G., Zambardi, G., Miller, K., Enright, M. C., Mugnier, N., Brami, D., Schicklin, S., Felderman, M., Schwartz, A. S., Richardson, T. H., Peterson, T. C., … Cady, K. C. (2015). Phylogenetic Distribution of CRISPR-Cas Systems in Antibiotic-Resistant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MBio</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6</w:t>
      </w:r>
      <w:r w:rsidRPr="00642925">
        <w:rPr>
          <w:rFonts w:ascii="Times New Roman" w:eastAsia="Calibri" w:hAnsi="Times New Roman" w:cs="Times New Roman"/>
          <w:sz w:val="24"/>
          <w:szCs w:val="24"/>
        </w:rPr>
        <w:t>(6), e01796-15. https://doi.org/10.1128/mBio.01796-15</w:t>
      </w:r>
    </w:p>
    <w:p w14:paraId="1A525151"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Villa, T. G., &amp; de Miguel, T. (2021). Introductory Chapter. In T. G. Villa &amp; T. de Miguel Bouzas (Eds.), </w:t>
      </w:r>
      <w:r w:rsidRPr="00642925">
        <w:rPr>
          <w:rFonts w:ascii="Times New Roman" w:eastAsia="Calibri" w:hAnsi="Times New Roman" w:cs="Times New Roman"/>
          <w:i/>
          <w:iCs/>
          <w:sz w:val="24"/>
          <w:szCs w:val="24"/>
        </w:rPr>
        <w:t>Developmental Biology in Prokaryotes and Lower Eukaryotes</w:t>
      </w:r>
      <w:r w:rsidRPr="00642925">
        <w:rPr>
          <w:rFonts w:ascii="Times New Roman" w:eastAsia="Calibri" w:hAnsi="Times New Roman" w:cs="Times New Roman"/>
          <w:sz w:val="24"/>
          <w:szCs w:val="24"/>
        </w:rPr>
        <w:t xml:space="preserve"> (pp. 1–39). Springer International Publishing. https://doi.org/10.1007/978-3-030-77595-7_1</w:t>
      </w:r>
    </w:p>
    <w:p w14:paraId="63064D7E"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lastRenderedPageBreak/>
        <w:t xml:space="preserve">Yousefi-Avarvand, A., Khashei, R., Sedigh Ebrahim-Saraie, H., Emami, A., Zomorodian, K., &amp; Motamedifar, M. (2015). The Frequency of Exotoxin A and Exoenzymes S and U Genes Among Clinical Isolates of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in Shiraz, Iran. </w:t>
      </w:r>
      <w:r w:rsidRPr="00642925">
        <w:rPr>
          <w:rFonts w:ascii="Times New Roman" w:eastAsia="Calibri" w:hAnsi="Times New Roman" w:cs="Times New Roman"/>
          <w:i/>
          <w:iCs/>
          <w:sz w:val="24"/>
          <w:szCs w:val="24"/>
        </w:rPr>
        <w:t>International Journal of Molecular and Cellular Medicine</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4</w:t>
      </w:r>
      <w:r w:rsidRPr="00642925">
        <w:rPr>
          <w:rFonts w:ascii="Times New Roman" w:eastAsia="Calibri" w:hAnsi="Times New Roman" w:cs="Times New Roman"/>
          <w:sz w:val="24"/>
          <w:szCs w:val="24"/>
        </w:rPr>
        <w:t>(3), 167–173.</w:t>
      </w:r>
    </w:p>
    <w:p w14:paraId="03D7B60A" w14:textId="77777777" w:rsidR="00D249CC" w:rsidRPr="00642925" w:rsidRDefault="00D249CC" w:rsidP="00642925">
      <w:pPr>
        <w:spacing w:line="360" w:lineRule="auto"/>
        <w:contextualSpacing/>
        <w:jc w:val="both"/>
        <w:rPr>
          <w:rFonts w:ascii="Times New Roman" w:eastAsia="Calibri" w:hAnsi="Times New Roman" w:cs="Times New Roman"/>
          <w:b/>
          <w:bCs/>
          <w:sz w:val="24"/>
          <w:szCs w:val="24"/>
        </w:rPr>
      </w:pPr>
      <w:r w:rsidRPr="00642925">
        <w:rPr>
          <w:rFonts w:ascii="Times New Roman" w:eastAsia="Calibri" w:hAnsi="Times New Roman" w:cs="Times New Roman"/>
          <w:sz w:val="24"/>
          <w:szCs w:val="24"/>
        </w:rPr>
        <w:fldChar w:fldCharType="end"/>
      </w:r>
      <w:r w:rsidRPr="00642925">
        <w:rPr>
          <w:rFonts w:ascii="Times New Roman" w:eastAsia="Calibri" w:hAnsi="Times New Roman" w:cs="Times New Roman"/>
          <w:bCs/>
          <w:sz w:val="24"/>
          <w:szCs w:val="24"/>
        </w:rPr>
        <w:t xml:space="preserve"> </w:t>
      </w:r>
    </w:p>
    <w:p w14:paraId="056F5A41" w14:textId="77777777" w:rsidR="00D249CC" w:rsidRPr="00642925" w:rsidRDefault="00D249CC" w:rsidP="00642925">
      <w:pPr>
        <w:spacing w:line="360" w:lineRule="auto"/>
        <w:contextualSpacing/>
        <w:jc w:val="both"/>
        <w:rPr>
          <w:rFonts w:ascii="Times New Roman" w:eastAsia="Calibri" w:hAnsi="Times New Roman" w:cs="Times New Roman"/>
          <w:b/>
          <w:bCs/>
          <w:sz w:val="24"/>
          <w:szCs w:val="24"/>
        </w:rPr>
      </w:pPr>
    </w:p>
    <w:p w14:paraId="1BE62112" w14:textId="77777777" w:rsidR="00D249CC" w:rsidRPr="00642925" w:rsidRDefault="00D249CC" w:rsidP="00642925">
      <w:pPr>
        <w:spacing w:line="360" w:lineRule="auto"/>
        <w:contextualSpacing/>
        <w:jc w:val="both"/>
        <w:rPr>
          <w:rFonts w:ascii="Times New Roman" w:eastAsia="Calibri" w:hAnsi="Times New Roman" w:cs="Times New Roman"/>
          <w:b/>
          <w:bCs/>
          <w:sz w:val="24"/>
          <w:szCs w:val="24"/>
        </w:rPr>
      </w:pPr>
    </w:p>
    <w:p w14:paraId="668F5E84" w14:textId="77777777" w:rsidR="00D249CC" w:rsidRPr="00642925" w:rsidRDefault="00D249CC" w:rsidP="00642925">
      <w:pPr>
        <w:spacing w:line="360" w:lineRule="auto"/>
        <w:contextualSpacing/>
        <w:jc w:val="both"/>
        <w:rPr>
          <w:rFonts w:ascii="Times New Roman" w:eastAsia="Calibri" w:hAnsi="Times New Roman" w:cs="Times New Roman"/>
          <w:b/>
          <w:bCs/>
          <w:sz w:val="24"/>
          <w:szCs w:val="24"/>
        </w:rPr>
      </w:pPr>
    </w:p>
    <w:p w14:paraId="100F4C61" w14:textId="2529E9E3" w:rsidR="00D249CC" w:rsidRPr="00642925" w:rsidRDefault="00D249CC" w:rsidP="00642925">
      <w:pPr>
        <w:spacing w:line="360" w:lineRule="auto"/>
        <w:contextualSpacing/>
        <w:jc w:val="both"/>
        <w:rPr>
          <w:rFonts w:ascii="Times New Roman" w:eastAsia="Calibri" w:hAnsi="Times New Roman" w:cs="Times New Roman"/>
          <w:bCs/>
          <w:sz w:val="24"/>
          <w:szCs w:val="24"/>
        </w:rPr>
      </w:pPr>
    </w:p>
    <w:p w14:paraId="53FE6D93" w14:textId="62BE7E83" w:rsidR="00D249CC" w:rsidRPr="00642925" w:rsidRDefault="00D249CC" w:rsidP="00642925">
      <w:pPr>
        <w:spacing w:line="360" w:lineRule="auto"/>
        <w:contextualSpacing/>
        <w:jc w:val="both"/>
        <w:rPr>
          <w:rFonts w:ascii="Times New Roman" w:eastAsia="Calibri" w:hAnsi="Times New Roman" w:cs="Times New Roman"/>
          <w:bCs/>
          <w:sz w:val="24"/>
          <w:szCs w:val="24"/>
        </w:rPr>
      </w:pPr>
    </w:p>
    <w:p w14:paraId="410846D3" w14:textId="7591E152" w:rsidR="00D249CC" w:rsidRPr="00642925" w:rsidRDefault="00D249CC" w:rsidP="00642925">
      <w:pPr>
        <w:spacing w:line="360" w:lineRule="auto"/>
        <w:contextualSpacing/>
        <w:jc w:val="both"/>
        <w:rPr>
          <w:rFonts w:ascii="Times New Roman" w:eastAsia="Calibri" w:hAnsi="Times New Roman" w:cs="Times New Roman"/>
          <w:bCs/>
          <w:sz w:val="24"/>
          <w:szCs w:val="24"/>
        </w:rPr>
      </w:pPr>
    </w:p>
    <w:p w14:paraId="787DEA5E" w14:textId="1195016D" w:rsidR="00D249CC" w:rsidRPr="00642925" w:rsidRDefault="00D249CC" w:rsidP="00642925">
      <w:pPr>
        <w:spacing w:line="360" w:lineRule="auto"/>
        <w:contextualSpacing/>
        <w:jc w:val="both"/>
        <w:rPr>
          <w:rFonts w:ascii="Times New Roman" w:eastAsia="Calibri" w:hAnsi="Times New Roman" w:cs="Times New Roman"/>
          <w:bCs/>
          <w:sz w:val="24"/>
          <w:szCs w:val="24"/>
        </w:rPr>
      </w:pPr>
    </w:p>
    <w:p w14:paraId="1C646E05" w14:textId="53DD6ADD" w:rsidR="00D249CC" w:rsidRPr="00642925" w:rsidRDefault="00D249CC" w:rsidP="00642925">
      <w:pPr>
        <w:spacing w:line="360" w:lineRule="auto"/>
        <w:contextualSpacing/>
        <w:jc w:val="both"/>
        <w:rPr>
          <w:rFonts w:ascii="Times New Roman" w:eastAsia="Calibri" w:hAnsi="Times New Roman" w:cs="Times New Roman"/>
          <w:bCs/>
          <w:sz w:val="24"/>
          <w:szCs w:val="24"/>
        </w:rPr>
      </w:pPr>
    </w:p>
    <w:p w14:paraId="3FA779CC" w14:textId="25C3C2B2" w:rsidR="00D249CC" w:rsidRDefault="00D249CC" w:rsidP="00642925">
      <w:pPr>
        <w:spacing w:line="360" w:lineRule="auto"/>
        <w:contextualSpacing/>
        <w:jc w:val="both"/>
        <w:rPr>
          <w:rFonts w:ascii="Times New Roman" w:eastAsia="Calibri" w:hAnsi="Times New Roman" w:cs="Times New Roman"/>
          <w:bCs/>
          <w:sz w:val="24"/>
          <w:szCs w:val="24"/>
        </w:rPr>
      </w:pPr>
    </w:p>
    <w:p w14:paraId="6210E4A1" w14:textId="77777777" w:rsidR="002664E8" w:rsidRPr="00642925" w:rsidRDefault="002664E8" w:rsidP="00642925">
      <w:pPr>
        <w:spacing w:line="360" w:lineRule="auto"/>
        <w:contextualSpacing/>
        <w:jc w:val="both"/>
        <w:rPr>
          <w:rFonts w:ascii="Times New Roman" w:eastAsia="Calibri" w:hAnsi="Times New Roman" w:cs="Times New Roman"/>
          <w:b/>
          <w:bCs/>
          <w:smallCaps/>
          <w:sz w:val="24"/>
          <w:szCs w:val="24"/>
          <w:u w:val="single"/>
        </w:rPr>
      </w:pPr>
    </w:p>
    <w:p w14:paraId="16F8606D" w14:textId="5197FCDB" w:rsidR="00D249CC" w:rsidRPr="00170680" w:rsidRDefault="00D249CC" w:rsidP="001C03D8">
      <w:pPr>
        <w:spacing w:line="360" w:lineRule="auto"/>
        <w:contextualSpacing/>
        <w:jc w:val="center"/>
        <w:rPr>
          <w:rFonts w:ascii="Times New Roman" w:eastAsia="Calibri" w:hAnsi="Times New Roman" w:cs="Times New Roman"/>
          <w:b/>
          <w:bCs/>
          <w:smallCaps/>
          <w:sz w:val="28"/>
          <w:szCs w:val="28"/>
        </w:rPr>
      </w:pPr>
      <w:r w:rsidRPr="00170680">
        <w:rPr>
          <w:rFonts w:ascii="Times New Roman" w:eastAsia="Calibri" w:hAnsi="Times New Roman" w:cs="Times New Roman"/>
          <w:b/>
          <w:bCs/>
          <w:smallCaps/>
          <w:sz w:val="28"/>
          <w:szCs w:val="28"/>
        </w:rPr>
        <w:t>Appendices</w:t>
      </w:r>
    </w:p>
    <w:p w14:paraId="7B8F455E"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Table A.1: Specimen collection Questionnaire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4"/>
        <w:gridCol w:w="1194"/>
        <w:gridCol w:w="1101"/>
        <w:gridCol w:w="1879"/>
        <w:gridCol w:w="1229"/>
        <w:gridCol w:w="2230"/>
      </w:tblGrid>
      <w:tr w:rsidR="00D249CC" w:rsidRPr="00642925" w14:paraId="39E6FBC3" w14:textId="77777777" w:rsidTr="00B639D3">
        <w:trPr>
          <w:trHeight w:val="20"/>
        </w:trPr>
        <w:tc>
          <w:tcPr>
            <w:tcW w:w="664" w:type="dxa"/>
          </w:tcPr>
          <w:p w14:paraId="3E94EE94" w14:textId="61EF6D2C" w:rsidR="00D249CC" w:rsidRPr="00642925" w:rsidRDefault="00B639D3" w:rsidP="00B639D3">
            <w:pPr>
              <w:spacing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No</w:t>
            </w:r>
          </w:p>
        </w:tc>
        <w:tc>
          <w:tcPr>
            <w:tcW w:w="1194" w:type="dxa"/>
          </w:tcPr>
          <w:p w14:paraId="72918339"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Gender</w:t>
            </w:r>
          </w:p>
        </w:tc>
        <w:tc>
          <w:tcPr>
            <w:tcW w:w="1101" w:type="dxa"/>
          </w:tcPr>
          <w:p w14:paraId="53640B48"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Age</w:t>
            </w:r>
          </w:p>
        </w:tc>
        <w:tc>
          <w:tcPr>
            <w:tcW w:w="1879" w:type="dxa"/>
          </w:tcPr>
          <w:p w14:paraId="4011A073"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Clinical Sample</w:t>
            </w:r>
          </w:p>
        </w:tc>
        <w:tc>
          <w:tcPr>
            <w:tcW w:w="1229" w:type="dxa"/>
          </w:tcPr>
          <w:p w14:paraId="7F4526B4"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Strain</w:t>
            </w:r>
          </w:p>
        </w:tc>
        <w:tc>
          <w:tcPr>
            <w:tcW w:w="2230" w:type="dxa"/>
          </w:tcPr>
          <w:p w14:paraId="1AEAB9CF"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Hospital</w:t>
            </w:r>
          </w:p>
        </w:tc>
      </w:tr>
      <w:tr w:rsidR="00D249CC" w:rsidRPr="00642925" w14:paraId="7835127D" w14:textId="77777777" w:rsidTr="00B639D3">
        <w:trPr>
          <w:trHeight w:val="20"/>
        </w:trPr>
        <w:tc>
          <w:tcPr>
            <w:tcW w:w="664" w:type="dxa"/>
          </w:tcPr>
          <w:p w14:paraId="6D553F34" w14:textId="77777777" w:rsidR="00D249CC" w:rsidRPr="00642925" w:rsidRDefault="00D249CC" w:rsidP="00642925">
            <w:pPr>
              <w:spacing w:line="360" w:lineRule="auto"/>
              <w:jc w:val="both"/>
              <w:rPr>
                <w:rFonts w:ascii="Times New Roman" w:eastAsia="Calibri" w:hAnsi="Times New Roman" w:cs="Times New Roman"/>
                <w:b/>
                <w:sz w:val="24"/>
                <w:szCs w:val="24"/>
              </w:rPr>
            </w:pPr>
          </w:p>
          <w:p w14:paraId="7A66A626"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194" w:type="dxa"/>
          </w:tcPr>
          <w:p w14:paraId="4F00EE2C"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101" w:type="dxa"/>
          </w:tcPr>
          <w:p w14:paraId="71BDFD40"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879" w:type="dxa"/>
          </w:tcPr>
          <w:p w14:paraId="20A97657"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229" w:type="dxa"/>
          </w:tcPr>
          <w:p w14:paraId="202DA546"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230" w:type="dxa"/>
          </w:tcPr>
          <w:p w14:paraId="122A34B7" w14:textId="77777777" w:rsidR="00D249CC" w:rsidRPr="00642925" w:rsidRDefault="00D249CC" w:rsidP="00642925">
            <w:pPr>
              <w:spacing w:line="360" w:lineRule="auto"/>
              <w:jc w:val="both"/>
              <w:rPr>
                <w:rFonts w:ascii="Times New Roman" w:eastAsia="Calibri" w:hAnsi="Times New Roman" w:cs="Times New Roman"/>
                <w:b/>
                <w:sz w:val="24"/>
                <w:szCs w:val="24"/>
              </w:rPr>
            </w:pPr>
          </w:p>
        </w:tc>
      </w:tr>
      <w:tr w:rsidR="00D249CC" w:rsidRPr="00642925" w14:paraId="444C1E49" w14:textId="77777777" w:rsidTr="00B639D3">
        <w:trPr>
          <w:trHeight w:val="20"/>
        </w:trPr>
        <w:tc>
          <w:tcPr>
            <w:tcW w:w="664" w:type="dxa"/>
          </w:tcPr>
          <w:p w14:paraId="27134697" w14:textId="77777777" w:rsidR="00D249CC" w:rsidRPr="00642925" w:rsidRDefault="00D249CC" w:rsidP="00642925">
            <w:pPr>
              <w:spacing w:line="360" w:lineRule="auto"/>
              <w:jc w:val="both"/>
              <w:rPr>
                <w:rFonts w:ascii="Times New Roman" w:eastAsia="Calibri" w:hAnsi="Times New Roman" w:cs="Times New Roman"/>
                <w:b/>
                <w:sz w:val="24"/>
                <w:szCs w:val="24"/>
              </w:rPr>
            </w:pPr>
          </w:p>
          <w:p w14:paraId="2987C807"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194" w:type="dxa"/>
          </w:tcPr>
          <w:p w14:paraId="59117EB9"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101" w:type="dxa"/>
          </w:tcPr>
          <w:p w14:paraId="0F37524E"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879" w:type="dxa"/>
          </w:tcPr>
          <w:p w14:paraId="585D3EAB"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229" w:type="dxa"/>
          </w:tcPr>
          <w:p w14:paraId="0C3A1924"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230" w:type="dxa"/>
          </w:tcPr>
          <w:p w14:paraId="2BE32696" w14:textId="77777777" w:rsidR="00D249CC" w:rsidRPr="00642925" w:rsidRDefault="00D249CC" w:rsidP="00642925">
            <w:pPr>
              <w:spacing w:line="360" w:lineRule="auto"/>
              <w:jc w:val="both"/>
              <w:rPr>
                <w:rFonts w:ascii="Times New Roman" w:eastAsia="Calibri" w:hAnsi="Times New Roman" w:cs="Times New Roman"/>
                <w:b/>
                <w:sz w:val="24"/>
                <w:szCs w:val="24"/>
              </w:rPr>
            </w:pPr>
          </w:p>
        </w:tc>
      </w:tr>
      <w:tr w:rsidR="00D249CC" w:rsidRPr="00642925" w14:paraId="35D89ACD" w14:textId="77777777" w:rsidTr="00B639D3">
        <w:trPr>
          <w:trHeight w:val="20"/>
        </w:trPr>
        <w:tc>
          <w:tcPr>
            <w:tcW w:w="664" w:type="dxa"/>
          </w:tcPr>
          <w:p w14:paraId="3732AF89" w14:textId="77777777" w:rsidR="00D249CC" w:rsidRPr="00642925" w:rsidRDefault="00D249CC" w:rsidP="00642925">
            <w:pPr>
              <w:spacing w:line="360" w:lineRule="auto"/>
              <w:jc w:val="both"/>
              <w:rPr>
                <w:rFonts w:ascii="Times New Roman" w:eastAsia="Calibri" w:hAnsi="Times New Roman" w:cs="Times New Roman"/>
                <w:b/>
                <w:sz w:val="24"/>
                <w:szCs w:val="24"/>
              </w:rPr>
            </w:pPr>
          </w:p>
          <w:p w14:paraId="2E84EC85"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194" w:type="dxa"/>
          </w:tcPr>
          <w:p w14:paraId="3C726450"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101" w:type="dxa"/>
          </w:tcPr>
          <w:p w14:paraId="0B7F1B2C"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879" w:type="dxa"/>
          </w:tcPr>
          <w:p w14:paraId="26420CC0"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229" w:type="dxa"/>
          </w:tcPr>
          <w:p w14:paraId="4EEFEA34"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230" w:type="dxa"/>
          </w:tcPr>
          <w:p w14:paraId="64F8BF87" w14:textId="77777777" w:rsidR="00D249CC" w:rsidRPr="00642925" w:rsidRDefault="00D249CC" w:rsidP="00642925">
            <w:pPr>
              <w:spacing w:line="360" w:lineRule="auto"/>
              <w:jc w:val="both"/>
              <w:rPr>
                <w:rFonts w:ascii="Times New Roman" w:eastAsia="Calibri" w:hAnsi="Times New Roman" w:cs="Times New Roman"/>
                <w:b/>
                <w:sz w:val="24"/>
                <w:szCs w:val="24"/>
              </w:rPr>
            </w:pPr>
          </w:p>
        </w:tc>
      </w:tr>
      <w:tr w:rsidR="00D249CC" w:rsidRPr="00642925" w14:paraId="55012758" w14:textId="77777777" w:rsidTr="00B639D3">
        <w:trPr>
          <w:trHeight w:val="20"/>
        </w:trPr>
        <w:tc>
          <w:tcPr>
            <w:tcW w:w="664" w:type="dxa"/>
          </w:tcPr>
          <w:p w14:paraId="51B76E82" w14:textId="77777777" w:rsidR="00D249CC" w:rsidRPr="00642925" w:rsidRDefault="00D249CC" w:rsidP="00642925">
            <w:pPr>
              <w:spacing w:line="360" w:lineRule="auto"/>
              <w:jc w:val="both"/>
              <w:rPr>
                <w:rFonts w:ascii="Times New Roman" w:eastAsia="Calibri" w:hAnsi="Times New Roman" w:cs="Times New Roman"/>
                <w:b/>
                <w:sz w:val="24"/>
                <w:szCs w:val="24"/>
              </w:rPr>
            </w:pPr>
          </w:p>
          <w:p w14:paraId="0517485F"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194" w:type="dxa"/>
          </w:tcPr>
          <w:p w14:paraId="69402180"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101" w:type="dxa"/>
          </w:tcPr>
          <w:p w14:paraId="5C522628"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879" w:type="dxa"/>
          </w:tcPr>
          <w:p w14:paraId="568EB3A2"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229" w:type="dxa"/>
          </w:tcPr>
          <w:p w14:paraId="3B8E254B"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230" w:type="dxa"/>
          </w:tcPr>
          <w:p w14:paraId="5739871C" w14:textId="77777777" w:rsidR="00D249CC" w:rsidRPr="00642925" w:rsidRDefault="00D249CC" w:rsidP="00642925">
            <w:pPr>
              <w:spacing w:line="360" w:lineRule="auto"/>
              <w:jc w:val="both"/>
              <w:rPr>
                <w:rFonts w:ascii="Times New Roman" w:eastAsia="Calibri" w:hAnsi="Times New Roman" w:cs="Times New Roman"/>
                <w:b/>
                <w:sz w:val="24"/>
                <w:szCs w:val="24"/>
              </w:rPr>
            </w:pPr>
          </w:p>
        </w:tc>
      </w:tr>
      <w:tr w:rsidR="00D249CC" w:rsidRPr="00642925" w14:paraId="6B4B753C" w14:textId="77777777" w:rsidTr="00B639D3">
        <w:trPr>
          <w:trHeight w:val="20"/>
        </w:trPr>
        <w:tc>
          <w:tcPr>
            <w:tcW w:w="664" w:type="dxa"/>
          </w:tcPr>
          <w:p w14:paraId="284F4392" w14:textId="77777777" w:rsidR="00D249CC" w:rsidRPr="00642925" w:rsidRDefault="00D249CC" w:rsidP="00642925">
            <w:pPr>
              <w:spacing w:line="360" w:lineRule="auto"/>
              <w:jc w:val="both"/>
              <w:rPr>
                <w:rFonts w:ascii="Times New Roman" w:eastAsia="Calibri" w:hAnsi="Times New Roman" w:cs="Times New Roman"/>
                <w:b/>
                <w:sz w:val="24"/>
                <w:szCs w:val="24"/>
              </w:rPr>
            </w:pPr>
          </w:p>
          <w:p w14:paraId="03E00166"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194" w:type="dxa"/>
          </w:tcPr>
          <w:p w14:paraId="43A252DD"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101" w:type="dxa"/>
          </w:tcPr>
          <w:p w14:paraId="4551B397"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879" w:type="dxa"/>
          </w:tcPr>
          <w:p w14:paraId="6A637062"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229" w:type="dxa"/>
          </w:tcPr>
          <w:p w14:paraId="03DB5937"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230" w:type="dxa"/>
          </w:tcPr>
          <w:p w14:paraId="10FA3EE4" w14:textId="77777777" w:rsidR="00D249CC" w:rsidRPr="00642925" w:rsidRDefault="00D249CC" w:rsidP="00642925">
            <w:pPr>
              <w:spacing w:line="360" w:lineRule="auto"/>
              <w:jc w:val="both"/>
              <w:rPr>
                <w:rFonts w:ascii="Times New Roman" w:eastAsia="Calibri" w:hAnsi="Times New Roman" w:cs="Times New Roman"/>
                <w:b/>
                <w:sz w:val="24"/>
                <w:szCs w:val="24"/>
              </w:rPr>
            </w:pPr>
          </w:p>
        </w:tc>
      </w:tr>
      <w:tr w:rsidR="00D249CC" w:rsidRPr="00642925" w14:paraId="657C1665" w14:textId="77777777" w:rsidTr="00B639D3">
        <w:trPr>
          <w:trHeight w:val="20"/>
        </w:trPr>
        <w:tc>
          <w:tcPr>
            <w:tcW w:w="664" w:type="dxa"/>
          </w:tcPr>
          <w:p w14:paraId="48DD78C8" w14:textId="77777777" w:rsidR="00D249CC" w:rsidRPr="00642925" w:rsidRDefault="00D249CC" w:rsidP="00642925">
            <w:pPr>
              <w:spacing w:line="360" w:lineRule="auto"/>
              <w:jc w:val="both"/>
              <w:rPr>
                <w:rFonts w:ascii="Times New Roman" w:eastAsia="Calibri" w:hAnsi="Times New Roman" w:cs="Times New Roman"/>
                <w:b/>
                <w:sz w:val="24"/>
                <w:szCs w:val="24"/>
              </w:rPr>
            </w:pPr>
          </w:p>
          <w:p w14:paraId="736F5F67"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194" w:type="dxa"/>
          </w:tcPr>
          <w:p w14:paraId="12ABEEF4"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101" w:type="dxa"/>
          </w:tcPr>
          <w:p w14:paraId="68FAB5EB"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879" w:type="dxa"/>
          </w:tcPr>
          <w:p w14:paraId="7521E9CF"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229" w:type="dxa"/>
          </w:tcPr>
          <w:p w14:paraId="3113AA8D"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230" w:type="dxa"/>
          </w:tcPr>
          <w:p w14:paraId="5A82C2E8" w14:textId="77777777" w:rsidR="00D249CC" w:rsidRPr="00642925" w:rsidRDefault="00D249CC" w:rsidP="00642925">
            <w:pPr>
              <w:spacing w:line="360" w:lineRule="auto"/>
              <w:jc w:val="both"/>
              <w:rPr>
                <w:rFonts w:ascii="Times New Roman" w:eastAsia="Calibri" w:hAnsi="Times New Roman" w:cs="Times New Roman"/>
                <w:b/>
                <w:sz w:val="24"/>
                <w:szCs w:val="24"/>
              </w:rPr>
            </w:pPr>
          </w:p>
        </w:tc>
      </w:tr>
      <w:tr w:rsidR="00D249CC" w:rsidRPr="00642925" w14:paraId="68DE7291" w14:textId="77777777" w:rsidTr="00B639D3">
        <w:trPr>
          <w:trHeight w:val="20"/>
        </w:trPr>
        <w:tc>
          <w:tcPr>
            <w:tcW w:w="664" w:type="dxa"/>
          </w:tcPr>
          <w:p w14:paraId="647411E8" w14:textId="77777777" w:rsidR="00D249CC" w:rsidRPr="00642925" w:rsidRDefault="00D249CC" w:rsidP="00642925">
            <w:pPr>
              <w:spacing w:line="360" w:lineRule="auto"/>
              <w:jc w:val="both"/>
              <w:rPr>
                <w:rFonts w:ascii="Times New Roman" w:eastAsia="Calibri" w:hAnsi="Times New Roman" w:cs="Times New Roman"/>
                <w:b/>
                <w:sz w:val="24"/>
                <w:szCs w:val="24"/>
              </w:rPr>
            </w:pPr>
          </w:p>
          <w:p w14:paraId="53DFDCBA"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194" w:type="dxa"/>
          </w:tcPr>
          <w:p w14:paraId="4E23B78B"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101" w:type="dxa"/>
          </w:tcPr>
          <w:p w14:paraId="4B451F85"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879" w:type="dxa"/>
          </w:tcPr>
          <w:p w14:paraId="35D70ADB"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229" w:type="dxa"/>
          </w:tcPr>
          <w:p w14:paraId="15C84FB9"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230" w:type="dxa"/>
          </w:tcPr>
          <w:p w14:paraId="40A72FB8" w14:textId="77777777" w:rsidR="00D249CC" w:rsidRPr="00642925" w:rsidRDefault="00D249CC" w:rsidP="00642925">
            <w:pPr>
              <w:spacing w:line="360" w:lineRule="auto"/>
              <w:jc w:val="both"/>
              <w:rPr>
                <w:rFonts w:ascii="Times New Roman" w:eastAsia="Calibri" w:hAnsi="Times New Roman" w:cs="Times New Roman"/>
                <w:b/>
                <w:sz w:val="24"/>
                <w:szCs w:val="24"/>
              </w:rPr>
            </w:pPr>
          </w:p>
        </w:tc>
      </w:tr>
      <w:tr w:rsidR="00D249CC" w:rsidRPr="00642925" w14:paraId="79510CC0" w14:textId="77777777" w:rsidTr="00B639D3">
        <w:trPr>
          <w:trHeight w:val="20"/>
        </w:trPr>
        <w:tc>
          <w:tcPr>
            <w:tcW w:w="664" w:type="dxa"/>
          </w:tcPr>
          <w:p w14:paraId="38DE24E1" w14:textId="77777777" w:rsidR="00D249CC" w:rsidRPr="00642925" w:rsidRDefault="00D249CC" w:rsidP="00642925">
            <w:pPr>
              <w:spacing w:line="360" w:lineRule="auto"/>
              <w:jc w:val="both"/>
              <w:rPr>
                <w:rFonts w:ascii="Times New Roman" w:eastAsia="Calibri" w:hAnsi="Times New Roman" w:cs="Times New Roman"/>
                <w:b/>
                <w:sz w:val="24"/>
                <w:szCs w:val="24"/>
              </w:rPr>
            </w:pPr>
          </w:p>
          <w:p w14:paraId="3D399D69"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194" w:type="dxa"/>
          </w:tcPr>
          <w:p w14:paraId="66589E88"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101" w:type="dxa"/>
          </w:tcPr>
          <w:p w14:paraId="70C6BBFE"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879" w:type="dxa"/>
          </w:tcPr>
          <w:p w14:paraId="1326F164"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229" w:type="dxa"/>
          </w:tcPr>
          <w:p w14:paraId="58075561"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230" w:type="dxa"/>
          </w:tcPr>
          <w:p w14:paraId="2C635217" w14:textId="77777777" w:rsidR="00D249CC" w:rsidRPr="00642925" w:rsidRDefault="00D249CC" w:rsidP="00642925">
            <w:pPr>
              <w:spacing w:line="360" w:lineRule="auto"/>
              <w:jc w:val="both"/>
              <w:rPr>
                <w:rFonts w:ascii="Times New Roman" w:eastAsia="Calibri" w:hAnsi="Times New Roman" w:cs="Times New Roman"/>
                <w:b/>
                <w:sz w:val="24"/>
                <w:szCs w:val="24"/>
              </w:rPr>
            </w:pPr>
          </w:p>
        </w:tc>
      </w:tr>
      <w:tr w:rsidR="00D249CC" w:rsidRPr="00642925" w14:paraId="6C6CCF57" w14:textId="77777777" w:rsidTr="00B639D3">
        <w:trPr>
          <w:trHeight w:val="20"/>
        </w:trPr>
        <w:tc>
          <w:tcPr>
            <w:tcW w:w="664" w:type="dxa"/>
          </w:tcPr>
          <w:p w14:paraId="35631E22" w14:textId="77777777" w:rsidR="00D249CC" w:rsidRPr="00642925" w:rsidRDefault="00D249CC" w:rsidP="00642925">
            <w:pPr>
              <w:spacing w:line="360" w:lineRule="auto"/>
              <w:jc w:val="both"/>
              <w:rPr>
                <w:rFonts w:ascii="Times New Roman" w:eastAsia="Calibri" w:hAnsi="Times New Roman" w:cs="Times New Roman"/>
                <w:b/>
                <w:sz w:val="24"/>
                <w:szCs w:val="24"/>
              </w:rPr>
            </w:pPr>
          </w:p>
          <w:p w14:paraId="3687C5E9"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194" w:type="dxa"/>
          </w:tcPr>
          <w:p w14:paraId="11C04108"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101" w:type="dxa"/>
          </w:tcPr>
          <w:p w14:paraId="178B8B07"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879" w:type="dxa"/>
          </w:tcPr>
          <w:p w14:paraId="5F614B15"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229" w:type="dxa"/>
          </w:tcPr>
          <w:p w14:paraId="328A3FAB"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230" w:type="dxa"/>
          </w:tcPr>
          <w:p w14:paraId="7CB95131" w14:textId="77777777" w:rsidR="00D249CC" w:rsidRPr="00642925" w:rsidRDefault="00D249CC" w:rsidP="00642925">
            <w:pPr>
              <w:spacing w:line="360" w:lineRule="auto"/>
              <w:jc w:val="both"/>
              <w:rPr>
                <w:rFonts w:ascii="Times New Roman" w:eastAsia="Calibri" w:hAnsi="Times New Roman" w:cs="Times New Roman"/>
                <w:b/>
                <w:sz w:val="24"/>
                <w:szCs w:val="24"/>
              </w:rPr>
            </w:pPr>
          </w:p>
        </w:tc>
      </w:tr>
    </w:tbl>
    <w:p w14:paraId="57764B97"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Table A.2: Questionnaire of microbiological investigations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
        <w:gridCol w:w="2641"/>
        <w:gridCol w:w="2384"/>
        <w:gridCol w:w="2303"/>
      </w:tblGrid>
      <w:tr w:rsidR="00D249CC" w:rsidRPr="00642925" w14:paraId="2CB3CAC3" w14:textId="77777777" w:rsidTr="00D249CC">
        <w:tc>
          <w:tcPr>
            <w:tcW w:w="969" w:type="dxa"/>
          </w:tcPr>
          <w:p w14:paraId="703EC4EE"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No</w:t>
            </w:r>
          </w:p>
          <w:p w14:paraId="3315DFF0"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641" w:type="dxa"/>
          </w:tcPr>
          <w:p w14:paraId="693CCF3B"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Gram’s Stain</w:t>
            </w:r>
          </w:p>
        </w:tc>
        <w:tc>
          <w:tcPr>
            <w:tcW w:w="2384" w:type="dxa"/>
          </w:tcPr>
          <w:p w14:paraId="5CE6EA7D"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Catalase</w:t>
            </w:r>
          </w:p>
        </w:tc>
        <w:tc>
          <w:tcPr>
            <w:tcW w:w="2303" w:type="dxa"/>
          </w:tcPr>
          <w:p w14:paraId="21BEB85F"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Coagulase</w:t>
            </w:r>
          </w:p>
        </w:tc>
      </w:tr>
      <w:tr w:rsidR="00D249CC" w:rsidRPr="00642925" w14:paraId="684FE5AA" w14:textId="77777777" w:rsidTr="00D249CC">
        <w:tc>
          <w:tcPr>
            <w:tcW w:w="969" w:type="dxa"/>
          </w:tcPr>
          <w:p w14:paraId="087661CD" w14:textId="77777777" w:rsidR="00D249CC" w:rsidRPr="00642925" w:rsidRDefault="00D249CC" w:rsidP="00642925">
            <w:pPr>
              <w:spacing w:line="360" w:lineRule="auto"/>
              <w:jc w:val="both"/>
              <w:rPr>
                <w:rFonts w:ascii="Times New Roman" w:eastAsia="Calibri" w:hAnsi="Times New Roman" w:cs="Times New Roman"/>
                <w:b/>
                <w:sz w:val="24"/>
                <w:szCs w:val="24"/>
              </w:rPr>
            </w:pPr>
          </w:p>
          <w:p w14:paraId="4092A979"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641" w:type="dxa"/>
          </w:tcPr>
          <w:p w14:paraId="557C630B"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384" w:type="dxa"/>
          </w:tcPr>
          <w:p w14:paraId="1FF07FE7"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303" w:type="dxa"/>
          </w:tcPr>
          <w:p w14:paraId="686791C3" w14:textId="77777777" w:rsidR="00D249CC" w:rsidRPr="00642925" w:rsidRDefault="00D249CC" w:rsidP="00642925">
            <w:pPr>
              <w:spacing w:line="360" w:lineRule="auto"/>
              <w:jc w:val="both"/>
              <w:rPr>
                <w:rFonts w:ascii="Times New Roman" w:eastAsia="Calibri" w:hAnsi="Times New Roman" w:cs="Times New Roman"/>
                <w:b/>
                <w:sz w:val="24"/>
                <w:szCs w:val="24"/>
              </w:rPr>
            </w:pPr>
          </w:p>
        </w:tc>
      </w:tr>
      <w:tr w:rsidR="00D249CC" w:rsidRPr="00642925" w14:paraId="151F1871" w14:textId="77777777" w:rsidTr="00D249CC">
        <w:tc>
          <w:tcPr>
            <w:tcW w:w="969" w:type="dxa"/>
          </w:tcPr>
          <w:p w14:paraId="5C2AA650" w14:textId="77777777" w:rsidR="00D249CC" w:rsidRPr="00642925" w:rsidRDefault="00D249CC" w:rsidP="00642925">
            <w:pPr>
              <w:spacing w:line="360" w:lineRule="auto"/>
              <w:jc w:val="both"/>
              <w:rPr>
                <w:rFonts w:ascii="Times New Roman" w:eastAsia="Calibri" w:hAnsi="Times New Roman" w:cs="Times New Roman"/>
                <w:b/>
                <w:sz w:val="24"/>
                <w:szCs w:val="24"/>
              </w:rPr>
            </w:pPr>
          </w:p>
          <w:p w14:paraId="6B3B390E"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641" w:type="dxa"/>
          </w:tcPr>
          <w:p w14:paraId="5A08C0CD"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384" w:type="dxa"/>
          </w:tcPr>
          <w:p w14:paraId="1CD955E9"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303" w:type="dxa"/>
          </w:tcPr>
          <w:p w14:paraId="58C19287" w14:textId="77777777" w:rsidR="00D249CC" w:rsidRPr="00642925" w:rsidRDefault="00D249CC" w:rsidP="00642925">
            <w:pPr>
              <w:spacing w:line="360" w:lineRule="auto"/>
              <w:jc w:val="both"/>
              <w:rPr>
                <w:rFonts w:ascii="Times New Roman" w:eastAsia="Calibri" w:hAnsi="Times New Roman" w:cs="Times New Roman"/>
                <w:b/>
                <w:sz w:val="24"/>
                <w:szCs w:val="24"/>
              </w:rPr>
            </w:pPr>
          </w:p>
        </w:tc>
      </w:tr>
      <w:tr w:rsidR="00D249CC" w:rsidRPr="00642925" w14:paraId="4F662A89" w14:textId="77777777" w:rsidTr="00D249CC">
        <w:tc>
          <w:tcPr>
            <w:tcW w:w="969" w:type="dxa"/>
          </w:tcPr>
          <w:p w14:paraId="64F960E5" w14:textId="77777777" w:rsidR="00D249CC" w:rsidRPr="00642925" w:rsidRDefault="00D249CC" w:rsidP="00642925">
            <w:pPr>
              <w:spacing w:line="360" w:lineRule="auto"/>
              <w:jc w:val="both"/>
              <w:rPr>
                <w:rFonts w:ascii="Times New Roman" w:eastAsia="Calibri" w:hAnsi="Times New Roman" w:cs="Times New Roman"/>
                <w:b/>
                <w:sz w:val="24"/>
                <w:szCs w:val="24"/>
              </w:rPr>
            </w:pPr>
          </w:p>
          <w:p w14:paraId="4E0713B9"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641" w:type="dxa"/>
          </w:tcPr>
          <w:p w14:paraId="008C7495"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384" w:type="dxa"/>
          </w:tcPr>
          <w:p w14:paraId="27611979"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303" w:type="dxa"/>
          </w:tcPr>
          <w:p w14:paraId="531B0A47" w14:textId="77777777" w:rsidR="00D249CC" w:rsidRPr="00642925" w:rsidRDefault="00D249CC" w:rsidP="00642925">
            <w:pPr>
              <w:spacing w:line="360" w:lineRule="auto"/>
              <w:jc w:val="both"/>
              <w:rPr>
                <w:rFonts w:ascii="Times New Roman" w:eastAsia="Calibri" w:hAnsi="Times New Roman" w:cs="Times New Roman"/>
                <w:b/>
                <w:sz w:val="24"/>
                <w:szCs w:val="24"/>
              </w:rPr>
            </w:pPr>
          </w:p>
        </w:tc>
      </w:tr>
      <w:tr w:rsidR="00D249CC" w:rsidRPr="00642925" w14:paraId="099A8F4B" w14:textId="77777777" w:rsidTr="00D249CC">
        <w:tc>
          <w:tcPr>
            <w:tcW w:w="969" w:type="dxa"/>
          </w:tcPr>
          <w:p w14:paraId="1D7A98BF" w14:textId="77777777" w:rsidR="00D249CC" w:rsidRPr="00642925" w:rsidRDefault="00D249CC" w:rsidP="00642925">
            <w:pPr>
              <w:spacing w:line="360" w:lineRule="auto"/>
              <w:jc w:val="both"/>
              <w:rPr>
                <w:rFonts w:ascii="Times New Roman" w:eastAsia="Calibri" w:hAnsi="Times New Roman" w:cs="Times New Roman"/>
                <w:b/>
                <w:sz w:val="24"/>
                <w:szCs w:val="24"/>
              </w:rPr>
            </w:pPr>
          </w:p>
          <w:p w14:paraId="03429C1A"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641" w:type="dxa"/>
          </w:tcPr>
          <w:p w14:paraId="2D6B3437"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384" w:type="dxa"/>
          </w:tcPr>
          <w:p w14:paraId="04BEE041"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303" w:type="dxa"/>
          </w:tcPr>
          <w:p w14:paraId="29ADBF8F" w14:textId="77777777" w:rsidR="00D249CC" w:rsidRPr="00642925" w:rsidRDefault="00D249CC" w:rsidP="00642925">
            <w:pPr>
              <w:spacing w:line="360" w:lineRule="auto"/>
              <w:jc w:val="both"/>
              <w:rPr>
                <w:rFonts w:ascii="Times New Roman" w:eastAsia="Calibri" w:hAnsi="Times New Roman" w:cs="Times New Roman"/>
                <w:b/>
                <w:sz w:val="24"/>
                <w:szCs w:val="24"/>
              </w:rPr>
            </w:pPr>
          </w:p>
        </w:tc>
      </w:tr>
      <w:tr w:rsidR="00D249CC" w:rsidRPr="00642925" w14:paraId="06E45D4A" w14:textId="77777777" w:rsidTr="00D249CC">
        <w:tc>
          <w:tcPr>
            <w:tcW w:w="969" w:type="dxa"/>
          </w:tcPr>
          <w:p w14:paraId="0977E885" w14:textId="77777777" w:rsidR="00D249CC" w:rsidRPr="00642925" w:rsidRDefault="00D249CC" w:rsidP="00642925">
            <w:pPr>
              <w:spacing w:line="360" w:lineRule="auto"/>
              <w:jc w:val="both"/>
              <w:rPr>
                <w:rFonts w:ascii="Times New Roman" w:eastAsia="Calibri" w:hAnsi="Times New Roman" w:cs="Times New Roman"/>
                <w:b/>
                <w:sz w:val="24"/>
                <w:szCs w:val="24"/>
              </w:rPr>
            </w:pPr>
          </w:p>
          <w:p w14:paraId="581FF99A"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641" w:type="dxa"/>
          </w:tcPr>
          <w:p w14:paraId="5DB76721"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384" w:type="dxa"/>
          </w:tcPr>
          <w:p w14:paraId="5FFC4330"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303" w:type="dxa"/>
          </w:tcPr>
          <w:p w14:paraId="6BAA7F59" w14:textId="77777777" w:rsidR="00D249CC" w:rsidRPr="00642925" w:rsidRDefault="00D249CC" w:rsidP="00642925">
            <w:pPr>
              <w:spacing w:line="360" w:lineRule="auto"/>
              <w:jc w:val="both"/>
              <w:rPr>
                <w:rFonts w:ascii="Times New Roman" w:eastAsia="Calibri" w:hAnsi="Times New Roman" w:cs="Times New Roman"/>
                <w:b/>
                <w:sz w:val="24"/>
                <w:szCs w:val="24"/>
              </w:rPr>
            </w:pPr>
          </w:p>
        </w:tc>
      </w:tr>
      <w:tr w:rsidR="00D249CC" w:rsidRPr="00642925" w14:paraId="58BDBEA4" w14:textId="77777777" w:rsidTr="00D249CC">
        <w:tc>
          <w:tcPr>
            <w:tcW w:w="969" w:type="dxa"/>
          </w:tcPr>
          <w:p w14:paraId="01DB9F5A" w14:textId="77777777" w:rsidR="00D249CC" w:rsidRPr="00642925" w:rsidRDefault="00D249CC" w:rsidP="00642925">
            <w:pPr>
              <w:spacing w:line="360" w:lineRule="auto"/>
              <w:jc w:val="both"/>
              <w:rPr>
                <w:rFonts w:ascii="Times New Roman" w:eastAsia="Calibri" w:hAnsi="Times New Roman" w:cs="Times New Roman"/>
                <w:b/>
                <w:sz w:val="24"/>
                <w:szCs w:val="24"/>
              </w:rPr>
            </w:pPr>
          </w:p>
          <w:p w14:paraId="617CED66"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641" w:type="dxa"/>
          </w:tcPr>
          <w:p w14:paraId="10AC5A9F"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384" w:type="dxa"/>
          </w:tcPr>
          <w:p w14:paraId="3F1D33D8"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303" w:type="dxa"/>
          </w:tcPr>
          <w:p w14:paraId="5E5AB424" w14:textId="77777777" w:rsidR="00D249CC" w:rsidRPr="00642925" w:rsidRDefault="00D249CC" w:rsidP="00642925">
            <w:pPr>
              <w:spacing w:line="360" w:lineRule="auto"/>
              <w:jc w:val="both"/>
              <w:rPr>
                <w:rFonts w:ascii="Times New Roman" w:eastAsia="Calibri" w:hAnsi="Times New Roman" w:cs="Times New Roman"/>
                <w:b/>
                <w:sz w:val="24"/>
                <w:szCs w:val="24"/>
              </w:rPr>
            </w:pPr>
          </w:p>
        </w:tc>
      </w:tr>
      <w:tr w:rsidR="00D249CC" w:rsidRPr="00642925" w14:paraId="6772B596" w14:textId="77777777" w:rsidTr="00D249CC">
        <w:tc>
          <w:tcPr>
            <w:tcW w:w="969" w:type="dxa"/>
          </w:tcPr>
          <w:p w14:paraId="02477332" w14:textId="77777777" w:rsidR="00D249CC" w:rsidRPr="00642925" w:rsidRDefault="00D249CC" w:rsidP="00642925">
            <w:pPr>
              <w:spacing w:line="360" w:lineRule="auto"/>
              <w:jc w:val="both"/>
              <w:rPr>
                <w:rFonts w:ascii="Times New Roman" w:eastAsia="Calibri" w:hAnsi="Times New Roman" w:cs="Times New Roman"/>
                <w:b/>
                <w:sz w:val="24"/>
                <w:szCs w:val="24"/>
              </w:rPr>
            </w:pPr>
          </w:p>
          <w:p w14:paraId="0A1B01EF"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641" w:type="dxa"/>
          </w:tcPr>
          <w:p w14:paraId="4925ED37"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384" w:type="dxa"/>
          </w:tcPr>
          <w:p w14:paraId="4F0A3B13"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303" w:type="dxa"/>
          </w:tcPr>
          <w:p w14:paraId="56892C3B" w14:textId="77777777" w:rsidR="00D249CC" w:rsidRPr="00642925" w:rsidRDefault="00D249CC" w:rsidP="00642925">
            <w:pPr>
              <w:spacing w:line="360" w:lineRule="auto"/>
              <w:jc w:val="both"/>
              <w:rPr>
                <w:rFonts w:ascii="Times New Roman" w:eastAsia="Calibri" w:hAnsi="Times New Roman" w:cs="Times New Roman"/>
                <w:b/>
                <w:sz w:val="24"/>
                <w:szCs w:val="24"/>
              </w:rPr>
            </w:pPr>
          </w:p>
        </w:tc>
      </w:tr>
      <w:tr w:rsidR="00D249CC" w:rsidRPr="00642925" w14:paraId="1E31E50B" w14:textId="77777777" w:rsidTr="00D249CC">
        <w:tc>
          <w:tcPr>
            <w:tcW w:w="969" w:type="dxa"/>
          </w:tcPr>
          <w:p w14:paraId="36AD39BF" w14:textId="77777777" w:rsidR="00D249CC" w:rsidRPr="00642925" w:rsidRDefault="00D249CC" w:rsidP="00642925">
            <w:pPr>
              <w:spacing w:line="360" w:lineRule="auto"/>
              <w:jc w:val="both"/>
              <w:rPr>
                <w:rFonts w:ascii="Times New Roman" w:eastAsia="Calibri" w:hAnsi="Times New Roman" w:cs="Times New Roman"/>
                <w:b/>
                <w:sz w:val="24"/>
                <w:szCs w:val="24"/>
              </w:rPr>
            </w:pPr>
          </w:p>
          <w:p w14:paraId="2E8D30B3"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641" w:type="dxa"/>
          </w:tcPr>
          <w:p w14:paraId="79921479"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384" w:type="dxa"/>
          </w:tcPr>
          <w:p w14:paraId="742850CD"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303" w:type="dxa"/>
          </w:tcPr>
          <w:p w14:paraId="49B0C993" w14:textId="77777777" w:rsidR="00D249CC" w:rsidRPr="00642925" w:rsidRDefault="00D249CC" w:rsidP="00642925">
            <w:pPr>
              <w:spacing w:line="360" w:lineRule="auto"/>
              <w:jc w:val="both"/>
              <w:rPr>
                <w:rFonts w:ascii="Times New Roman" w:eastAsia="Calibri" w:hAnsi="Times New Roman" w:cs="Times New Roman"/>
                <w:b/>
                <w:sz w:val="24"/>
                <w:szCs w:val="24"/>
              </w:rPr>
            </w:pPr>
          </w:p>
        </w:tc>
      </w:tr>
      <w:tr w:rsidR="00D249CC" w:rsidRPr="00642925" w14:paraId="70419BEB" w14:textId="77777777" w:rsidTr="00D249CC">
        <w:tc>
          <w:tcPr>
            <w:tcW w:w="969" w:type="dxa"/>
          </w:tcPr>
          <w:p w14:paraId="7B2CAC43" w14:textId="77777777" w:rsidR="00D249CC" w:rsidRPr="00642925" w:rsidRDefault="00D249CC" w:rsidP="00642925">
            <w:pPr>
              <w:spacing w:line="360" w:lineRule="auto"/>
              <w:jc w:val="both"/>
              <w:rPr>
                <w:rFonts w:ascii="Times New Roman" w:eastAsia="Calibri" w:hAnsi="Times New Roman" w:cs="Times New Roman"/>
                <w:b/>
                <w:sz w:val="24"/>
                <w:szCs w:val="24"/>
              </w:rPr>
            </w:pPr>
          </w:p>
          <w:p w14:paraId="7BD97B4D"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641" w:type="dxa"/>
          </w:tcPr>
          <w:p w14:paraId="615C27A4"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384" w:type="dxa"/>
          </w:tcPr>
          <w:p w14:paraId="2769A35C"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303" w:type="dxa"/>
          </w:tcPr>
          <w:p w14:paraId="1AACBFAA" w14:textId="77777777" w:rsidR="00D249CC" w:rsidRPr="00642925" w:rsidRDefault="00D249CC" w:rsidP="00642925">
            <w:pPr>
              <w:spacing w:line="360" w:lineRule="auto"/>
              <w:jc w:val="both"/>
              <w:rPr>
                <w:rFonts w:ascii="Times New Roman" w:eastAsia="Calibri" w:hAnsi="Times New Roman" w:cs="Times New Roman"/>
                <w:b/>
                <w:sz w:val="24"/>
                <w:szCs w:val="24"/>
              </w:rPr>
            </w:pPr>
          </w:p>
        </w:tc>
      </w:tr>
    </w:tbl>
    <w:p w14:paraId="52F34507"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Table A.3: Questionnaire of Antibiotic Susceptibility Testing</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5"/>
        <w:gridCol w:w="1344"/>
        <w:gridCol w:w="1337"/>
        <w:gridCol w:w="1698"/>
        <w:gridCol w:w="1518"/>
        <w:gridCol w:w="1876"/>
      </w:tblGrid>
      <w:tr w:rsidR="00D249CC" w:rsidRPr="00642925" w14:paraId="092E46A0" w14:textId="77777777" w:rsidTr="00D249CC">
        <w:tc>
          <w:tcPr>
            <w:tcW w:w="985" w:type="dxa"/>
          </w:tcPr>
          <w:p w14:paraId="59ABF26F"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No</w:t>
            </w:r>
          </w:p>
        </w:tc>
        <w:tc>
          <w:tcPr>
            <w:tcW w:w="1350" w:type="dxa"/>
          </w:tcPr>
          <w:p w14:paraId="348084CF"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Gender</w:t>
            </w:r>
          </w:p>
        </w:tc>
        <w:tc>
          <w:tcPr>
            <w:tcW w:w="1350" w:type="dxa"/>
          </w:tcPr>
          <w:p w14:paraId="4173D609"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Age</w:t>
            </w:r>
          </w:p>
        </w:tc>
        <w:tc>
          <w:tcPr>
            <w:tcW w:w="1710" w:type="dxa"/>
          </w:tcPr>
          <w:p w14:paraId="13E6F322"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Clinical Sample</w:t>
            </w:r>
          </w:p>
        </w:tc>
        <w:tc>
          <w:tcPr>
            <w:tcW w:w="1530" w:type="dxa"/>
          </w:tcPr>
          <w:p w14:paraId="1E0A2D5B"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Strain</w:t>
            </w:r>
          </w:p>
        </w:tc>
        <w:tc>
          <w:tcPr>
            <w:tcW w:w="1890" w:type="dxa"/>
          </w:tcPr>
          <w:p w14:paraId="077AB2E9"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Hospital</w:t>
            </w:r>
          </w:p>
        </w:tc>
      </w:tr>
      <w:tr w:rsidR="00D249CC" w:rsidRPr="00642925" w14:paraId="22098237" w14:textId="77777777" w:rsidTr="00D249CC">
        <w:tc>
          <w:tcPr>
            <w:tcW w:w="985" w:type="dxa"/>
          </w:tcPr>
          <w:p w14:paraId="4F582185" w14:textId="77777777" w:rsidR="00D249CC" w:rsidRPr="00642925" w:rsidRDefault="00D249CC" w:rsidP="00642925">
            <w:pPr>
              <w:spacing w:line="360" w:lineRule="auto"/>
              <w:jc w:val="both"/>
              <w:rPr>
                <w:rFonts w:ascii="Times New Roman" w:eastAsia="Calibri" w:hAnsi="Times New Roman" w:cs="Times New Roman"/>
                <w:b/>
                <w:sz w:val="24"/>
                <w:szCs w:val="24"/>
              </w:rPr>
            </w:pPr>
          </w:p>
          <w:p w14:paraId="030ACA68"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350" w:type="dxa"/>
          </w:tcPr>
          <w:p w14:paraId="50039826"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350" w:type="dxa"/>
          </w:tcPr>
          <w:p w14:paraId="34F0D5A1"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710" w:type="dxa"/>
          </w:tcPr>
          <w:p w14:paraId="16405A95"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530" w:type="dxa"/>
          </w:tcPr>
          <w:p w14:paraId="3DDFB87B"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890" w:type="dxa"/>
          </w:tcPr>
          <w:p w14:paraId="4AB522EC" w14:textId="77777777" w:rsidR="00D249CC" w:rsidRPr="00642925" w:rsidRDefault="00D249CC" w:rsidP="00642925">
            <w:pPr>
              <w:spacing w:line="360" w:lineRule="auto"/>
              <w:jc w:val="both"/>
              <w:rPr>
                <w:rFonts w:ascii="Times New Roman" w:eastAsia="Calibri" w:hAnsi="Times New Roman" w:cs="Times New Roman"/>
                <w:b/>
                <w:sz w:val="24"/>
                <w:szCs w:val="24"/>
              </w:rPr>
            </w:pPr>
          </w:p>
        </w:tc>
      </w:tr>
      <w:tr w:rsidR="00D249CC" w:rsidRPr="00642925" w14:paraId="4F9A5565" w14:textId="77777777" w:rsidTr="00D249CC">
        <w:tc>
          <w:tcPr>
            <w:tcW w:w="985" w:type="dxa"/>
          </w:tcPr>
          <w:p w14:paraId="61D54096" w14:textId="77777777" w:rsidR="00D249CC" w:rsidRPr="00642925" w:rsidRDefault="00D249CC" w:rsidP="00642925">
            <w:pPr>
              <w:spacing w:line="360" w:lineRule="auto"/>
              <w:jc w:val="both"/>
              <w:rPr>
                <w:rFonts w:ascii="Times New Roman" w:eastAsia="Calibri" w:hAnsi="Times New Roman" w:cs="Times New Roman"/>
                <w:b/>
                <w:sz w:val="24"/>
                <w:szCs w:val="24"/>
              </w:rPr>
            </w:pPr>
          </w:p>
          <w:p w14:paraId="4D1B94B5"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350" w:type="dxa"/>
          </w:tcPr>
          <w:p w14:paraId="3624B1E8"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350" w:type="dxa"/>
          </w:tcPr>
          <w:p w14:paraId="38C9D611"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710" w:type="dxa"/>
          </w:tcPr>
          <w:p w14:paraId="32261A46"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530" w:type="dxa"/>
          </w:tcPr>
          <w:p w14:paraId="7ACACFEF"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890" w:type="dxa"/>
          </w:tcPr>
          <w:p w14:paraId="5198023A" w14:textId="77777777" w:rsidR="00D249CC" w:rsidRPr="00642925" w:rsidRDefault="00D249CC" w:rsidP="00642925">
            <w:pPr>
              <w:spacing w:line="360" w:lineRule="auto"/>
              <w:jc w:val="both"/>
              <w:rPr>
                <w:rFonts w:ascii="Times New Roman" w:eastAsia="Calibri" w:hAnsi="Times New Roman" w:cs="Times New Roman"/>
                <w:b/>
                <w:sz w:val="24"/>
                <w:szCs w:val="24"/>
              </w:rPr>
            </w:pPr>
          </w:p>
        </w:tc>
      </w:tr>
      <w:tr w:rsidR="00D249CC" w:rsidRPr="00642925" w14:paraId="165E990A" w14:textId="77777777" w:rsidTr="00D249CC">
        <w:tc>
          <w:tcPr>
            <w:tcW w:w="985" w:type="dxa"/>
          </w:tcPr>
          <w:p w14:paraId="6ECAD3DD" w14:textId="77777777" w:rsidR="00D249CC" w:rsidRPr="00642925" w:rsidRDefault="00D249CC" w:rsidP="00642925">
            <w:pPr>
              <w:spacing w:line="360" w:lineRule="auto"/>
              <w:jc w:val="both"/>
              <w:rPr>
                <w:rFonts w:ascii="Times New Roman" w:eastAsia="Calibri" w:hAnsi="Times New Roman" w:cs="Times New Roman"/>
                <w:b/>
                <w:sz w:val="24"/>
                <w:szCs w:val="24"/>
              </w:rPr>
            </w:pPr>
          </w:p>
          <w:p w14:paraId="762EACC2"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350" w:type="dxa"/>
          </w:tcPr>
          <w:p w14:paraId="77A688D5"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350" w:type="dxa"/>
          </w:tcPr>
          <w:p w14:paraId="4ADC450B"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710" w:type="dxa"/>
          </w:tcPr>
          <w:p w14:paraId="7F51A5F6"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530" w:type="dxa"/>
          </w:tcPr>
          <w:p w14:paraId="7A58CEF1"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890" w:type="dxa"/>
          </w:tcPr>
          <w:p w14:paraId="3C07E811" w14:textId="77777777" w:rsidR="00D249CC" w:rsidRPr="00642925" w:rsidRDefault="00D249CC" w:rsidP="00642925">
            <w:pPr>
              <w:spacing w:line="360" w:lineRule="auto"/>
              <w:jc w:val="both"/>
              <w:rPr>
                <w:rFonts w:ascii="Times New Roman" w:eastAsia="Calibri" w:hAnsi="Times New Roman" w:cs="Times New Roman"/>
                <w:b/>
                <w:sz w:val="24"/>
                <w:szCs w:val="24"/>
              </w:rPr>
            </w:pPr>
          </w:p>
        </w:tc>
      </w:tr>
      <w:tr w:rsidR="00D249CC" w:rsidRPr="00642925" w14:paraId="38323D8C" w14:textId="77777777" w:rsidTr="00D249CC">
        <w:tc>
          <w:tcPr>
            <w:tcW w:w="985" w:type="dxa"/>
          </w:tcPr>
          <w:p w14:paraId="4621C556" w14:textId="77777777" w:rsidR="00D249CC" w:rsidRPr="00642925" w:rsidRDefault="00D249CC" w:rsidP="00642925">
            <w:pPr>
              <w:spacing w:line="360" w:lineRule="auto"/>
              <w:jc w:val="both"/>
              <w:rPr>
                <w:rFonts w:ascii="Times New Roman" w:eastAsia="Calibri" w:hAnsi="Times New Roman" w:cs="Times New Roman"/>
                <w:b/>
                <w:sz w:val="24"/>
                <w:szCs w:val="24"/>
              </w:rPr>
            </w:pPr>
          </w:p>
          <w:p w14:paraId="189C50A2"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350" w:type="dxa"/>
          </w:tcPr>
          <w:p w14:paraId="3FCE08E7"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350" w:type="dxa"/>
          </w:tcPr>
          <w:p w14:paraId="5E386CA5"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710" w:type="dxa"/>
          </w:tcPr>
          <w:p w14:paraId="35ACD0E8"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530" w:type="dxa"/>
          </w:tcPr>
          <w:p w14:paraId="41D71B63"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890" w:type="dxa"/>
          </w:tcPr>
          <w:p w14:paraId="74428D43" w14:textId="77777777" w:rsidR="00D249CC" w:rsidRPr="00642925" w:rsidRDefault="00D249CC" w:rsidP="00642925">
            <w:pPr>
              <w:spacing w:line="360" w:lineRule="auto"/>
              <w:jc w:val="both"/>
              <w:rPr>
                <w:rFonts w:ascii="Times New Roman" w:eastAsia="Calibri" w:hAnsi="Times New Roman" w:cs="Times New Roman"/>
                <w:b/>
                <w:sz w:val="24"/>
                <w:szCs w:val="24"/>
              </w:rPr>
            </w:pPr>
          </w:p>
        </w:tc>
      </w:tr>
      <w:tr w:rsidR="00D249CC" w:rsidRPr="00642925" w14:paraId="3DCBE9C1" w14:textId="77777777" w:rsidTr="00D249CC">
        <w:tc>
          <w:tcPr>
            <w:tcW w:w="985" w:type="dxa"/>
          </w:tcPr>
          <w:p w14:paraId="7A700796" w14:textId="77777777" w:rsidR="00D249CC" w:rsidRPr="00642925" w:rsidRDefault="00D249CC" w:rsidP="00642925">
            <w:pPr>
              <w:spacing w:line="360" w:lineRule="auto"/>
              <w:jc w:val="both"/>
              <w:rPr>
                <w:rFonts w:ascii="Times New Roman" w:eastAsia="Calibri" w:hAnsi="Times New Roman" w:cs="Times New Roman"/>
                <w:b/>
                <w:sz w:val="24"/>
                <w:szCs w:val="24"/>
              </w:rPr>
            </w:pPr>
          </w:p>
          <w:p w14:paraId="36DFFCA1"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350" w:type="dxa"/>
          </w:tcPr>
          <w:p w14:paraId="49EB7F22"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350" w:type="dxa"/>
          </w:tcPr>
          <w:p w14:paraId="6A79229A"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710" w:type="dxa"/>
          </w:tcPr>
          <w:p w14:paraId="44315353"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530" w:type="dxa"/>
          </w:tcPr>
          <w:p w14:paraId="335667C7"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890" w:type="dxa"/>
          </w:tcPr>
          <w:p w14:paraId="14D801DB" w14:textId="77777777" w:rsidR="00D249CC" w:rsidRPr="00642925" w:rsidRDefault="00D249CC" w:rsidP="00642925">
            <w:pPr>
              <w:spacing w:line="360" w:lineRule="auto"/>
              <w:jc w:val="both"/>
              <w:rPr>
                <w:rFonts w:ascii="Times New Roman" w:eastAsia="Calibri" w:hAnsi="Times New Roman" w:cs="Times New Roman"/>
                <w:b/>
                <w:sz w:val="24"/>
                <w:szCs w:val="24"/>
              </w:rPr>
            </w:pPr>
          </w:p>
        </w:tc>
      </w:tr>
      <w:tr w:rsidR="00D249CC" w:rsidRPr="00642925" w14:paraId="4B7CF956" w14:textId="77777777" w:rsidTr="00D249CC">
        <w:tc>
          <w:tcPr>
            <w:tcW w:w="985" w:type="dxa"/>
          </w:tcPr>
          <w:p w14:paraId="52D3579F" w14:textId="77777777" w:rsidR="00D249CC" w:rsidRPr="00642925" w:rsidRDefault="00D249CC" w:rsidP="00642925">
            <w:pPr>
              <w:spacing w:line="360" w:lineRule="auto"/>
              <w:jc w:val="both"/>
              <w:rPr>
                <w:rFonts w:ascii="Times New Roman" w:eastAsia="Calibri" w:hAnsi="Times New Roman" w:cs="Times New Roman"/>
                <w:b/>
                <w:sz w:val="24"/>
                <w:szCs w:val="24"/>
              </w:rPr>
            </w:pPr>
          </w:p>
          <w:p w14:paraId="10D545AF"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350" w:type="dxa"/>
          </w:tcPr>
          <w:p w14:paraId="60DEF2A9"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350" w:type="dxa"/>
          </w:tcPr>
          <w:p w14:paraId="64101E0D"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710" w:type="dxa"/>
          </w:tcPr>
          <w:p w14:paraId="595DBEB3"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530" w:type="dxa"/>
          </w:tcPr>
          <w:p w14:paraId="7C69BB08"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890" w:type="dxa"/>
          </w:tcPr>
          <w:p w14:paraId="7F391238" w14:textId="77777777" w:rsidR="00D249CC" w:rsidRPr="00642925" w:rsidRDefault="00D249CC" w:rsidP="00642925">
            <w:pPr>
              <w:spacing w:line="360" w:lineRule="auto"/>
              <w:jc w:val="both"/>
              <w:rPr>
                <w:rFonts w:ascii="Times New Roman" w:eastAsia="Calibri" w:hAnsi="Times New Roman" w:cs="Times New Roman"/>
                <w:b/>
                <w:sz w:val="24"/>
                <w:szCs w:val="24"/>
              </w:rPr>
            </w:pPr>
          </w:p>
        </w:tc>
      </w:tr>
    </w:tbl>
    <w:p w14:paraId="14762FFC" w14:textId="77777777" w:rsidR="00D249CC" w:rsidRPr="00642925" w:rsidRDefault="00D249CC" w:rsidP="00642925">
      <w:pPr>
        <w:spacing w:line="360" w:lineRule="auto"/>
        <w:jc w:val="both"/>
        <w:rPr>
          <w:rFonts w:ascii="Times New Roman" w:eastAsia="Calibri" w:hAnsi="Times New Roman" w:cs="Times New Roman"/>
          <w:b/>
          <w:sz w:val="24"/>
          <w:szCs w:val="24"/>
        </w:rPr>
      </w:pPr>
    </w:p>
    <w:p w14:paraId="151BA4ED" w14:textId="77777777" w:rsidR="00D249CC" w:rsidRPr="00642925" w:rsidRDefault="00D249CC" w:rsidP="00642925">
      <w:pPr>
        <w:spacing w:line="360" w:lineRule="auto"/>
        <w:jc w:val="both"/>
        <w:rPr>
          <w:rFonts w:ascii="Times New Roman" w:eastAsia="Calibri" w:hAnsi="Times New Roman" w:cs="Times New Roman"/>
          <w:b/>
          <w:color w:val="202124"/>
          <w:sz w:val="24"/>
          <w:szCs w:val="24"/>
          <w:shd w:val="clear" w:color="auto" w:fill="FFFFFF"/>
        </w:rPr>
      </w:pPr>
      <w:r w:rsidRPr="00642925">
        <w:rPr>
          <w:rFonts w:ascii="Times New Roman" w:eastAsia="Calibri" w:hAnsi="Times New Roman" w:cs="Times New Roman"/>
          <w:b/>
          <w:sz w:val="24"/>
          <w:szCs w:val="24"/>
        </w:rPr>
        <w:t>AMP: Ampicillin 30</w:t>
      </w:r>
      <w:r w:rsidRPr="00642925">
        <w:rPr>
          <w:rFonts w:ascii="Times New Roman" w:eastAsia="Calibri" w:hAnsi="Times New Roman" w:cs="Times New Roman"/>
          <w:b/>
          <w:color w:val="202124"/>
          <w:sz w:val="24"/>
          <w:szCs w:val="24"/>
          <w:shd w:val="clear" w:color="auto" w:fill="FFFFFF"/>
        </w:rPr>
        <w:t xml:space="preserve">μg, AMX: Amoxicillin 30μg, TIG: </w:t>
      </w:r>
      <w:proofErr w:type="spellStart"/>
      <w:r w:rsidRPr="00642925">
        <w:rPr>
          <w:rFonts w:ascii="Times New Roman" w:eastAsia="Calibri" w:hAnsi="Times New Roman" w:cs="Times New Roman"/>
          <w:b/>
          <w:color w:val="202124"/>
          <w:sz w:val="24"/>
          <w:szCs w:val="24"/>
          <w:shd w:val="clear" w:color="auto" w:fill="FFFFFF"/>
        </w:rPr>
        <w:t>Tigycyclin</w:t>
      </w:r>
      <w:proofErr w:type="spellEnd"/>
      <w:r w:rsidRPr="00642925">
        <w:rPr>
          <w:rFonts w:ascii="Times New Roman" w:eastAsia="Calibri" w:hAnsi="Times New Roman" w:cs="Times New Roman"/>
          <w:b/>
          <w:color w:val="202124"/>
          <w:sz w:val="24"/>
          <w:szCs w:val="24"/>
          <w:shd w:val="clear" w:color="auto" w:fill="FFFFFF"/>
        </w:rPr>
        <w:t xml:space="preserve"> 30μg, TE: </w:t>
      </w:r>
      <w:proofErr w:type="spellStart"/>
      <w:r w:rsidRPr="00642925">
        <w:rPr>
          <w:rFonts w:ascii="Times New Roman" w:eastAsia="Calibri" w:hAnsi="Times New Roman" w:cs="Times New Roman"/>
          <w:b/>
          <w:color w:val="202124"/>
          <w:sz w:val="24"/>
          <w:szCs w:val="24"/>
          <w:shd w:val="clear" w:color="auto" w:fill="FFFFFF"/>
        </w:rPr>
        <w:t>Tetracyclin</w:t>
      </w:r>
      <w:proofErr w:type="spellEnd"/>
      <w:r w:rsidRPr="00642925">
        <w:rPr>
          <w:rFonts w:ascii="Times New Roman" w:eastAsia="Calibri" w:hAnsi="Times New Roman" w:cs="Times New Roman"/>
          <w:b/>
          <w:color w:val="202124"/>
          <w:sz w:val="24"/>
          <w:szCs w:val="24"/>
          <w:shd w:val="clear" w:color="auto" w:fill="FFFFFF"/>
        </w:rPr>
        <w:t xml:space="preserve"> 30μg, CIP: Ciprofloxacin 5μg, G: Gentamycin 10μg, DA: Clindamycin 2μg, E: Erythromycin 15μg, MER: </w:t>
      </w:r>
      <w:proofErr w:type="spellStart"/>
      <w:r w:rsidRPr="00642925">
        <w:rPr>
          <w:rFonts w:ascii="Times New Roman" w:eastAsia="Calibri" w:hAnsi="Times New Roman" w:cs="Times New Roman"/>
          <w:b/>
          <w:color w:val="202124"/>
          <w:sz w:val="24"/>
          <w:szCs w:val="24"/>
          <w:shd w:val="clear" w:color="auto" w:fill="FFFFFF"/>
        </w:rPr>
        <w:t>Meropenem</w:t>
      </w:r>
      <w:proofErr w:type="spellEnd"/>
      <w:r w:rsidRPr="00642925">
        <w:rPr>
          <w:rFonts w:ascii="Times New Roman" w:eastAsia="Calibri" w:hAnsi="Times New Roman" w:cs="Times New Roman"/>
          <w:b/>
          <w:color w:val="202124"/>
          <w:sz w:val="24"/>
          <w:szCs w:val="24"/>
          <w:shd w:val="clear" w:color="auto" w:fill="FFFFFF"/>
        </w:rPr>
        <w:t xml:space="preserve"> 30μg, IMI: Imipenem, COL: </w:t>
      </w:r>
      <w:proofErr w:type="spellStart"/>
      <w:r w:rsidRPr="00642925">
        <w:rPr>
          <w:rFonts w:ascii="Times New Roman" w:eastAsia="Calibri" w:hAnsi="Times New Roman" w:cs="Times New Roman"/>
          <w:b/>
          <w:color w:val="202124"/>
          <w:sz w:val="24"/>
          <w:szCs w:val="24"/>
          <w:shd w:val="clear" w:color="auto" w:fill="FFFFFF"/>
        </w:rPr>
        <w:t>Colistin</w:t>
      </w:r>
      <w:proofErr w:type="spellEnd"/>
      <w:r w:rsidRPr="00642925">
        <w:rPr>
          <w:rFonts w:ascii="Times New Roman" w:eastAsia="Calibri" w:hAnsi="Times New Roman" w:cs="Times New Roman"/>
          <w:b/>
          <w:color w:val="202124"/>
          <w:sz w:val="24"/>
          <w:szCs w:val="24"/>
          <w:shd w:val="clear" w:color="auto" w:fill="FFFFFF"/>
        </w:rPr>
        <w:t xml:space="preserve"> </w:t>
      </w:r>
      <w:proofErr w:type="spellStart"/>
      <w:r w:rsidRPr="00642925">
        <w:rPr>
          <w:rFonts w:ascii="Times New Roman" w:eastAsia="Calibri" w:hAnsi="Times New Roman" w:cs="Times New Roman"/>
          <w:b/>
          <w:color w:val="202124"/>
          <w:sz w:val="24"/>
          <w:szCs w:val="24"/>
          <w:shd w:val="clear" w:color="auto" w:fill="FFFFFF"/>
        </w:rPr>
        <w:t>μg</w:t>
      </w:r>
      <w:proofErr w:type="spellEnd"/>
      <w:r w:rsidRPr="00642925">
        <w:rPr>
          <w:rFonts w:ascii="Times New Roman" w:eastAsia="Calibri" w:hAnsi="Times New Roman" w:cs="Times New Roman"/>
          <w:b/>
          <w:color w:val="202124"/>
          <w:sz w:val="24"/>
          <w:szCs w:val="24"/>
          <w:shd w:val="clear" w:color="auto" w:fill="FFFFFF"/>
        </w:rPr>
        <w:t xml:space="preserve">, and TIG: </w:t>
      </w:r>
      <w:proofErr w:type="spellStart"/>
      <w:r w:rsidRPr="00642925">
        <w:rPr>
          <w:rFonts w:ascii="Times New Roman" w:eastAsia="Calibri" w:hAnsi="Times New Roman" w:cs="Times New Roman"/>
          <w:b/>
          <w:color w:val="202124"/>
          <w:sz w:val="24"/>
          <w:szCs w:val="24"/>
          <w:shd w:val="clear" w:color="auto" w:fill="FFFFFF"/>
        </w:rPr>
        <w:t>Tigycyclin</w:t>
      </w:r>
      <w:proofErr w:type="spellEnd"/>
    </w:p>
    <w:p w14:paraId="6092CB6C" w14:textId="77777777" w:rsidR="00D249CC" w:rsidRPr="00642925" w:rsidRDefault="00D249CC" w:rsidP="00642925">
      <w:pPr>
        <w:spacing w:line="360" w:lineRule="auto"/>
        <w:jc w:val="both"/>
        <w:rPr>
          <w:rFonts w:ascii="Times New Roman" w:eastAsia="Calibri" w:hAnsi="Times New Roman" w:cs="Times New Roman"/>
          <w:b/>
          <w:color w:val="202124"/>
          <w:sz w:val="24"/>
          <w:szCs w:val="24"/>
          <w:shd w:val="clear" w:color="auto" w:fill="FFFFFF"/>
        </w:rPr>
      </w:pPr>
      <w:r w:rsidRPr="00642925">
        <w:rPr>
          <w:rFonts w:ascii="Times New Roman" w:eastAsia="Calibri" w:hAnsi="Times New Roman" w:cs="Times New Roman"/>
          <w:b/>
          <w:color w:val="202124"/>
          <w:sz w:val="24"/>
          <w:szCs w:val="24"/>
          <w:shd w:val="clear" w:color="auto" w:fill="FFFFFF"/>
        </w:rPr>
        <w:t>S: Sensitivity, R: Resistant, I: Intermediate and not use for sometimes.</w:t>
      </w:r>
    </w:p>
    <w:p w14:paraId="7A92D854" w14:textId="77777777" w:rsidR="00D249CC" w:rsidRPr="00642925" w:rsidRDefault="00D249CC" w:rsidP="00642925">
      <w:pPr>
        <w:spacing w:line="360" w:lineRule="auto"/>
        <w:jc w:val="both"/>
        <w:rPr>
          <w:rFonts w:ascii="Times New Roman" w:eastAsia="Calibri" w:hAnsi="Times New Roman" w:cs="Times New Roman"/>
          <w:b/>
          <w:color w:val="202124"/>
          <w:sz w:val="24"/>
          <w:szCs w:val="24"/>
          <w:shd w:val="clear" w:color="auto" w:fill="FFFFFF"/>
        </w:rPr>
      </w:pPr>
    </w:p>
    <w:p w14:paraId="7EB5D7EA" w14:textId="77777777" w:rsidR="00D249CC" w:rsidRPr="00642925" w:rsidRDefault="00D249CC" w:rsidP="00642925">
      <w:pPr>
        <w:spacing w:line="360" w:lineRule="auto"/>
        <w:jc w:val="both"/>
        <w:rPr>
          <w:rFonts w:ascii="Times New Roman" w:eastAsia="Calibri" w:hAnsi="Times New Roman" w:cs="Times New Roman"/>
          <w:b/>
          <w:color w:val="202124"/>
          <w:sz w:val="24"/>
          <w:szCs w:val="24"/>
          <w:shd w:val="clear" w:color="auto" w:fill="FFFFFF"/>
        </w:rPr>
      </w:pPr>
      <w:r w:rsidRPr="00642925">
        <w:rPr>
          <w:rFonts w:ascii="Times New Roman" w:eastAsia="Calibri" w:hAnsi="Times New Roman" w:cs="Times New Roman"/>
          <w:b/>
          <w:color w:val="202124"/>
          <w:sz w:val="24"/>
          <w:szCs w:val="24"/>
          <w:shd w:val="clear" w:color="auto" w:fill="FFFFFF"/>
        </w:rPr>
        <w:t>APPENDIX B</w:t>
      </w:r>
    </w:p>
    <w:p w14:paraId="2129240C" w14:textId="77777777" w:rsidR="00D249CC" w:rsidRPr="00642925" w:rsidRDefault="00D249CC" w:rsidP="00642925">
      <w:pPr>
        <w:spacing w:line="360" w:lineRule="auto"/>
        <w:jc w:val="both"/>
        <w:rPr>
          <w:rFonts w:ascii="Times New Roman" w:eastAsia="Calibri" w:hAnsi="Times New Roman" w:cs="Times New Roman"/>
          <w:b/>
          <w:color w:val="202124"/>
          <w:sz w:val="24"/>
          <w:szCs w:val="24"/>
          <w:shd w:val="clear" w:color="auto" w:fill="FFFFFF"/>
        </w:rPr>
      </w:pPr>
      <w:r w:rsidRPr="00642925">
        <w:rPr>
          <w:rFonts w:ascii="Times New Roman" w:eastAsia="Calibri" w:hAnsi="Times New Roman" w:cs="Times New Roman"/>
          <w:b/>
          <w:color w:val="202124"/>
          <w:sz w:val="24"/>
          <w:szCs w:val="24"/>
          <w:shd w:val="clear" w:color="auto" w:fill="FFFFFF"/>
        </w:rPr>
        <w:t xml:space="preserve">Table B.1: Descriptive Statistics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28"/>
        <w:gridCol w:w="2829"/>
        <w:gridCol w:w="2829"/>
      </w:tblGrid>
      <w:tr w:rsidR="00D249CC" w:rsidRPr="00642925" w14:paraId="29980DF8" w14:textId="77777777" w:rsidTr="00D249CC">
        <w:tc>
          <w:tcPr>
            <w:tcW w:w="2828" w:type="dxa"/>
          </w:tcPr>
          <w:p w14:paraId="42589389"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 xml:space="preserve">Minimum </w:t>
            </w:r>
          </w:p>
        </w:tc>
        <w:tc>
          <w:tcPr>
            <w:tcW w:w="2829" w:type="dxa"/>
          </w:tcPr>
          <w:p w14:paraId="5B20CAEE"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min</w:t>
            </w:r>
          </w:p>
        </w:tc>
        <w:tc>
          <w:tcPr>
            <w:tcW w:w="2829" w:type="dxa"/>
          </w:tcPr>
          <w:p w14:paraId="1415F656"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13</w:t>
            </w:r>
          </w:p>
        </w:tc>
      </w:tr>
      <w:tr w:rsidR="00D249CC" w:rsidRPr="00642925" w14:paraId="2594A445" w14:textId="77777777" w:rsidTr="00D249CC">
        <w:tc>
          <w:tcPr>
            <w:tcW w:w="2828" w:type="dxa"/>
          </w:tcPr>
          <w:p w14:paraId="495CBCEF"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Maximum</w:t>
            </w:r>
          </w:p>
        </w:tc>
        <w:tc>
          <w:tcPr>
            <w:tcW w:w="2829" w:type="dxa"/>
          </w:tcPr>
          <w:p w14:paraId="05C8EE80"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max</w:t>
            </w:r>
          </w:p>
        </w:tc>
        <w:tc>
          <w:tcPr>
            <w:tcW w:w="2829" w:type="dxa"/>
          </w:tcPr>
          <w:p w14:paraId="08725788"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80</w:t>
            </w:r>
          </w:p>
        </w:tc>
      </w:tr>
      <w:tr w:rsidR="00D249CC" w:rsidRPr="00642925" w14:paraId="3B596E16" w14:textId="77777777" w:rsidTr="00D249CC">
        <w:tc>
          <w:tcPr>
            <w:tcW w:w="2828" w:type="dxa"/>
          </w:tcPr>
          <w:p w14:paraId="526EB6D1"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 xml:space="preserve">Range </w:t>
            </w:r>
          </w:p>
        </w:tc>
        <w:tc>
          <w:tcPr>
            <w:tcW w:w="2829" w:type="dxa"/>
          </w:tcPr>
          <w:p w14:paraId="7C686243"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R</w:t>
            </w:r>
          </w:p>
        </w:tc>
        <w:tc>
          <w:tcPr>
            <w:tcW w:w="2829" w:type="dxa"/>
          </w:tcPr>
          <w:p w14:paraId="4B8EAB96"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67</w:t>
            </w:r>
          </w:p>
        </w:tc>
      </w:tr>
      <w:tr w:rsidR="00D249CC" w:rsidRPr="00642925" w14:paraId="4EEAA622" w14:textId="77777777" w:rsidTr="00D249CC">
        <w:tc>
          <w:tcPr>
            <w:tcW w:w="2828" w:type="dxa"/>
          </w:tcPr>
          <w:p w14:paraId="70E11E9A"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Sum</w:t>
            </w:r>
          </w:p>
        </w:tc>
        <w:tc>
          <w:tcPr>
            <w:tcW w:w="2829" w:type="dxa"/>
          </w:tcPr>
          <w:p w14:paraId="075FE745"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sum</w:t>
            </w:r>
          </w:p>
        </w:tc>
        <w:tc>
          <w:tcPr>
            <w:tcW w:w="2829" w:type="dxa"/>
          </w:tcPr>
          <w:p w14:paraId="0537F625"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320</w:t>
            </w:r>
          </w:p>
        </w:tc>
      </w:tr>
      <w:tr w:rsidR="00D249CC" w:rsidRPr="00642925" w14:paraId="3D2871F1" w14:textId="77777777" w:rsidTr="00D249CC">
        <w:tc>
          <w:tcPr>
            <w:tcW w:w="2828" w:type="dxa"/>
          </w:tcPr>
          <w:p w14:paraId="1AF44523"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Mean</w:t>
            </w:r>
          </w:p>
        </w:tc>
        <w:tc>
          <w:tcPr>
            <w:tcW w:w="2829" w:type="dxa"/>
          </w:tcPr>
          <w:p w14:paraId="280D20F0"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x̄</w:t>
            </w:r>
          </w:p>
        </w:tc>
        <w:tc>
          <w:tcPr>
            <w:tcW w:w="2829" w:type="dxa"/>
          </w:tcPr>
          <w:p w14:paraId="1AB56D22"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45.41</w:t>
            </w:r>
          </w:p>
        </w:tc>
      </w:tr>
      <w:tr w:rsidR="00D249CC" w:rsidRPr="00642925" w14:paraId="3B53256D" w14:textId="77777777" w:rsidTr="00D249CC">
        <w:tc>
          <w:tcPr>
            <w:tcW w:w="2828" w:type="dxa"/>
          </w:tcPr>
          <w:p w14:paraId="53A7F40E"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Median</w:t>
            </w:r>
          </w:p>
        </w:tc>
        <w:tc>
          <w:tcPr>
            <w:tcW w:w="2829" w:type="dxa"/>
          </w:tcPr>
          <w:p w14:paraId="6D4A9E31"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X</w:t>
            </w:r>
          </w:p>
        </w:tc>
        <w:tc>
          <w:tcPr>
            <w:tcW w:w="2829" w:type="dxa"/>
          </w:tcPr>
          <w:p w14:paraId="62A3A739"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45</w:t>
            </w:r>
          </w:p>
        </w:tc>
      </w:tr>
      <w:tr w:rsidR="00D249CC" w:rsidRPr="00642925" w14:paraId="615DDB9C" w14:textId="77777777" w:rsidTr="00D249CC">
        <w:tc>
          <w:tcPr>
            <w:tcW w:w="2828" w:type="dxa"/>
          </w:tcPr>
          <w:p w14:paraId="7FCF99C4"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Mode</w:t>
            </w:r>
          </w:p>
        </w:tc>
        <w:tc>
          <w:tcPr>
            <w:tcW w:w="2829" w:type="dxa"/>
          </w:tcPr>
          <w:p w14:paraId="5A4AE5DE"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 xml:space="preserve">mode </w:t>
            </w:r>
          </w:p>
        </w:tc>
        <w:tc>
          <w:tcPr>
            <w:tcW w:w="2829" w:type="dxa"/>
          </w:tcPr>
          <w:p w14:paraId="0661649F"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56</w:t>
            </w:r>
          </w:p>
        </w:tc>
      </w:tr>
      <w:tr w:rsidR="00D249CC" w:rsidRPr="00642925" w14:paraId="406E0B6B" w14:textId="77777777" w:rsidTr="00D249CC">
        <w:tc>
          <w:tcPr>
            <w:tcW w:w="2828" w:type="dxa"/>
          </w:tcPr>
          <w:p w14:paraId="68BEE42F"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lastRenderedPageBreak/>
              <w:t>Standard Deviation</w:t>
            </w:r>
          </w:p>
        </w:tc>
        <w:tc>
          <w:tcPr>
            <w:tcW w:w="2829" w:type="dxa"/>
          </w:tcPr>
          <w:p w14:paraId="7E44CA38"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S</w:t>
            </w:r>
          </w:p>
        </w:tc>
        <w:tc>
          <w:tcPr>
            <w:tcW w:w="2829" w:type="dxa"/>
          </w:tcPr>
          <w:p w14:paraId="300EBCCF"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17.6274</w:t>
            </w:r>
          </w:p>
        </w:tc>
      </w:tr>
      <w:tr w:rsidR="00D249CC" w:rsidRPr="00642925" w14:paraId="76B37225" w14:textId="77777777" w:rsidTr="00D249CC">
        <w:tc>
          <w:tcPr>
            <w:tcW w:w="2828" w:type="dxa"/>
          </w:tcPr>
          <w:p w14:paraId="58B8E6E1"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Variance</w:t>
            </w:r>
          </w:p>
        </w:tc>
        <w:tc>
          <w:tcPr>
            <w:tcW w:w="2829" w:type="dxa"/>
          </w:tcPr>
          <w:p w14:paraId="487E2BDE"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bCs/>
                <w:color w:val="202124"/>
                <w:sz w:val="24"/>
                <w:szCs w:val="24"/>
                <w:shd w:val="clear" w:color="auto" w:fill="FFFFFF"/>
              </w:rPr>
              <w:t>σ</w:t>
            </w:r>
            <w:r w:rsidRPr="00642925">
              <w:rPr>
                <w:rFonts w:ascii="Times New Roman" w:eastAsia="Calibri" w:hAnsi="Times New Roman" w:cs="Times New Roman"/>
                <w:bCs/>
                <w:color w:val="202124"/>
                <w:sz w:val="24"/>
                <w:szCs w:val="24"/>
                <w:shd w:val="clear" w:color="auto" w:fill="FFFFFF"/>
                <w:vertAlign w:val="superscript"/>
              </w:rPr>
              <w:t>2</w:t>
            </w:r>
          </w:p>
        </w:tc>
        <w:tc>
          <w:tcPr>
            <w:tcW w:w="2829" w:type="dxa"/>
          </w:tcPr>
          <w:p w14:paraId="2B65AD3B"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310.7258</w:t>
            </w:r>
          </w:p>
        </w:tc>
      </w:tr>
      <w:tr w:rsidR="00D249CC" w:rsidRPr="00642925" w14:paraId="791CBFB2" w14:textId="77777777" w:rsidTr="00D249CC">
        <w:tc>
          <w:tcPr>
            <w:tcW w:w="2828" w:type="dxa"/>
          </w:tcPr>
          <w:p w14:paraId="5D2EDABE"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Quartiles</w:t>
            </w:r>
          </w:p>
        </w:tc>
        <w:tc>
          <w:tcPr>
            <w:tcW w:w="2829" w:type="dxa"/>
          </w:tcPr>
          <w:p w14:paraId="698A9B0A"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Q1,</w:t>
            </w:r>
          </w:p>
          <w:p w14:paraId="056ABDAE"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Q2,</w:t>
            </w:r>
          </w:p>
          <w:p w14:paraId="6AFB7707"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Q3</w:t>
            </w:r>
          </w:p>
        </w:tc>
        <w:tc>
          <w:tcPr>
            <w:tcW w:w="2829" w:type="dxa"/>
          </w:tcPr>
          <w:p w14:paraId="4C1237EF"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 xml:space="preserve">--&gt;30.5, </w:t>
            </w:r>
          </w:p>
          <w:p w14:paraId="71F8B758"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--&gt;45,</w:t>
            </w:r>
          </w:p>
          <w:p w14:paraId="6D9E9DE8"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 xml:space="preserve"> --&gt;56</w:t>
            </w:r>
          </w:p>
        </w:tc>
      </w:tr>
      <w:tr w:rsidR="00D249CC" w:rsidRPr="00642925" w14:paraId="52FCE321" w14:textId="77777777" w:rsidTr="00D249CC">
        <w:tc>
          <w:tcPr>
            <w:tcW w:w="2828" w:type="dxa"/>
          </w:tcPr>
          <w:p w14:paraId="5EF2F797"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proofErr w:type="spellStart"/>
            <w:r w:rsidRPr="00642925">
              <w:rPr>
                <w:rFonts w:ascii="Times New Roman" w:eastAsia="Calibri" w:hAnsi="Times New Roman" w:cs="Times New Roman"/>
                <w:color w:val="202124"/>
                <w:sz w:val="24"/>
                <w:szCs w:val="24"/>
                <w:shd w:val="clear" w:color="auto" w:fill="FFFFFF"/>
              </w:rPr>
              <w:t>Interquartiles</w:t>
            </w:r>
            <w:proofErr w:type="spellEnd"/>
          </w:p>
        </w:tc>
        <w:tc>
          <w:tcPr>
            <w:tcW w:w="2829" w:type="dxa"/>
          </w:tcPr>
          <w:p w14:paraId="2A11334C"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IQR</w:t>
            </w:r>
          </w:p>
        </w:tc>
        <w:tc>
          <w:tcPr>
            <w:tcW w:w="2829" w:type="dxa"/>
          </w:tcPr>
          <w:p w14:paraId="70E9C379"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25.5</w:t>
            </w:r>
          </w:p>
        </w:tc>
      </w:tr>
      <w:tr w:rsidR="00D249CC" w:rsidRPr="00642925" w14:paraId="215031E4" w14:textId="77777777" w:rsidTr="00D249CC">
        <w:tc>
          <w:tcPr>
            <w:tcW w:w="2828" w:type="dxa"/>
          </w:tcPr>
          <w:p w14:paraId="4AA251AA"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Sum of Sequence</w:t>
            </w:r>
          </w:p>
        </w:tc>
        <w:tc>
          <w:tcPr>
            <w:tcW w:w="2829" w:type="dxa"/>
          </w:tcPr>
          <w:p w14:paraId="5023B715"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SS</w:t>
            </w:r>
          </w:p>
        </w:tc>
        <w:tc>
          <w:tcPr>
            <w:tcW w:w="2829" w:type="dxa"/>
          </w:tcPr>
          <w:p w14:paraId="05336FAF"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14532</w:t>
            </w:r>
          </w:p>
        </w:tc>
      </w:tr>
      <w:tr w:rsidR="00D249CC" w:rsidRPr="00642925" w14:paraId="77FED391" w14:textId="77777777" w:rsidTr="00D249CC">
        <w:tc>
          <w:tcPr>
            <w:tcW w:w="2828" w:type="dxa"/>
          </w:tcPr>
          <w:p w14:paraId="1C96BCD7"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 xml:space="preserve">Mean absolute deviation </w:t>
            </w:r>
          </w:p>
        </w:tc>
        <w:tc>
          <w:tcPr>
            <w:tcW w:w="2829" w:type="dxa"/>
          </w:tcPr>
          <w:p w14:paraId="5DD742BE"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MAD</w:t>
            </w:r>
          </w:p>
        </w:tc>
        <w:tc>
          <w:tcPr>
            <w:tcW w:w="2829" w:type="dxa"/>
          </w:tcPr>
          <w:p w14:paraId="26286D88"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14.3228</w:t>
            </w:r>
          </w:p>
        </w:tc>
      </w:tr>
      <w:tr w:rsidR="00D249CC" w:rsidRPr="00642925" w14:paraId="60C3C6B3" w14:textId="77777777" w:rsidTr="00D249CC">
        <w:tc>
          <w:tcPr>
            <w:tcW w:w="2828" w:type="dxa"/>
          </w:tcPr>
          <w:p w14:paraId="060767BA"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Root mean square</w:t>
            </w:r>
          </w:p>
        </w:tc>
        <w:tc>
          <w:tcPr>
            <w:tcW w:w="2829" w:type="dxa"/>
          </w:tcPr>
          <w:p w14:paraId="6522FC65"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RMS</w:t>
            </w:r>
          </w:p>
        </w:tc>
        <w:tc>
          <w:tcPr>
            <w:tcW w:w="2829" w:type="dxa"/>
          </w:tcPr>
          <w:p w14:paraId="0A39A6E1"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48.703</w:t>
            </w:r>
          </w:p>
        </w:tc>
      </w:tr>
      <w:tr w:rsidR="00D249CC" w:rsidRPr="00642925" w14:paraId="731B1404" w14:textId="77777777" w:rsidTr="00D249CC">
        <w:tc>
          <w:tcPr>
            <w:tcW w:w="2828" w:type="dxa"/>
          </w:tcPr>
          <w:p w14:paraId="51AAAD5F"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proofErr w:type="spellStart"/>
            <w:r w:rsidRPr="00642925">
              <w:rPr>
                <w:rFonts w:ascii="Times New Roman" w:eastAsia="Calibri" w:hAnsi="Times New Roman" w:cs="Times New Roman"/>
                <w:color w:val="202124"/>
                <w:sz w:val="24"/>
                <w:szCs w:val="24"/>
                <w:shd w:val="clear" w:color="auto" w:fill="FFFFFF"/>
              </w:rPr>
              <w:t>Std</w:t>
            </w:r>
            <w:proofErr w:type="spellEnd"/>
            <w:r w:rsidRPr="00642925">
              <w:rPr>
                <w:rFonts w:ascii="Times New Roman" w:eastAsia="Calibri" w:hAnsi="Times New Roman" w:cs="Times New Roman"/>
                <w:color w:val="202124"/>
                <w:sz w:val="24"/>
                <w:szCs w:val="24"/>
                <w:shd w:val="clear" w:color="auto" w:fill="FFFFFF"/>
              </w:rPr>
              <w:t xml:space="preserve"> Error of mean</w:t>
            </w:r>
          </w:p>
        </w:tc>
        <w:tc>
          <w:tcPr>
            <w:tcW w:w="2829" w:type="dxa"/>
          </w:tcPr>
          <w:p w14:paraId="1BCA0861"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SE √X</w:t>
            </w:r>
          </w:p>
        </w:tc>
        <w:tc>
          <w:tcPr>
            <w:tcW w:w="2829" w:type="dxa"/>
          </w:tcPr>
          <w:p w14:paraId="30B0362C"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0.9854</w:t>
            </w:r>
          </w:p>
        </w:tc>
      </w:tr>
      <w:tr w:rsidR="00D249CC" w:rsidRPr="00642925" w14:paraId="7868EF46" w14:textId="77777777" w:rsidTr="00D249CC">
        <w:tc>
          <w:tcPr>
            <w:tcW w:w="2828" w:type="dxa"/>
          </w:tcPr>
          <w:p w14:paraId="70DBDC14"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Coefficient of variation</w:t>
            </w:r>
          </w:p>
        </w:tc>
        <w:tc>
          <w:tcPr>
            <w:tcW w:w="2829" w:type="dxa"/>
          </w:tcPr>
          <w:p w14:paraId="3D96EA92"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CV</w:t>
            </w:r>
          </w:p>
        </w:tc>
        <w:tc>
          <w:tcPr>
            <w:tcW w:w="2829" w:type="dxa"/>
          </w:tcPr>
          <w:p w14:paraId="61B1ADE4"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0.03</w:t>
            </w:r>
          </w:p>
        </w:tc>
      </w:tr>
    </w:tbl>
    <w:p w14:paraId="6F4E82F4" w14:textId="77777777" w:rsidR="00CB0F13" w:rsidRDefault="00CB0F13" w:rsidP="00642925">
      <w:pPr>
        <w:spacing w:line="360" w:lineRule="auto"/>
        <w:jc w:val="both"/>
        <w:rPr>
          <w:rFonts w:ascii="Times New Roman" w:eastAsia="Calibri" w:hAnsi="Times New Roman" w:cs="Times New Roman"/>
          <w:b/>
          <w:color w:val="202124"/>
          <w:sz w:val="24"/>
          <w:szCs w:val="24"/>
          <w:shd w:val="clear" w:color="auto" w:fill="FFFFFF"/>
        </w:rPr>
      </w:pPr>
    </w:p>
    <w:p w14:paraId="45C5E70E" w14:textId="0A801912" w:rsidR="00D249CC" w:rsidRPr="00642925" w:rsidRDefault="00D249CC" w:rsidP="00642925">
      <w:pPr>
        <w:spacing w:line="360" w:lineRule="auto"/>
        <w:jc w:val="both"/>
        <w:rPr>
          <w:rFonts w:ascii="Times New Roman" w:eastAsia="Calibri" w:hAnsi="Times New Roman" w:cs="Times New Roman"/>
          <w:b/>
          <w:color w:val="202124"/>
          <w:sz w:val="24"/>
          <w:szCs w:val="24"/>
          <w:shd w:val="clear" w:color="auto" w:fill="FFFFFF"/>
        </w:rPr>
      </w:pPr>
      <w:r w:rsidRPr="00642925">
        <w:rPr>
          <w:rFonts w:ascii="Times New Roman" w:eastAsia="Calibri" w:hAnsi="Times New Roman" w:cs="Times New Roman"/>
          <w:b/>
          <w:color w:val="202124"/>
          <w:sz w:val="24"/>
          <w:szCs w:val="24"/>
          <w:shd w:val="clear" w:color="auto" w:fill="FFFFFF"/>
        </w:rPr>
        <w:t>APPENDIX C</w:t>
      </w:r>
    </w:p>
    <w:p w14:paraId="543DE75D" w14:textId="77777777" w:rsidR="00D249CC" w:rsidRPr="00642925" w:rsidRDefault="00D249CC" w:rsidP="00642925">
      <w:pPr>
        <w:spacing w:line="360" w:lineRule="auto"/>
        <w:jc w:val="both"/>
        <w:rPr>
          <w:rFonts w:ascii="Times New Roman" w:eastAsia="Calibri" w:hAnsi="Times New Roman" w:cs="Times New Roman"/>
          <w:b/>
          <w:color w:val="202124"/>
          <w:sz w:val="24"/>
          <w:szCs w:val="24"/>
          <w:shd w:val="clear" w:color="auto" w:fill="FFFFFF"/>
        </w:rPr>
      </w:pPr>
      <w:r w:rsidRPr="00642925">
        <w:rPr>
          <w:rFonts w:ascii="Times New Roman" w:eastAsia="Calibri" w:hAnsi="Times New Roman" w:cs="Times New Roman"/>
          <w:b/>
          <w:color w:val="202124"/>
          <w:sz w:val="24"/>
          <w:szCs w:val="24"/>
          <w:shd w:val="clear" w:color="auto" w:fill="FFFFFF"/>
        </w:rPr>
        <w:t>Results of investigation in hospitals and diabetic centers in Bahawalpur</w:t>
      </w:r>
    </w:p>
    <w:p w14:paraId="65E1CE79" w14:textId="77777777" w:rsidR="00D249CC" w:rsidRPr="00642925" w:rsidRDefault="00D249CC" w:rsidP="00642925">
      <w:pPr>
        <w:spacing w:line="360" w:lineRule="auto"/>
        <w:jc w:val="both"/>
        <w:rPr>
          <w:rFonts w:ascii="Times New Roman" w:eastAsia="Calibri" w:hAnsi="Times New Roman" w:cs="Times New Roman"/>
          <w:b/>
          <w:color w:val="202124"/>
          <w:sz w:val="24"/>
          <w:szCs w:val="24"/>
          <w:shd w:val="clear" w:color="auto" w:fill="FFFFFF"/>
        </w:rPr>
      </w:pPr>
      <w:r w:rsidRPr="00642925">
        <w:rPr>
          <w:rFonts w:ascii="Times New Roman" w:eastAsia="Calibri" w:hAnsi="Times New Roman" w:cs="Times New Roman"/>
          <w:b/>
          <w:color w:val="202124"/>
          <w:sz w:val="24"/>
          <w:szCs w:val="24"/>
          <w:shd w:val="clear" w:color="auto" w:fill="FFFFFF"/>
        </w:rPr>
        <w:t>Table C.1 Specimen’s collection in Lahore hospitals</w:t>
      </w:r>
    </w:p>
    <w:tbl>
      <w:tblPr>
        <w:tblW w:w="0" w:type="auto"/>
        <w:tblInd w:w="8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5"/>
        <w:gridCol w:w="1350"/>
        <w:gridCol w:w="1260"/>
        <w:gridCol w:w="1938"/>
        <w:gridCol w:w="1620"/>
      </w:tblGrid>
      <w:tr w:rsidR="00D249CC" w:rsidRPr="00642925" w14:paraId="25FFEAFF" w14:textId="77777777" w:rsidTr="00D249CC">
        <w:tc>
          <w:tcPr>
            <w:tcW w:w="715" w:type="dxa"/>
          </w:tcPr>
          <w:p w14:paraId="22BAE32E"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No</w:t>
            </w:r>
          </w:p>
        </w:tc>
        <w:tc>
          <w:tcPr>
            <w:tcW w:w="1350" w:type="dxa"/>
          </w:tcPr>
          <w:p w14:paraId="76AA32C6"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Gender</w:t>
            </w:r>
          </w:p>
        </w:tc>
        <w:tc>
          <w:tcPr>
            <w:tcW w:w="1260" w:type="dxa"/>
          </w:tcPr>
          <w:p w14:paraId="7A6AD8AD"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Age</w:t>
            </w:r>
          </w:p>
        </w:tc>
        <w:tc>
          <w:tcPr>
            <w:tcW w:w="1938" w:type="dxa"/>
          </w:tcPr>
          <w:p w14:paraId="700763B3"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Clinical Sample</w:t>
            </w:r>
          </w:p>
        </w:tc>
        <w:tc>
          <w:tcPr>
            <w:tcW w:w="1620" w:type="dxa"/>
          </w:tcPr>
          <w:p w14:paraId="6688B7CC"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Strain</w:t>
            </w:r>
          </w:p>
        </w:tc>
      </w:tr>
      <w:tr w:rsidR="00D249CC" w:rsidRPr="00642925" w14:paraId="64186E2F" w14:textId="77777777" w:rsidTr="00D249CC">
        <w:tc>
          <w:tcPr>
            <w:tcW w:w="715" w:type="dxa"/>
          </w:tcPr>
          <w:p w14:paraId="65E702F7"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1</w:t>
            </w:r>
          </w:p>
        </w:tc>
        <w:tc>
          <w:tcPr>
            <w:tcW w:w="1350" w:type="dxa"/>
          </w:tcPr>
          <w:p w14:paraId="6A699EC3"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70FC814B"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21F90E03"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6A9B54FD" w14:textId="77777777" w:rsidR="00D249CC" w:rsidRPr="00642925" w:rsidRDefault="00D249CC" w:rsidP="00642925">
            <w:pPr>
              <w:spacing w:line="360" w:lineRule="auto"/>
              <w:jc w:val="both"/>
              <w:rPr>
                <w:rFonts w:ascii="Times New Roman" w:eastAsia="Calibri" w:hAnsi="Times New Roman" w:cs="Times New Roman"/>
                <w:b/>
                <w:i/>
                <w:sz w:val="24"/>
                <w:szCs w:val="24"/>
              </w:rPr>
            </w:pPr>
            <w:r w:rsidRPr="00642925">
              <w:rPr>
                <w:rFonts w:ascii="Times New Roman" w:eastAsia="Calibri" w:hAnsi="Times New Roman" w:cs="Times New Roman"/>
                <w:b/>
                <w:i/>
                <w:sz w:val="24"/>
                <w:szCs w:val="24"/>
              </w:rPr>
              <w:t>P. aeruginosa</w:t>
            </w:r>
          </w:p>
        </w:tc>
      </w:tr>
      <w:tr w:rsidR="00D249CC" w:rsidRPr="00642925" w14:paraId="17D3303D" w14:textId="77777777" w:rsidTr="00D249CC">
        <w:tc>
          <w:tcPr>
            <w:tcW w:w="715" w:type="dxa"/>
          </w:tcPr>
          <w:p w14:paraId="18480015"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2</w:t>
            </w:r>
          </w:p>
        </w:tc>
        <w:tc>
          <w:tcPr>
            <w:tcW w:w="1350" w:type="dxa"/>
          </w:tcPr>
          <w:p w14:paraId="1D37D489"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01E15A60"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3D54B6BE"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75F374C2"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1BB474DD" w14:textId="77777777" w:rsidTr="00D249CC">
        <w:tc>
          <w:tcPr>
            <w:tcW w:w="715" w:type="dxa"/>
          </w:tcPr>
          <w:p w14:paraId="1BEE4E15"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3</w:t>
            </w:r>
          </w:p>
        </w:tc>
        <w:tc>
          <w:tcPr>
            <w:tcW w:w="1350" w:type="dxa"/>
          </w:tcPr>
          <w:p w14:paraId="20363EC4"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5C12B573"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54C7EB38"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 xml:space="preserve">Pus </w:t>
            </w:r>
          </w:p>
        </w:tc>
        <w:tc>
          <w:tcPr>
            <w:tcW w:w="1620" w:type="dxa"/>
          </w:tcPr>
          <w:p w14:paraId="1497B982"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4E1F88AD" w14:textId="77777777" w:rsidTr="00D249CC">
        <w:tc>
          <w:tcPr>
            <w:tcW w:w="715" w:type="dxa"/>
          </w:tcPr>
          <w:p w14:paraId="74F40472"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4</w:t>
            </w:r>
          </w:p>
        </w:tc>
        <w:tc>
          <w:tcPr>
            <w:tcW w:w="1350" w:type="dxa"/>
          </w:tcPr>
          <w:p w14:paraId="505B722A"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5F378CB3"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711D87E4"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14F32001"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32A44853" w14:textId="77777777" w:rsidTr="00D249CC">
        <w:tc>
          <w:tcPr>
            <w:tcW w:w="715" w:type="dxa"/>
          </w:tcPr>
          <w:p w14:paraId="2ACB252C"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5</w:t>
            </w:r>
          </w:p>
        </w:tc>
        <w:tc>
          <w:tcPr>
            <w:tcW w:w="1350" w:type="dxa"/>
          </w:tcPr>
          <w:p w14:paraId="4E5DD808"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01359CF4"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00D2DB4A"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 xml:space="preserve">Pus </w:t>
            </w:r>
          </w:p>
        </w:tc>
        <w:tc>
          <w:tcPr>
            <w:tcW w:w="1620" w:type="dxa"/>
          </w:tcPr>
          <w:p w14:paraId="34336486"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4D825ED3" w14:textId="77777777" w:rsidTr="00D249CC">
        <w:tc>
          <w:tcPr>
            <w:tcW w:w="715" w:type="dxa"/>
          </w:tcPr>
          <w:p w14:paraId="637768F6"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lastRenderedPageBreak/>
              <w:t>6</w:t>
            </w:r>
          </w:p>
        </w:tc>
        <w:tc>
          <w:tcPr>
            <w:tcW w:w="1350" w:type="dxa"/>
          </w:tcPr>
          <w:p w14:paraId="77028E87"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3822BB71"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277DB532"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 xml:space="preserve">Blood </w:t>
            </w:r>
          </w:p>
        </w:tc>
        <w:tc>
          <w:tcPr>
            <w:tcW w:w="1620" w:type="dxa"/>
          </w:tcPr>
          <w:p w14:paraId="1C9CFC28"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747A59F6" w14:textId="77777777" w:rsidTr="00D249CC">
        <w:tc>
          <w:tcPr>
            <w:tcW w:w="715" w:type="dxa"/>
          </w:tcPr>
          <w:p w14:paraId="1D7CABC2"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7</w:t>
            </w:r>
          </w:p>
        </w:tc>
        <w:tc>
          <w:tcPr>
            <w:tcW w:w="1350" w:type="dxa"/>
          </w:tcPr>
          <w:p w14:paraId="52D5E28E"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72613A73"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170C37F4"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4ACB4DF4"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26D73303" w14:textId="77777777" w:rsidTr="00D249CC">
        <w:tc>
          <w:tcPr>
            <w:tcW w:w="715" w:type="dxa"/>
          </w:tcPr>
          <w:p w14:paraId="14DA27C8"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8</w:t>
            </w:r>
          </w:p>
        </w:tc>
        <w:tc>
          <w:tcPr>
            <w:tcW w:w="1350" w:type="dxa"/>
          </w:tcPr>
          <w:p w14:paraId="1034EF69"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59D15B1F"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4FA19525"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04E380F7"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51B453B7" w14:textId="77777777" w:rsidTr="00D249CC">
        <w:tc>
          <w:tcPr>
            <w:tcW w:w="715" w:type="dxa"/>
          </w:tcPr>
          <w:p w14:paraId="28CCC52B"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9</w:t>
            </w:r>
          </w:p>
        </w:tc>
        <w:tc>
          <w:tcPr>
            <w:tcW w:w="1350" w:type="dxa"/>
          </w:tcPr>
          <w:p w14:paraId="52B4DC9C"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7F802C47"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732F974D"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03CC5A64"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4AB0D879" w14:textId="77777777" w:rsidTr="00D249CC">
        <w:tc>
          <w:tcPr>
            <w:tcW w:w="715" w:type="dxa"/>
          </w:tcPr>
          <w:p w14:paraId="0DFC85D3"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10</w:t>
            </w:r>
          </w:p>
        </w:tc>
        <w:tc>
          <w:tcPr>
            <w:tcW w:w="1350" w:type="dxa"/>
          </w:tcPr>
          <w:p w14:paraId="2BA6AA2C"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33DB2E81"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7A93E081"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1618A64F"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30036F5A" w14:textId="77777777" w:rsidTr="00D249CC">
        <w:tc>
          <w:tcPr>
            <w:tcW w:w="715" w:type="dxa"/>
          </w:tcPr>
          <w:p w14:paraId="7D6D8780"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11</w:t>
            </w:r>
          </w:p>
        </w:tc>
        <w:tc>
          <w:tcPr>
            <w:tcW w:w="1350" w:type="dxa"/>
          </w:tcPr>
          <w:p w14:paraId="6DF428C4"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4ACCDD5D"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305523DC"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Blood</w:t>
            </w:r>
          </w:p>
        </w:tc>
        <w:tc>
          <w:tcPr>
            <w:tcW w:w="1620" w:type="dxa"/>
          </w:tcPr>
          <w:p w14:paraId="4D4D780D"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5858F08C" w14:textId="77777777" w:rsidTr="00D249CC">
        <w:tc>
          <w:tcPr>
            <w:tcW w:w="715" w:type="dxa"/>
          </w:tcPr>
          <w:p w14:paraId="0ED3A75D"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12</w:t>
            </w:r>
          </w:p>
        </w:tc>
        <w:tc>
          <w:tcPr>
            <w:tcW w:w="1350" w:type="dxa"/>
          </w:tcPr>
          <w:p w14:paraId="68C86231"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6A6BCF9C"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45087D65"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Blood</w:t>
            </w:r>
          </w:p>
        </w:tc>
        <w:tc>
          <w:tcPr>
            <w:tcW w:w="1620" w:type="dxa"/>
          </w:tcPr>
          <w:p w14:paraId="71BF70D8"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599DBBEE" w14:textId="77777777" w:rsidTr="00D249CC">
        <w:tc>
          <w:tcPr>
            <w:tcW w:w="715" w:type="dxa"/>
          </w:tcPr>
          <w:p w14:paraId="67112238"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13</w:t>
            </w:r>
          </w:p>
        </w:tc>
        <w:tc>
          <w:tcPr>
            <w:tcW w:w="1350" w:type="dxa"/>
          </w:tcPr>
          <w:p w14:paraId="175AA5BF"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0B955D57"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7C2A9AFC"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0988A139"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168DE141" w14:textId="77777777" w:rsidTr="00D249CC">
        <w:tc>
          <w:tcPr>
            <w:tcW w:w="715" w:type="dxa"/>
          </w:tcPr>
          <w:p w14:paraId="133F8A75"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14</w:t>
            </w:r>
          </w:p>
        </w:tc>
        <w:tc>
          <w:tcPr>
            <w:tcW w:w="1350" w:type="dxa"/>
          </w:tcPr>
          <w:p w14:paraId="07AF5AB0"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6D36BD8B"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681272C2"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26C960A8"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420A7870" w14:textId="77777777" w:rsidTr="00D249CC">
        <w:tc>
          <w:tcPr>
            <w:tcW w:w="715" w:type="dxa"/>
          </w:tcPr>
          <w:p w14:paraId="5C073462"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15</w:t>
            </w:r>
          </w:p>
        </w:tc>
        <w:tc>
          <w:tcPr>
            <w:tcW w:w="1350" w:type="dxa"/>
          </w:tcPr>
          <w:p w14:paraId="1B716F2B"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69C276BF"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64526B14"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48E2DB78"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7F06DA36" w14:textId="77777777" w:rsidTr="00D249CC">
        <w:tc>
          <w:tcPr>
            <w:tcW w:w="715" w:type="dxa"/>
          </w:tcPr>
          <w:p w14:paraId="26BB4578"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16</w:t>
            </w:r>
          </w:p>
        </w:tc>
        <w:tc>
          <w:tcPr>
            <w:tcW w:w="1350" w:type="dxa"/>
          </w:tcPr>
          <w:p w14:paraId="7964CBD4"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2AEC8FE9"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505995EA"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Fluid</w:t>
            </w:r>
          </w:p>
        </w:tc>
        <w:tc>
          <w:tcPr>
            <w:tcW w:w="1620" w:type="dxa"/>
          </w:tcPr>
          <w:p w14:paraId="17D91BA9"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54D1A3FB" w14:textId="77777777" w:rsidTr="00D249CC">
        <w:tc>
          <w:tcPr>
            <w:tcW w:w="715" w:type="dxa"/>
          </w:tcPr>
          <w:p w14:paraId="44EE562F"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17</w:t>
            </w:r>
          </w:p>
        </w:tc>
        <w:tc>
          <w:tcPr>
            <w:tcW w:w="1350" w:type="dxa"/>
          </w:tcPr>
          <w:p w14:paraId="066D19A0"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227CCCB8"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28C66E29"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5F7CE107"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1B9B9E0E" w14:textId="77777777" w:rsidTr="00D249CC">
        <w:tc>
          <w:tcPr>
            <w:tcW w:w="715" w:type="dxa"/>
          </w:tcPr>
          <w:p w14:paraId="098CB73E"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18</w:t>
            </w:r>
          </w:p>
        </w:tc>
        <w:tc>
          <w:tcPr>
            <w:tcW w:w="1350" w:type="dxa"/>
          </w:tcPr>
          <w:p w14:paraId="765E7DF1"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22127E23"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3A7DDAA9"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Fluid</w:t>
            </w:r>
          </w:p>
        </w:tc>
        <w:tc>
          <w:tcPr>
            <w:tcW w:w="1620" w:type="dxa"/>
          </w:tcPr>
          <w:p w14:paraId="093A45FD"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097ADE3F" w14:textId="77777777" w:rsidTr="00D249CC">
        <w:tc>
          <w:tcPr>
            <w:tcW w:w="715" w:type="dxa"/>
          </w:tcPr>
          <w:p w14:paraId="3C0B39D5"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19</w:t>
            </w:r>
          </w:p>
        </w:tc>
        <w:tc>
          <w:tcPr>
            <w:tcW w:w="1350" w:type="dxa"/>
          </w:tcPr>
          <w:p w14:paraId="15B66371"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1111AF55"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6E801C14"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 xml:space="preserve">Blood </w:t>
            </w:r>
          </w:p>
        </w:tc>
        <w:tc>
          <w:tcPr>
            <w:tcW w:w="1620" w:type="dxa"/>
          </w:tcPr>
          <w:p w14:paraId="43C2210E"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06C4E1F1" w14:textId="77777777" w:rsidTr="00D249CC">
        <w:tc>
          <w:tcPr>
            <w:tcW w:w="715" w:type="dxa"/>
          </w:tcPr>
          <w:p w14:paraId="49ACC74A"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20</w:t>
            </w:r>
          </w:p>
        </w:tc>
        <w:tc>
          <w:tcPr>
            <w:tcW w:w="1350" w:type="dxa"/>
          </w:tcPr>
          <w:p w14:paraId="046648C3"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63022360"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6413FF1A"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6E2E717E"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576726B0" w14:textId="77777777" w:rsidTr="00D249CC">
        <w:tc>
          <w:tcPr>
            <w:tcW w:w="715" w:type="dxa"/>
          </w:tcPr>
          <w:p w14:paraId="4A1C9512"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21</w:t>
            </w:r>
          </w:p>
        </w:tc>
        <w:tc>
          <w:tcPr>
            <w:tcW w:w="1350" w:type="dxa"/>
          </w:tcPr>
          <w:p w14:paraId="458FA80F"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332F1D18"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317BECCC"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Pus</w:t>
            </w:r>
          </w:p>
        </w:tc>
        <w:tc>
          <w:tcPr>
            <w:tcW w:w="1620" w:type="dxa"/>
          </w:tcPr>
          <w:p w14:paraId="7A382818"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1DC53514" w14:textId="77777777" w:rsidTr="00D249CC">
        <w:tc>
          <w:tcPr>
            <w:tcW w:w="715" w:type="dxa"/>
          </w:tcPr>
          <w:p w14:paraId="2B442573"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22</w:t>
            </w:r>
          </w:p>
        </w:tc>
        <w:tc>
          <w:tcPr>
            <w:tcW w:w="1350" w:type="dxa"/>
          </w:tcPr>
          <w:p w14:paraId="705D7BC0"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4D615FD2"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2BA5EADC"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172FBF29"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7DDEF78C" w14:textId="77777777" w:rsidTr="00D249CC">
        <w:tc>
          <w:tcPr>
            <w:tcW w:w="715" w:type="dxa"/>
          </w:tcPr>
          <w:p w14:paraId="3192080C"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23</w:t>
            </w:r>
          </w:p>
        </w:tc>
        <w:tc>
          <w:tcPr>
            <w:tcW w:w="1350" w:type="dxa"/>
          </w:tcPr>
          <w:p w14:paraId="4A4B8EA6"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4FAC4B6C"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1FD65543"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Blood</w:t>
            </w:r>
          </w:p>
        </w:tc>
        <w:tc>
          <w:tcPr>
            <w:tcW w:w="1620" w:type="dxa"/>
          </w:tcPr>
          <w:p w14:paraId="7C91BBCF"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2E6A8745" w14:textId="77777777" w:rsidTr="00D249CC">
        <w:tc>
          <w:tcPr>
            <w:tcW w:w="715" w:type="dxa"/>
          </w:tcPr>
          <w:p w14:paraId="6DCB9FBB"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24</w:t>
            </w:r>
          </w:p>
        </w:tc>
        <w:tc>
          <w:tcPr>
            <w:tcW w:w="1350" w:type="dxa"/>
          </w:tcPr>
          <w:p w14:paraId="37BBBC19"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382BEBF7"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08083741"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Blood</w:t>
            </w:r>
          </w:p>
        </w:tc>
        <w:tc>
          <w:tcPr>
            <w:tcW w:w="1620" w:type="dxa"/>
          </w:tcPr>
          <w:p w14:paraId="3E3C67E5"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69526799" w14:textId="77777777" w:rsidTr="00D249CC">
        <w:tc>
          <w:tcPr>
            <w:tcW w:w="715" w:type="dxa"/>
          </w:tcPr>
          <w:p w14:paraId="47D43C0E"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25</w:t>
            </w:r>
          </w:p>
        </w:tc>
        <w:tc>
          <w:tcPr>
            <w:tcW w:w="1350" w:type="dxa"/>
          </w:tcPr>
          <w:p w14:paraId="3410C4B2"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Male</w:t>
            </w:r>
          </w:p>
        </w:tc>
        <w:tc>
          <w:tcPr>
            <w:tcW w:w="1260" w:type="dxa"/>
          </w:tcPr>
          <w:p w14:paraId="0256B1D1"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52F04789"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Blood</w:t>
            </w:r>
          </w:p>
        </w:tc>
        <w:tc>
          <w:tcPr>
            <w:tcW w:w="1620" w:type="dxa"/>
          </w:tcPr>
          <w:p w14:paraId="66F53DD8"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48C8C5EF" w14:textId="77777777" w:rsidTr="00D249CC">
        <w:tc>
          <w:tcPr>
            <w:tcW w:w="715" w:type="dxa"/>
          </w:tcPr>
          <w:p w14:paraId="195D5A83"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lastRenderedPageBreak/>
              <w:t>26</w:t>
            </w:r>
          </w:p>
        </w:tc>
        <w:tc>
          <w:tcPr>
            <w:tcW w:w="1350" w:type="dxa"/>
          </w:tcPr>
          <w:p w14:paraId="2D6605B8"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Male</w:t>
            </w:r>
          </w:p>
        </w:tc>
        <w:tc>
          <w:tcPr>
            <w:tcW w:w="1260" w:type="dxa"/>
          </w:tcPr>
          <w:p w14:paraId="3DF62B2D"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27E33431"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Fluid</w:t>
            </w:r>
          </w:p>
        </w:tc>
        <w:tc>
          <w:tcPr>
            <w:tcW w:w="1620" w:type="dxa"/>
          </w:tcPr>
          <w:p w14:paraId="52560348"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6BAD11B2" w14:textId="77777777" w:rsidTr="00D249CC">
        <w:tc>
          <w:tcPr>
            <w:tcW w:w="715" w:type="dxa"/>
          </w:tcPr>
          <w:p w14:paraId="595E476D"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27</w:t>
            </w:r>
          </w:p>
        </w:tc>
        <w:tc>
          <w:tcPr>
            <w:tcW w:w="1350" w:type="dxa"/>
          </w:tcPr>
          <w:p w14:paraId="10E70621"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09E2D830"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5E8C65C1"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Fluid</w:t>
            </w:r>
          </w:p>
        </w:tc>
        <w:tc>
          <w:tcPr>
            <w:tcW w:w="1620" w:type="dxa"/>
          </w:tcPr>
          <w:p w14:paraId="4B287F6B"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3E243E78" w14:textId="77777777" w:rsidTr="00D249CC">
        <w:tc>
          <w:tcPr>
            <w:tcW w:w="715" w:type="dxa"/>
          </w:tcPr>
          <w:p w14:paraId="698CD418"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28</w:t>
            </w:r>
          </w:p>
        </w:tc>
        <w:tc>
          <w:tcPr>
            <w:tcW w:w="1350" w:type="dxa"/>
          </w:tcPr>
          <w:p w14:paraId="5AB1956D"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69BE6856"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48B5A11B"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Blood</w:t>
            </w:r>
          </w:p>
        </w:tc>
        <w:tc>
          <w:tcPr>
            <w:tcW w:w="1620" w:type="dxa"/>
          </w:tcPr>
          <w:p w14:paraId="7AF257EE"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7FE829FF" w14:textId="77777777" w:rsidTr="00D249CC">
        <w:tc>
          <w:tcPr>
            <w:tcW w:w="715" w:type="dxa"/>
          </w:tcPr>
          <w:p w14:paraId="0F7D68EC"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29</w:t>
            </w:r>
          </w:p>
        </w:tc>
        <w:tc>
          <w:tcPr>
            <w:tcW w:w="1350" w:type="dxa"/>
          </w:tcPr>
          <w:p w14:paraId="592EEBB7"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7815BE58"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75342143"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6BED0BBC"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1B31D73B" w14:textId="77777777" w:rsidTr="00D249CC">
        <w:tc>
          <w:tcPr>
            <w:tcW w:w="715" w:type="dxa"/>
          </w:tcPr>
          <w:p w14:paraId="08A021D6"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30</w:t>
            </w:r>
          </w:p>
        </w:tc>
        <w:tc>
          <w:tcPr>
            <w:tcW w:w="1350" w:type="dxa"/>
          </w:tcPr>
          <w:p w14:paraId="023ECE83"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3E851ACE"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136238EB"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3A2E3EF4"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54AD8034" w14:textId="77777777" w:rsidTr="00D249CC">
        <w:tc>
          <w:tcPr>
            <w:tcW w:w="715" w:type="dxa"/>
          </w:tcPr>
          <w:p w14:paraId="621ABBF0"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31</w:t>
            </w:r>
          </w:p>
        </w:tc>
        <w:tc>
          <w:tcPr>
            <w:tcW w:w="1350" w:type="dxa"/>
          </w:tcPr>
          <w:p w14:paraId="36A8C74C"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03F271AD"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06FF9CC5"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172DD768"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55BD6C4D" w14:textId="77777777" w:rsidTr="00D249CC">
        <w:tc>
          <w:tcPr>
            <w:tcW w:w="715" w:type="dxa"/>
          </w:tcPr>
          <w:p w14:paraId="1F1C396A"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32</w:t>
            </w:r>
          </w:p>
        </w:tc>
        <w:tc>
          <w:tcPr>
            <w:tcW w:w="1350" w:type="dxa"/>
          </w:tcPr>
          <w:p w14:paraId="18D347EA"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7C7A9C85"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06D38338"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7B5DBA35"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0EAD84C3" w14:textId="77777777" w:rsidTr="00D249CC">
        <w:tc>
          <w:tcPr>
            <w:tcW w:w="715" w:type="dxa"/>
          </w:tcPr>
          <w:p w14:paraId="5EF0B949"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33</w:t>
            </w:r>
          </w:p>
        </w:tc>
        <w:tc>
          <w:tcPr>
            <w:tcW w:w="1350" w:type="dxa"/>
          </w:tcPr>
          <w:p w14:paraId="54011443"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48733A03"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07855F9B"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22B180F9"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5F065C48" w14:textId="77777777" w:rsidTr="00D249CC">
        <w:tc>
          <w:tcPr>
            <w:tcW w:w="715" w:type="dxa"/>
          </w:tcPr>
          <w:p w14:paraId="31CAD813"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34</w:t>
            </w:r>
          </w:p>
        </w:tc>
        <w:tc>
          <w:tcPr>
            <w:tcW w:w="1350" w:type="dxa"/>
          </w:tcPr>
          <w:p w14:paraId="4DD02353"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44E7F980"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125B6EE2"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Pus</w:t>
            </w:r>
          </w:p>
        </w:tc>
        <w:tc>
          <w:tcPr>
            <w:tcW w:w="1620" w:type="dxa"/>
          </w:tcPr>
          <w:p w14:paraId="58B97D3C"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57D22B0C" w14:textId="77777777" w:rsidTr="00D249CC">
        <w:tc>
          <w:tcPr>
            <w:tcW w:w="715" w:type="dxa"/>
          </w:tcPr>
          <w:p w14:paraId="120F2F2B"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35</w:t>
            </w:r>
          </w:p>
        </w:tc>
        <w:tc>
          <w:tcPr>
            <w:tcW w:w="1350" w:type="dxa"/>
          </w:tcPr>
          <w:p w14:paraId="6B914582"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3F24719B"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74271801"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Pus</w:t>
            </w:r>
          </w:p>
        </w:tc>
        <w:tc>
          <w:tcPr>
            <w:tcW w:w="1620" w:type="dxa"/>
          </w:tcPr>
          <w:p w14:paraId="1AD0D042"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028F29FE" w14:textId="77777777" w:rsidTr="00D249CC">
        <w:tc>
          <w:tcPr>
            <w:tcW w:w="715" w:type="dxa"/>
          </w:tcPr>
          <w:p w14:paraId="34CA589B"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36</w:t>
            </w:r>
          </w:p>
        </w:tc>
        <w:tc>
          <w:tcPr>
            <w:tcW w:w="1350" w:type="dxa"/>
          </w:tcPr>
          <w:p w14:paraId="51B605B4"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4F05AA99"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276E921D"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Pus</w:t>
            </w:r>
          </w:p>
        </w:tc>
        <w:tc>
          <w:tcPr>
            <w:tcW w:w="1620" w:type="dxa"/>
          </w:tcPr>
          <w:p w14:paraId="57E836E7"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57AAA024" w14:textId="77777777" w:rsidTr="00D249CC">
        <w:tc>
          <w:tcPr>
            <w:tcW w:w="715" w:type="dxa"/>
          </w:tcPr>
          <w:p w14:paraId="494AA23B"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37</w:t>
            </w:r>
          </w:p>
        </w:tc>
        <w:tc>
          <w:tcPr>
            <w:tcW w:w="1350" w:type="dxa"/>
          </w:tcPr>
          <w:p w14:paraId="4F3E8AAD"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2D5AE624"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133BBE02"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75F51EC7"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4ED5D043" w14:textId="77777777" w:rsidTr="00D249CC">
        <w:tc>
          <w:tcPr>
            <w:tcW w:w="715" w:type="dxa"/>
          </w:tcPr>
          <w:p w14:paraId="47CE7BFD"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38</w:t>
            </w:r>
          </w:p>
        </w:tc>
        <w:tc>
          <w:tcPr>
            <w:tcW w:w="1350" w:type="dxa"/>
          </w:tcPr>
          <w:p w14:paraId="57777CDD"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1DFE0FF7"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36B73CDD"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Blood</w:t>
            </w:r>
          </w:p>
        </w:tc>
        <w:tc>
          <w:tcPr>
            <w:tcW w:w="1620" w:type="dxa"/>
          </w:tcPr>
          <w:p w14:paraId="2EA6C4BA"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2CA18B6B" w14:textId="77777777" w:rsidTr="00D249CC">
        <w:tc>
          <w:tcPr>
            <w:tcW w:w="715" w:type="dxa"/>
          </w:tcPr>
          <w:p w14:paraId="7BA3791F"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39</w:t>
            </w:r>
          </w:p>
        </w:tc>
        <w:tc>
          <w:tcPr>
            <w:tcW w:w="1350" w:type="dxa"/>
          </w:tcPr>
          <w:p w14:paraId="496A91D9"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186A07C7"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36B91DE2"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Blood</w:t>
            </w:r>
          </w:p>
        </w:tc>
        <w:tc>
          <w:tcPr>
            <w:tcW w:w="1620" w:type="dxa"/>
          </w:tcPr>
          <w:p w14:paraId="76BC309A"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55929EF0" w14:textId="77777777" w:rsidTr="00D249CC">
        <w:tc>
          <w:tcPr>
            <w:tcW w:w="715" w:type="dxa"/>
          </w:tcPr>
          <w:p w14:paraId="4C6E4AEE"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40</w:t>
            </w:r>
          </w:p>
        </w:tc>
        <w:tc>
          <w:tcPr>
            <w:tcW w:w="1350" w:type="dxa"/>
          </w:tcPr>
          <w:p w14:paraId="3E3D7C1B"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57CEE402"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370E1684"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32828E1C"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04038449" w14:textId="77777777" w:rsidTr="00D249CC">
        <w:tc>
          <w:tcPr>
            <w:tcW w:w="715" w:type="dxa"/>
          </w:tcPr>
          <w:p w14:paraId="74E84410"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41</w:t>
            </w:r>
          </w:p>
        </w:tc>
        <w:tc>
          <w:tcPr>
            <w:tcW w:w="1350" w:type="dxa"/>
          </w:tcPr>
          <w:p w14:paraId="0D8802B7"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35DCE559"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76574A04"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0DBF6E9F"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443E4198" w14:textId="77777777" w:rsidTr="00D249CC">
        <w:tc>
          <w:tcPr>
            <w:tcW w:w="715" w:type="dxa"/>
          </w:tcPr>
          <w:p w14:paraId="15F692AE"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42</w:t>
            </w:r>
          </w:p>
        </w:tc>
        <w:tc>
          <w:tcPr>
            <w:tcW w:w="1350" w:type="dxa"/>
          </w:tcPr>
          <w:p w14:paraId="2F65CC7E"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6F62C8D9"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3BC02D2F"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569243C2"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62D127AD" w14:textId="77777777" w:rsidTr="00D249CC">
        <w:tc>
          <w:tcPr>
            <w:tcW w:w="715" w:type="dxa"/>
          </w:tcPr>
          <w:p w14:paraId="23672F13"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43</w:t>
            </w:r>
          </w:p>
        </w:tc>
        <w:tc>
          <w:tcPr>
            <w:tcW w:w="1350" w:type="dxa"/>
          </w:tcPr>
          <w:p w14:paraId="4885B0FC"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4BE39F85"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766B8156"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 xml:space="preserve">Pus </w:t>
            </w:r>
          </w:p>
        </w:tc>
        <w:tc>
          <w:tcPr>
            <w:tcW w:w="1620" w:type="dxa"/>
          </w:tcPr>
          <w:p w14:paraId="154DC026"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618A3138" w14:textId="77777777" w:rsidTr="00D249CC">
        <w:tc>
          <w:tcPr>
            <w:tcW w:w="715" w:type="dxa"/>
          </w:tcPr>
          <w:p w14:paraId="0CEC08B1"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44</w:t>
            </w:r>
          </w:p>
        </w:tc>
        <w:tc>
          <w:tcPr>
            <w:tcW w:w="1350" w:type="dxa"/>
          </w:tcPr>
          <w:p w14:paraId="561636E8"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2D453C7F"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542EA249"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1C14B5AB"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2B7F1631" w14:textId="77777777" w:rsidTr="00D249CC">
        <w:tc>
          <w:tcPr>
            <w:tcW w:w="715" w:type="dxa"/>
          </w:tcPr>
          <w:p w14:paraId="0D8F11DB"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45</w:t>
            </w:r>
          </w:p>
        </w:tc>
        <w:tc>
          <w:tcPr>
            <w:tcW w:w="1350" w:type="dxa"/>
          </w:tcPr>
          <w:p w14:paraId="44ACB03C"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2FF1D80C"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6BFA0D90"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 xml:space="preserve">Pus </w:t>
            </w:r>
          </w:p>
        </w:tc>
        <w:tc>
          <w:tcPr>
            <w:tcW w:w="1620" w:type="dxa"/>
          </w:tcPr>
          <w:p w14:paraId="72E738E8"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3464C64A" w14:textId="77777777" w:rsidTr="00D249CC">
        <w:tc>
          <w:tcPr>
            <w:tcW w:w="715" w:type="dxa"/>
          </w:tcPr>
          <w:p w14:paraId="45831DA8"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lastRenderedPageBreak/>
              <w:t>46</w:t>
            </w:r>
          </w:p>
        </w:tc>
        <w:tc>
          <w:tcPr>
            <w:tcW w:w="1350" w:type="dxa"/>
          </w:tcPr>
          <w:p w14:paraId="5215974A"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2159C2E2"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0B961925"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 xml:space="preserve">Blood </w:t>
            </w:r>
          </w:p>
        </w:tc>
        <w:tc>
          <w:tcPr>
            <w:tcW w:w="1620" w:type="dxa"/>
          </w:tcPr>
          <w:p w14:paraId="184F4708"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7D4F65E8" w14:textId="77777777" w:rsidTr="00D249CC">
        <w:tc>
          <w:tcPr>
            <w:tcW w:w="715" w:type="dxa"/>
          </w:tcPr>
          <w:p w14:paraId="1917CA32"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47</w:t>
            </w:r>
          </w:p>
        </w:tc>
        <w:tc>
          <w:tcPr>
            <w:tcW w:w="1350" w:type="dxa"/>
          </w:tcPr>
          <w:p w14:paraId="40B49450"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6AAAAB15"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307245A8"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2AE70FA1"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78345174" w14:textId="77777777" w:rsidTr="00D249CC">
        <w:tc>
          <w:tcPr>
            <w:tcW w:w="715" w:type="dxa"/>
          </w:tcPr>
          <w:p w14:paraId="6A056DFD"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48</w:t>
            </w:r>
          </w:p>
        </w:tc>
        <w:tc>
          <w:tcPr>
            <w:tcW w:w="1350" w:type="dxa"/>
          </w:tcPr>
          <w:p w14:paraId="6D5974B9"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1BDFDA0A"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75BC7CC8"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5B0C0BFA"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0FABB225" w14:textId="77777777" w:rsidTr="00D249CC">
        <w:tc>
          <w:tcPr>
            <w:tcW w:w="715" w:type="dxa"/>
          </w:tcPr>
          <w:p w14:paraId="0A25D4F7"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49</w:t>
            </w:r>
          </w:p>
        </w:tc>
        <w:tc>
          <w:tcPr>
            <w:tcW w:w="1350" w:type="dxa"/>
          </w:tcPr>
          <w:p w14:paraId="6867CB17"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70E71682"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6C575B4E"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6E56B6B2"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356AC7DD" w14:textId="77777777" w:rsidTr="00D249CC">
        <w:tc>
          <w:tcPr>
            <w:tcW w:w="715" w:type="dxa"/>
          </w:tcPr>
          <w:p w14:paraId="48DDE313"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50</w:t>
            </w:r>
          </w:p>
        </w:tc>
        <w:tc>
          <w:tcPr>
            <w:tcW w:w="1350" w:type="dxa"/>
          </w:tcPr>
          <w:p w14:paraId="035D1B22"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25E6A8EA"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1CEAF060"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7C1464C5"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6B2C0311" w14:textId="77777777" w:rsidTr="00D249CC">
        <w:tc>
          <w:tcPr>
            <w:tcW w:w="715" w:type="dxa"/>
          </w:tcPr>
          <w:p w14:paraId="5C822B25"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51</w:t>
            </w:r>
          </w:p>
        </w:tc>
        <w:tc>
          <w:tcPr>
            <w:tcW w:w="1350" w:type="dxa"/>
          </w:tcPr>
          <w:p w14:paraId="08BE1DAF"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008583FE"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1D254A58"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Blood</w:t>
            </w:r>
          </w:p>
        </w:tc>
        <w:tc>
          <w:tcPr>
            <w:tcW w:w="1620" w:type="dxa"/>
          </w:tcPr>
          <w:p w14:paraId="3AA1C5BF"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652057B4" w14:textId="77777777" w:rsidTr="00D249CC">
        <w:tc>
          <w:tcPr>
            <w:tcW w:w="715" w:type="dxa"/>
          </w:tcPr>
          <w:p w14:paraId="127EA10F"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52</w:t>
            </w:r>
          </w:p>
        </w:tc>
        <w:tc>
          <w:tcPr>
            <w:tcW w:w="1350" w:type="dxa"/>
          </w:tcPr>
          <w:p w14:paraId="1EF575EC"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49B99E6C"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70FF7E35"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Blood</w:t>
            </w:r>
          </w:p>
        </w:tc>
        <w:tc>
          <w:tcPr>
            <w:tcW w:w="1620" w:type="dxa"/>
          </w:tcPr>
          <w:p w14:paraId="1499A374"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2850118A" w14:textId="77777777" w:rsidTr="00D249CC">
        <w:tc>
          <w:tcPr>
            <w:tcW w:w="715" w:type="dxa"/>
          </w:tcPr>
          <w:p w14:paraId="24D187EF"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53</w:t>
            </w:r>
          </w:p>
        </w:tc>
        <w:tc>
          <w:tcPr>
            <w:tcW w:w="1350" w:type="dxa"/>
          </w:tcPr>
          <w:p w14:paraId="155892C0"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020288B3"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3642F04D"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4109996F"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73D0961E" w14:textId="77777777" w:rsidTr="00D249CC">
        <w:tc>
          <w:tcPr>
            <w:tcW w:w="715" w:type="dxa"/>
          </w:tcPr>
          <w:p w14:paraId="22BDA949"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54</w:t>
            </w:r>
          </w:p>
        </w:tc>
        <w:tc>
          <w:tcPr>
            <w:tcW w:w="1350" w:type="dxa"/>
          </w:tcPr>
          <w:p w14:paraId="61141A4D"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5B41F26F"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0BFE6CD6"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3AA1FF6C"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38C33037" w14:textId="77777777" w:rsidTr="00D249CC">
        <w:tc>
          <w:tcPr>
            <w:tcW w:w="715" w:type="dxa"/>
          </w:tcPr>
          <w:p w14:paraId="241BEC78"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55</w:t>
            </w:r>
          </w:p>
        </w:tc>
        <w:tc>
          <w:tcPr>
            <w:tcW w:w="1350" w:type="dxa"/>
          </w:tcPr>
          <w:p w14:paraId="5E4B7CE7"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1103846F"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4EFC59FC"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4214F336"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02A10AAF" w14:textId="77777777" w:rsidTr="00D249CC">
        <w:tc>
          <w:tcPr>
            <w:tcW w:w="715" w:type="dxa"/>
          </w:tcPr>
          <w:p w14:paraId="331D8067"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56</w:t>
            </w:r>
          </w:p>
        </w:tc>
        <w:tc>
          <w:tcPr>
            <w:tcW w:w="1350" w:type="dxa"/>
          </w:tcPr>
          <w:p w14:paraId="0DD3C1C4"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0FBD4796"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6B6FEEA0"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Fluid</w:t>
            </w:r>
          </w:p>
        </w:tc>
        <w:tc>
          <w:tcPr>
            <w:tcW w:w="1620" w:type="dxa"/>
          </w:tcPr>
          <w:p w14:paraId="4022659D"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622FE68A" w14:textId="77777777" w:rsidTr="00D249CC">
        <w:tc>
          <w:tcPr>
            <w:tcW w:w="715" w:type="dxa"/>
          </w:tcPr>
          <w:p w14:paraId="77239C76"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57</w:t>
            </w:r>
          </w:p>
        </w:tc>
        <w:tc>
          <w:tcPr>
            <w:tcW w:w="1350" w:type="dxa"/>
          </w:tcPr>
          <w:p w14:paraId="2C364040"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384B9883"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4726BB72"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33F1E6CC"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3A4AF145" w14:textId="77777777" w:rsidTr="00D249CC">
        <w:tc>
          <w:tcPr>
            <w:tcW w:w="715" w:type="dxa"/>
          </w:tcPr>
          <w:p w14:paraId="62AC3271"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58</w:t>
            </w:r>
          </w:p>
        </w:tc>
        <w:tc>
          <w:tcPr>
            <w:tcW w:w="1350" w:type="dxa"/>
          </w:tcPr>
          <w:p w14:paraId="031811FD"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4D76D0D4"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62363E84"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Fluid</w:t>
            </w:r>
          </w:p>
        </w:tc>
        <w:tc>
          <w:tcPr>
            <w:tcW w:w="1620" w:type="dxa"/>
          </w:tcPr>
          <w:p w14:paraId="56093534"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206DFF4C" w14:textId="77777777" w:rsidTr="00D249CC">
        <w:tc>
          <w:tcPr>
            <w:tcW w:w="715" w:type="dxa"/>
          </w:tcPr>
          <w:p w14:paraId="6816B4B0"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59</w:t>
            </w:r>
          </w:p>
        </w:tc>
        <w:tc>
          <w:tcPr>
            <w:tcW w:w="1350" w:type="dxa"/>
          </w:tcPr>
          <w:p w14:paraId="4A1EAEDC"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16270F7B"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7389A830"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 xml:space="preserve">Blood </w:t>
            </w:r>
          </w:p>
        </w:tc>
        <w:tc>
          <w:tcPr>
            <w:tcW w:w="1620" w:type="dxa"/>
          </w:tcPr>
          <w:p w14:paraId="030636B9"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0D01E77F" w14:textId="77777777" w:rsidTr="00D249CC">
        <w:tc>
          <w:tcPr>
            <w:tcW w:w="715" w:type="dxa"/>
          </w:tcPr>
          <w:p w14:paraId="36E7C0E8"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60</w:t>
            </w:r>
          </w:p>
        </w:tc>
        <w:tc>
          <w:tcPr>
            <w:tcW w:w="1350" w:type="dxa"/>
          </w:tcPr>
          <w:p w14:paraId="73E05AE5"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Male</w:t>
            </w:r>
          </w:p>
        </w:tc>
        <w:tc>
          <w:tcPr>
            <w:tcW w:w="1260" w:type="dxa"/>
          </w:tcPr>
          <w:p w14:paraId="010C0280"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44C88CFD"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5CD5B15B"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7A8D1CCA" w14:textId="77777777" w:rsidTr="00D249CC">
        <w:tc>
          <w:tcPr>
            <w:tcW w:w="715" w:type="dxa"/>
          </w:tcPr>
          <w:p w14:paraId="1D1ABB25"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61</w:t>
            </w:r>
          </w:p>
        </w:tc>
        <w:tc>
          <w:tcPr>
            <w:tcW w:w="1350" w:type="dxa"/>
          </w:tcPr>
          <w:p w14:paraId="258A4346"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Male</w:t>
            </w:r>
          </w:p>
        </w:tc>
        <w:tc>
          <w:tcPr>
            <w:tcW w:w="1260" w:type="dxa"/>
          </w:tcPr>
          <w:p w14:paraId="44439D2F"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70F1FC39"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Pus</w:t>
            </w:r>
          </w:p>
        </w:tc>
        <w:tc>
          <w:tcPr>
            <w:tcW w:w="1620" w:type="dxa"/>
          </w:tcPr>
          <w:p w14:paraId="0E6602FB"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4BAD0821" w14:textId="77777777" w:rsidTr="00D249CC">
        <w:tc>
          <w:tcPr>
            <w:tcW w:w="715" w:type="dxa"/>
          </w:tcPr>
          <w:p w14:paraId="129667C6"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62</w:t>
            </w:r>
          </w:p>
        </w:tc>
        <w:tc>
          <w:tcPr>
            <w:tcW w:w="1350" w:type="dxa"/>
          </w:tcPr>
          <w:p w14:paraId="2F17CA1B"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3EB149F9"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326F98F8"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7E4C2ED1"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73DEE65F" w14:textId="77777777" w:rsidTr="00D249CC">
        <w:tc>
          <w:tcPr>
            <w:tcW w:w="715" w:type="dxa"/>
          </w:tcPr>
          <w:p w14:paraId="481DABBC"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63</w:t>
            </w:r>
          </w:p>
        </w:tc>
        <w:tc>
          <w:tcPr>
            <w:tcW w:w="1350" w:type="dxa"/>
          </w:tcPr>
          <w:p w14:paraId="35522BA8"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2C619623"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36C988D8"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Blood</w:t>
            </w:r>
          </w:p>
        </w:tc>
        <w:tc>
          <w:tcPr>
            <w:tcW w:w="1620" w:type="dxa"/>
          </w:tcPr>
          <w:p w14:paraId="6C938EEC"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303D5BE9" w14:textId="77777777" w:rsidTr="00D249CC">
        <w:tc>
          <w:tcPr>
            <w:tcW w:w="715" w:type="dxa"/>
          </w:tcPr>
          <w:p w14:paraId="4938C76B"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64</w:t>
            </w:r>
          </w:p>
        </w:tc>
        <w:tc>
          <w:tcPr>
            <w:tcW w:w="1350" w:type="dxa"/>
          </w:tcPr>
          <w:p w14:paraId="224725EB"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1E867E3E"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28A5CA25"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Blood</w:t>
            </w:r>
          </w:p>
        </w:tc>
        <w:tc>
          <w:tcPr>
            <w:tcW w:w="1620" w:type="dxa"/>
          </w:tcPr>
          <w:p w14:paraId="7B48BB10"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15D2E6C1" w14:textId="77777777" w:rsidTr="00D249CC">
        <w:tc>
          <w:tcPr>
            <w:tcW w:w="715" w:type="dxa"/>
          </w:tcPr>
          <w:p w14:paraId="3CFBC04D"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65</w:t>
            </w:r>
          </w:p>
        </w:tc>
        <w:tc>
          <w:tcPr>
            <w:tcW w:w="1350" w:type="dxa"/>
          </w:tcPr>
          <w:p w14:paraId="210D2ED4"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11CA413A"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1735091E"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Blood</w:t>
            </w:r>
          </w:p>
        </w:tc>
        <w:tc>
          <w:tcPr>
            <w:tcW w:w="1620" w:type="dxa"/>
          </w:tcPr>
          <w:p w14:paraId="68AB7C78"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5A0746DE" w14:textId="77777777" w:rsidTr="00D249CC">
        <w:tc>
          <w:tcPr>
            <w:tcW w:w="715" w:type="dxa"/>
          </w:tcPr>
          <w:p w14:paraId="56EB47D0"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lastRenderedPageBreak/>
              <w:t>66</w:t>
            </w:r>
          </w:p>
        </w:tc>
        <w:tc>
          <w:tcPr>
            <w:tcW w:w="1350" w:type="dxa"/>
          </w:tcPr>
          <w:p w14:paraId="1B2EDE44"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70119929"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6E2DBE84"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Fluid</w:t>
            </w:r>
          </w:p>
        </w:tc>
        <w:tc>
          <w:tcPr>
            <w:tcW w:w="1620" w:type="dxa"/>
          </w:tcPr>
          <w:p w14:paraId="6BF2BB45"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7E86391F" w14:textId="77777777" w:rsidTr="00D249CC">
        <w:tc>
          <w:tcPr>
            <w:tcW w:w="715" w:type="dxa"/>
          </w:tcPr>
          <w:p w14:paraId="643695C7"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67</w:t>
            </w:r>
          </w:p>
        </w:tc>
        <w:tc>
          <w:tcPr>
            <w:tcW w:w="1350" w:type="dxa"/>
          </w:tcPr>
          <w:p w14:paraId="1D1CD90C"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76BF6E75"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28FD7B30"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Fluid</w:t>
            </w:r>
          </w:p>
        </w:tc>
        <w:tc>
          <w:tcPr>
            <w:tcW w:w="1620" w:type="dxa"/>
          </w:tcPr>
          <w:p w14:paraId="1F6B9D82"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212C2355" w14:textId="77777777" w:rsidTr="00D249CC">
        <w:tc>
          <w:tcPr>
            <w:tcW w:w="715" w:type="dxa"/>
          </w:tcPr>
          <w:p w14:paraId="7E4A639A"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68</w:t>
            </w:r>
          </w:p>
        </w:tc>
        <w:tc>
          <w:tcPr>
            <w:tcW w:w="1350" w:type="dxa"/>
          </w:tcPr>
          <w:p w14:paraId="06DC0934"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4259C5EA"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090A7A6D"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Blood</w:t>
            </w:r>
          </w:p>
        </w:tc>
        <w:tc>
          <w:tcPr>
            <w:tcW w:w="1620" w:type="dxa"/>
          </w:tcPr>
          <w:p w14:paraId="720767F5"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7BC0A170" w14:textId="77777777" w:rsidTr="00D249CC">
        <w:tc>
          <w:tcPr>
            <w:tcW w:w="715" w:type="dxa"/>
          </w:tcPr>
          <w:p w14:paraId="35543B23"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69</w:t>
            </w:r>
          </w:p>
        </w:tc>
        <w:tc>
          <w:tcPr>
            <w:tcW w:w="1350" w:type="dxa"/>
          </w:tcPr>
          <w:p w14:paraId="7B6D7D96"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3277D576"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3A44CDFC"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7C9F0646"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7C428756" w14:textId="77777777" w:rsidTr="00D249CC">
        <w:tc>
          <w:tcPr>
            <w:tcW w:w="715" w:type="dxa"/>
          </w:tcPr>
          <w:p w14:paraId="27FE4930"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70</w:t>
            </w:r>
          </w:p>
        </w:tc>
        <w:tc>
          <w:tcPr>
            <w:tcW w:w="1350" w:type="dxa"/>
          </w:tcPr>
          <w:p w14:paraId="614A87E2"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034BD3F4"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0F0EEBDE"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4A7B6E47"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706312ED" w14:textId="77777777" w:rsidTr="00D249CC">
        <w:tc>
          <w:tcPr>
            <w:tcW w:w="715" w:type="dxa"/>
          </w:tcPr>
          <w:p w14:paraId="1F4EDD83"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71</w:t>
            </w:r>
          </w:p>
        </w:tc>
        <w:tc>
          <w:tcPr>
            <w:tcW w:w="1350" w:type="dxa"/>
          </w:tcPr>
          <w:p w14:paraId="2F94BA64"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77BF52F6"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01DE8FE5"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524306A7"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4FCD4C0F" w14:textId="77777777" w:rsidTr="00D249CC">
        <w:tc>
          <w:tcPr>
            <w:tcW w:w="715" w:type="dxa"/>
          </w:tcPr>
          <w:p w14:paraId="23DA1246"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72</w:t>
            </w:r>
          </w:p>
        </w:tc>
        <w:tc>
          <w:tcPr>
            <w:tcW w:w="1350" w:type="dxa"/>
          </w:tcPr>
          <w:p w14:paraId="7FFBCAC9"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799F8C88"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78DF45FF"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288D4CF0"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0C7119F9" w14:textId="77777777" w:rsidTr="00D249CC">
        <w:tc>
          <w:tcPr>
            <w:tcW w:w="715" w:type="dxa"/>
          </w:tcPr>
          <w:p w14:paraId="11EBB01F"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73</w:t>
            </w:r>
          </w:p>
        </w:tc>
        <w:tc>
          <w:tcPr>
            <w:tcW w:w="1350" w:type="dxa"/>
          </w:tcPr>
          <w:p w14:paraId="19D0527B"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67F8FB84"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55D5F80E"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0C9A09A8"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5B6A9A19" w14:textId="77777777" w:rsidTr="00D249CC">
        <w:tc>
          <w:tcPr>
            <w:tcW w:w="715" w:type="dxa"/>
          </w:tcPr>
          <w:p w14:paraId="69FE11D0"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74</w:t>
            </w:r>
          </w:p>
        </w:tc>
        <w:tc>
          <w:tcPr>
            <w:tcW w:w="1350" w:type="dxa"/>
          </w:tcPr>
          <w:p w14:paraId="52FE46C8"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7FEE47E9"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7349AD01"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Pus</w:t>
            </w:r>
          </w:p>
        </w:tc>
        <w:tc>
          <w:tcPr>
            <w:tcW w:w="1620" w:type="dxa"/>
          </w:tcPr>
          <w:p w14:paraId="6C7EE6D6"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73FEFDBC" w14:textId="77777777" w:rsidTr="00D249CC">
        <w:tc>
          <w:tcPr>
            <w:tcW w:w="715" w:type="dxa"/>
          </w:tcPr>
          <w:p w14:paraId="23A6A2C0"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75</w:t>
            </w:r>
          </w:p>
        </w:tc>
        <w:tc>
          <w:tcPr>
            <w:tcW w:w="1350" w:type="dxa"/>
          </w:tcPr>
          <w:p w14:paraId="4ABE6848"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05B36568"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4E45F2B0"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Pus</w:t>
            </w:r>
          </w:p>
        </w:tc>
        <w:tc>
          <w:tcPr>
            <w:tcW w:w="1620" w:type="dxa"/>
          </w:tcPr>
          <w:p w14:paraId="6C7C34B5"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1C211CBA" w14:textId="77777777" w:rsidTr="00D249CC">
        <w:tc>
          <w:tcPr>
            <w:tcW w:w="715" w:type="dxa"/>
          </w:tcPr>
          <w:p w14:paraId="18590A6A"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76</w:t>
            </w:r>
          </w:p>
        </w:tc>
        <w:tc>
          <w:tcPr>
            <w:tcW w:w="1350" w:type="dxa"/>
          </w:tcPr>
          <w:p w14:paraId="2AF13463"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0273966E"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275EB2FC"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Pus</w:t>
            </w:r>
          </w:p>
        </w:tc>
        <w:tc>
          <w:tcPr>
            <w:tcW w:w="1620" w:type="dxa"/>
          </w:tcPr>
          <w:p w14:paraId="770529CA"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12AC2407" w14:textId="77777777" w:rsidTr="00D249CC">
        <w:tc>
          <w:tcPr>
            <w:tcW w:w="715" w:type="dxa"/>
          </w:tcPr>
          <w:p w14:paraId="3D57C63D"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77</w:t>
            </w:r>
          </w:p>
        </w:tc>
        <w:tc>
          <w:tcPr>
            <w:tcW w:w="1350" w:type="dxa"/>
          </w:tcPr>
          <w:p w14:paraId="6B5CF49D"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68211ECC"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59A76A60"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06A8BECB"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717E488A" w14:textId="77777777" w:rsidTr="00D249CC">
        <w:tc>
          <w:tcPr>
            <w:tcW w:w="715" w:type="dxa"/>
          </w:tcPr>
          <w:p w14:paraId="70EECF72"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78</w:t>
            </w:r>
          </w:p>
        </w:tc>
        <w:tc>
          <w:tcPr>
            <w:tcW w:w="1350" w:type="dxa"/>
          </w:tcPr>
          <w:p w14:paraId="14993D61"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55D47A8B"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536E0B33"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Blood</w:t>
            </w:r>
          </w:p>
        </w:tc>
        <w:tc>
          <w:tcPr>
            <w:tcW w:w="1620" w:type="dxa"/>
          </w:tcPr>
          <w:p w14:paraId="3FB0822A"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11A96A70" w14:textId="77777777" w:rsidTr="00D249CC">
        <w:tc>
          <w:tcPr>
            <w:tcW w:w="715" w:type="dxa"/>
          </w:tcPr>
          <w:p w14:paraId="14B1DAAF"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79</w:t>
            </w:r>
          </w:p>
        </w:tc>
        <w:tc>
          <w:tcPr>
            <w:tcW w:w="1350" w:type="dxa"/>
          </w:tcPr>
          <w:p w14:paraId="061F2B7E"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74D431EC"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0B8C30EF"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Blood</w:t>
            </w:r>
          </w:p>
        </w:tc>
        <w:tc>
          <w:tcPr>
            <w:tcW w:w="1620" w:type="dxa"/>
          </w:tcPr>
          <w:p w14:paraId="1C3E0097"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5AF3C22F" w14:textId="77777777" w:rsidTr="00D249CC">
        <w:tc>
          <w:tcPr>
            <w:tcW w:w="715" w:type="dxa"/>
          </w:tcPr>
          <w:p w14:paraId="2B650C67"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80</w:t>
            </w:r>
          </w:p>
        </w:tc>
        <w:tc>
          <w:tcPr>
            <w:tcW w:w="1350" w:type="dxa"/>
          </w:tcPr>
          <w:p w14:paraId="5E998A5B"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435DB514"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7CF888F1"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65AA8D18"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50CB87BA" w14:textId="77777777" w:rsidTr="00D249CC">
        <w:tc>
          <w:tcPr>
            <w:tcW w:w="715" w:type="dxa"/>
          </w:tcPr>
          <w:p w14:paraId="546D7790"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81</w:t>
            </w:r>
          </w:p>
        </w:tc>
        <w:tc>
          <w:tcPr>
            <w:tcW w:w="1350" w:type="dxa"/>
          </w:tcPr>
          <w:p w14:paraId="0690BE23"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79DAEAA0"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5E67F8E1"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55C3BA36"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4833013D" w14:textId="77777777" w:rsidTr="00D249CC">
        <w:tc>
          <w:tcPr>
            <w:tcW w:w="715" w:type="dxa"/>
          </w:tcPr>
          <w:p w14:paraId="2B22C9CE"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82</w:t>
            </w:r>
          </w:p>
        </w:tc>
        <w:tc>
          <w:tcPr>
            <w:tcW w:w="1350" w:type="dxa"/>
          </w:tcPr>
          <w:p w14:paraId="70A4B881"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7A471071"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134EA854"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4B9C59EF"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0C8DE318" w14:textId="77777777" w:rsidTr="00D249CC">
        <w:tc>
          <w:tcPr>
            <w:tcW w:w="715" w:type="dxa"/>
          </w:tcPr>
          <w:p w14:paraId="67C34BB6"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83</w:t>
            </w:r>
          </w:p>
        </w:tc>
        <w:tc>
          <w:tcPr>
            <w:tcW w:w="1350" w:type="dxa"/>
          </w:tcPr>
          <w:p w14:paraId="4A3C7B0E"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0D499E2F"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5C46193C"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 xml:space="preserve">Pus </w:t>
            </w:r>
          </w:p>
        </w:tc>
        <w:tc>
          <w:tcPr>
            <w:tcW w:w="1620" w:type="dxa"/>
          </w:tcPr>
          <w:p w14:paraId="0842FA6D"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0E382DB5" w14:textId="77777777" w:rsidTr="00D249CC">
        <w:tc>
          <w:tcPr>
            <w:tcW w:w="715" w:type="dxa"/>
          </w:tcPr>
          <w:p w14:paraId="3A4DCBBD"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84</w:t>
            </w:r>
          </w:p>
        </w:tc>
        <w:tc>
          <w:tcPr>
            <w:tcW w:w="1350" w:type="dxa"/>
          </w:tcPr>
          <w:p w14:paraId="558DD817"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3DA7E0AB"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6C62D2B1"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2639B096"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5087F5C5" w14:textId="77777777" w:rsidTr="00D249CC">
        <w:tc>
          <w:tcPr>
            <w:tcW w:w="715" w:type="dxa"/>
          </w:tcPr>
          <w:p w14:paraId="1C3E299C"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85</w:t>
            </w:r>
          </w:p>
        </w:tc>
        <w:tc>
          <w:tcPr>
            <w:tcW w:w="1350" w:type="dxa"/>
          </w:tcPr>
          <w:p w14:paraId="17CF09A2"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7CB15C05"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3B2439A8"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 xml:space="preserve">Pus </w:t>
            </w:r>
          </w:p>
        </w:tc>
        <w:tc>
          <w:tcPr>
            <w:tcW w:w="1620" w:type="dxa"/>
          </w:tcPr>
          <w:p w14:paraId="77C4B606"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2AC6B7C6" w14:textId="77777777" w:rsidTr="00D249CC">
        <w:tc>
          <w:tcPr>
            <w:tcW w:w="715" w:type="dxa"/>
          </w:tcPr>
          <w:p w14:paraId="0AEC6E7F"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lastRenderedPageBreak/>
              <w:t>86</w:t>
            </w:r>
          </w:p>
        </w:tc>
        <w:tc>
          <w:tcPr>
            <w:tcW w:w="1350" w:type="dxa"/>
          </w:tcPr>
          <w:p w14:paraId="2B57AF24"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5DE6C9F9"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79DF43C0"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 xml:space="preserve">Blood </w:t>
            </w:r>
          </w:p>
        </w:tc>
        <w:tc>
          <w:tcPr>
            <w:tcW w:w="1620" w:type="dxa"/>
          </w:tcPr>
          <w:p w14:paraId="053704FB"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7EE1722E" w14:textId="77777777" w:rsidTr="00D249CC">
        <w:tc>
          <w:tcPr>
            <w:tcW w:w="715" w:type="dxa"/>
          </w:tcPr>
          <w:p w14:paraId="2484EF50"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87</w:t>
            </w:r>
          </w:p>
        </w:tc>
        <w:tc>
          <w:tcPr>
            <w:tcW w:w="1350" w:type="dxa"/>
          </w:tcPr>
          <w:p w14:paraId="1ADD9560"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41B83806"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534A2834"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5EF52D8D"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5A797432" w14:textId="77777777" w:rsidTr="00D249CC">
        <w:tc>
          <w:tcPr>
            <w:tcW w:w="715" w:type="dxa"/>
          </w:tcPr>
          <w:p w14:paraId="29E6477F"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88</w:t>
            </w:r>
          </w:p>
        </w:tc>
        <w:tc>
          <w:tcPr>
            <w:tcW w:w="1350" w:type="dxa"/>
          </w:tcPr>
          <w:p w14:paraId="0251A57D"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1146516E"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51AE9219"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3127AF36"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5D976F6D" w14:textId="77777777" w:rsidTr="00D249CC">
        <w:tc>
          <w:tcPr>
            <w:tcW w:w="715" w:type="dxa"/>
          </w:tcPr>
          <w:p w14:paraId="006B8A3E"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89</w:t>
            </w:r>
          </w:p>
        </w:tc>
        <w:tc>
          <w:tcPr>
            <w:tcW w:w="1350" w:type="dxa"/>
          </w:tcPr>
          <w:p w14:paraId="38A32B77"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66C73DE2"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049E019D"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3CB096D6"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6C23D3CA" w14:textId="77777777" w:rsidTr="00D249CC">
        <w:tc>
          <w:tcPr>
            <w:tcW w:w="715" w:type="dxa"/>
          </w:tcPr>
          <w:p w14:paraId="159A80B7"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90</w:t>
            </w:r>
          </w:p>
        </w:tc>
        <w:tc>
          <w:tcPr>
            <w:tcW w:w="1350" w:type="dxa"/>
          </w:tcPr>
          <w:p w14:paraId="6348B755"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77AE2353"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6E8E131F"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5B8082B9"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2E735C52" w14:textId="77777777" w:rsidTr="00D249CC">
        <w:tc>
          <w:tcPr>
            <w:tcW w:w="715" w:type="dxa"/>
          </w:tcPr>
          <w:p w14:paraId="3580CB65"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91</w:t>
            </w:r>
          </w:p>
        </w:tc>
        <w:tc>
          <w:tcPr>
            <w:tcW w:w="1350" w:type="dxa"/>
          </w:tcPr>
          <w:p w14:paraId="2907A175"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24C9CF16"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6D1A40B4"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Blood</w:t>
            </w:r>
          </w:p>
        </w:tc>
        <w:tc>
          <w:tcPr>
            <w:tcW w:w="1620" w:type="dxa"/>
          </w:tcPr>
          <w:p w14:paraId="23311EB2"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4EC44F7B" w14:textId="77777777" w:rsidTr="00D249CC">
        <w:tc>
          <w:tcPr>
            <w:tcW w:w="715" w:type="dxa"/>
          </w:tcPr>
          <w:p w14:paraId="1AA97E79"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92</w:t>
            </w:r>
          </w:p>
        </w:tc>
        <w:tc>
          <w:tcPr>
            <w:tcW w:w="1350" w:type="dxa"/>
          </w:tcPr>
          <w:p w14:paraId="7365A2C6"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1D227653"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4E221350"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Blood</w:t>
            </w:r>
          </w:p>
        </w:tc>
        <w:tc>
          <w:tcPr>
            <w:tcW w:w="1620" w:type="dxa"/>
          </w:tcPr>
          <w:p w14:paraId="0C4BB0A5"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486A7AF7" w14:textId="77777777" w:rsidTr="00D249CC">
        <w:tc>
          <w:tcPr>
            <w:tcW w:w="715" w:type="dxa"/>
          </w:tcPr>
          <w:p w14:paraId="5C29FB99"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93</w:t>
            </w:r>
          </w:p>
        </w:tc>
        <w:tc>
          <w:tcPr>
            <w:tcW w:w="1350" w:type="dxa"/>
          </w:tcPr>
          <w:p w14:paraId="51A5F539"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66BD60F9"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0A3E256C"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0D2E6878"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73885108" w14:textId="77777777" w:rsidTr="00D249CC">
        <w:tc>
          <w:tcPr>
            <w:tcW w:w="715" w:type="dxa"/>
          </w:tcPr>
          <w:p w14:paraId="37FC387D"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94</w:t>
            </w:r>
          </w:p>
        </w:tc>
        <w:tc>
          <w:tcPr>
            <w:tcW w:w="1350" w:type="dxa"/>
          </w:tcPr>
          <w:p w14:paraId="620FD652"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149DE980"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09138196"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4C5EFFCE"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7601D613" w14:textId="77777777" w:rsidTr="00D249CC">
        <w:tc>
          <w:tcPr>
            <w:tcW w:w="715" w:type="dxa"/>
          </w:tcPr>
          <w:p w14:paraId="4F999FE2"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95</w:t>
            </w:r>
          </w:p>
        </w:tc>
        <w:tc>
          <w:tcPr>
            <w:tcW w:w="1350" w:type="dxa"/>
          </w:tcPr>
          <w:p w14:paraId="5397843B"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Male</w:t>
            </w:r>
          </w:p>
        </w:tc>
        <w:tc>
          <w:tcPr>
            <w:tcW w:w="1260" w:type="dxa"/>
          </w:tcPr>
          <w:p w14:paraId="76B8B12F"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26724B8A"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09C8C387"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60ABEF84" w14:textId="77777777" w:rsidTr="00D249CC">
        <w:tc>
          <w:tcPr>
            <w:tcW w:w="715" w:type="dxa"/>
          </w:tcPr>
          <w:p w14:paraId="3F7E9468"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96</w:t>
            </w:r>
          </w:p>
        </w:tc>
        <w:tc>
          <w:tcPr>
            <w:tcW w:w="1350" w:type="dxa"/>
          </w:tcPr>
          <w:p w14:paraId="76103D35"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Male</w:t>
            </w:r>
          </w:p>
        </w:tc>
        <w:tc>
          <w:tcPr>
            <w:tcW w:w="1260" w:type="dxa"/>
          </w:tcPr>
          <w:p w14:paraId="68091BE1"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407F69DE"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Fluid</w:t>
            </w:r>
          </w:p>
        </w:tc>
        <w:tc>
          <w:tcPr>
            <w:tcW w:w="1620" w:type="dxa"/>
          </w:tcPr>
          <w:p w14:paraId="730D4F66"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7AC35D3A" w14:textId="77777777" w:rsidTr="00D249CC">
        <w:tc>
          <w:tcPr>
            <w:tcW w:w="715" w:type="dxa"/>
          </w:tcPr>
          <w:p w14:paraId="3F1097B6"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97</w:t>
            </w:r>
          </w:p>
        </w:tc>
        <w:tc>
          <w:tcPr>
            <w:tcW w:w="1350" w:type="dxa"/>
          </w:tcPr>
          <w:p w14:paraId="7A98E526"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569BE04F"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34F91A21"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536C3F40"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090F8157" w14:textId="77777777" w:rsidTr="00D249CC">
        <w:tc>
          <w:tcPr>
            <w:tcW w:w="715" w:type="dxa"/>
          </w:tcPr>
          <w:p w14:paraId="33DC7840"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98</w:t>
            </w:r>
          </w:p>
        </w:tc>
        <w:tc>
          <w:tcPr>
            <w:tcW w:w="1350" w:type="dxa"/>
          </w:tcPr>
          <w:p w14:paraId="2BFE0498"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4B0310C9"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4FA7D97E"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Fluid</w:t>
            </w:r>
          </w:p>
        </w:tc>
        <w:tc>
          <w:tcPr>
            <w:tcW w:w="1620" w:type="dxa"/>
          </w:tcPr>
          <w:p w14:paraId="754F94E1"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bl>
    <w:p w14:paraId="32E194FD" w14:textId="77777777" w:rsidR="00D249CC" w:rsidRPr="00642925" w:rsidRDefault="00D249CC" w:rsidP="00642925">
      <w:pPr>
        <w:spacing w:line="360" w:lineRule="auto"/>
        <w:jc w:val="both"/>
        <w:rPr>
          <w:rFonts w:ascii="Times New Roman" w:eastAsia="Times New Roman" w:hAnsi="Times New Roman" w:cs="Times New Roman"/>
          <w:sz w:val="24"/>
          <w:szCs w:val="24"/>
        </w:rPr>
      </w:pPr>
    </w:p>
    <w:p w14:paraId="4E51515F" w14:textId="3CDEC662" w:rsidR="00D249CC" w:rsidRPr="00642925" w:rsidRDefault="00211A4D" w:rsidP="00642925">
      <w:pPr>
        <w:spacing w:line="360" w:lineRule="auto"/>
        <w:contextualSpacing/>
        <w:jc w:val="both"/>
        <w:rPr>
          <w:rFonts w:ascii="Times New Roman" w:eastAsia="Calibri" w:hAnsi="Times New Roman" w:cs="Times New Roman"/>
          <w:b/>
          <w:bCs/>
          <w:smallCaps/>
          <w:sz w:val="24"/>
          <w:szCs w:val="24"/>
          <w:u w:val="single"/>
        </w:rPr>
      </w:pPr>
      <w:r w:rsidRPr="00642925">
        <w:rPr>
          <w:rFonts w:ascii="Times New Roman" w:eastAsia="Times New Roman" w:hAnsi="Times New Roman" w:cs="Times New Roman"/>
          <w:noProof/>
          <w:sz w:val="24"/>
          <w:szCs w:val="24"/>
        </w:rPr>
        <w:drawing>
          <wp:inline distT="0" distB="0" distL="0" distR="0" wp14:anchorId="46A07BBE" wp14:editId="15B7F175">
            <wp:extent cx="5191125" cy="2428875"/>
            <wp:effectExtent l="0" t="0" r="9525" b="9525"/>
            <wp:docPr id="47" name="Picture 47" descr="Zones-of-inhibition-of-isolated-Pseudomonas-aeruginosa-to-antibiotics-discs-using-Muell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ones-of-inhibition-of-isolated-Pseudomonas-aeruginosa-to-antibiotics-discs-using-Mueller"/>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191125" cy="2428875"/>
                    </a:xfrm>
                    <a:prstGeom prst="rect">
                      <a:avLst/>
                    </a:prstGeom>
                    <a:noFill/>
                    <a:ln>
                      <a:noFill/>
                    </a:ln>
                  </pic:spPr>
                </pic:pic>
              </a:graphicData>
            </a:graphic>
          </wp:inline>
        </w:drawing>
      </w:r>
    </w:p>
    <w:p w14:paraId="496D6036" w14:textId="0410E3D1" w:rsidR="00211A4D" w:rsidRPr="00642925" w:rsidRDefault="00211A4D" w:rsidP="00642925">
      <w:pPr>
        <w:spacing w:line="360" w:lineRule="auto"/>
        <w:contextualSpacing/>
        <w:jc w:val="both"/>
        <w:rPr>
          <w:rFonts w:ascii="Times New Roman" w:eastAsia="Calibri" w:hAnsi="Times New Roman" w:cs="Times New Roman"/>
          <w:b/>
          <w:bCs/>
          <w:smallCaps/>
          <w:sz w:val="24"/>
          <w:szCs w:val="24"/>
          <w:u w:val="single"/>
        </w:rPr>
      </w:pPr>
    </w:p>
    <w:p w14:paraId="6F637F9E" w14:textId="77777777" w:rsidR="00211A4D" w:rsidRPr="00211A4D" w:rsidRDefault="00211A4D" w:rsidP="00642925">
      <w:pPr>
        <w:spacing w:line="360" w:lineRule="auto"/>
        <w:jc w:val="both"/>
        <w:rPr>
          <w:rFonts w:ascii="Times New Roman" w:eastAsia="Times New Roman" w:hAnsi="Times New Roman" w:cs="Times New Roman"/>
          <w:b/>
          <w:bCs/>
          <w:sz w:val="24"/>
          <w:szCs w:val="24"/>
        </w:rPr>
      </w:pPr>
      <w:r w:rsidRPr="00211A4D">
        <w:rPr>
          <w:rFonts w:ascii="Times New Roman" w:eastAsia="Times New Roman" w:hAnsi="Times New Roman" w:cs="Times New Roman"/>
          <w:b/>
          <w:bCs/>
          <w:sz w:val="24"/>
          <w:szCs w:val="24"/>
        </w:rPr>
        <w:t>Figure C.2: Illustrated the antibiotic susceptibility testing with the zone of inhibition of different anti-</w:t>
      </w:r>
      <w:proofErr w:type="spellStart"/>
      <w:r w:rsidRPr="00211A4D">
        <w:rPr>
          <w:rFonts w:ascii="Times New Roman" w:eastAsia="Times New Roman" w:hAnsi="Times New Roman" w:cs="Times New Roman"/>
          <w:b/>
          <w:bCs/>
          <w:sz w:val="24"/>
          <w:szCs w:val="24"/>
        </w:rPr>
        <w:t>pseudomonal</w:t>
      </w:r>
      <w:proofErr w:type="spellEnd"/>
      <w:r w:rsidRPr="00211A4D">
        <w:rPr>
          <w:rFonts w:ascii="Times New Roman" w:eastAsia="Times New Roman" w:hAnsi="Times New Roman" w:cs="Times New Roman"/>
          <w:b/>
          <w:bCs/>
          <w:sz w:val="24"/>
          <w:szCs w:val="24"/>
        </w:rPr>
        <w:t xml:space="preserve"> drugs on Muller-Hinton agar</w:t>
      </w:r>
    </w:p>
    <w:p w14:paraId="200D2422" w14:textId="61A11DF9" w:rsidR="00DC355C" w:rsidRPr="009A1DEB" w:rsidRDefault="009A1DEB" w:rsidP="009A1DE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rPr>
      </w:pPr>
      <w:r w:rsidRPr="009A1DEB">
        <w:rPr>
          <w:rFonts w:ascii="Times New Roman" w:eastAsia="Times New Roman" w:hAnsi="Times New Roman" w:cs="Times New Roman"/>
          <w:b/>
          <w:bCs/>
          <w:sz w:val="24"/>
          <w:szCs w:val="24"/>
        </w:rPr>
        <w:t xml:space="preserve">Molecular Identification and Comparative Analysis of </w:t>
      </w:r>
      <w:proofErr w:type="spellStart"/>
      <w:r w:rsidRPr="009A1DEB">
        <w:rPr>
          <w:rFonts w:ascii="Times New Roman" w:eastAsia="Times New Roman" w:hAnsi="Times New Roman" w:cs="Times New Roman"/>
          <w:b/>
          <w:bCs/>
          <w:sz w:val="24"/>
          <w:szCs w:val="24"/>
        </w:rPr>
        <w:t>ostA</w:t>
      </w:r>
      <w:proofErr w:type="spellEnd"/>
      <w:r w:rsidRPr="009A1DEB">
        <w:rPr>
          <w:rFonts w:ascii="Times New Roman" w:eastAsia="Times New Roman" w:hAnsi="Times New Roman" w:cs="Times New Roman"/>
          <w:b/>
          <w:bCs/>
          <w:sz w:val="24"/>
          <w:szCs w:val="24"/>
        </w:rPr>
        <w:t xml:space="preserve"> and OXA-50 Resistance Genes in </w:t>
      </w:r>
      <w:r w:rsidRPr="009A1DEB">
        <w:rPr>
          <w:rFonts w:ascii="Times New Roman" w:eastAsia="Times New Roman" w:hAnsi="Times New Roman" w:cs="Times New Roman"/>
          <w:b/>
          <w:bCs/>
          <w:i/>
          <w:iCs/>
          <w:sz w:val="24"/>
          <w:szCs w:val="24"/>
        </w:rPr>
        <w:t>Pseudomonas aeruginosa</w:t>
      </w:r>
    </w:p>
    <w:p w14:paraId="4845B44A" w14:textId="77777777" w:rsidR="00DC355C" w:rsidRDefault="00DC355C" w:rsidP="0064292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rPr>
      </w:pPr>
    </w:p>
    <w:p w14:paraId="1FAB8B70" w14:textId="7D38A899" w:rsidR="00211A4D" w:rsidRPr="009A1DEB" w:rsidRDefault="00211A4D" w:rsidP="009A1DE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b/>
          <w:bCs/>
          <w:sz w:val="24"/>
          <w:szCs w:val="24"/>
        </w:rPr>
      </w:pPr>
      <w:proofErr w:type="spellStart"/>
      <w:proofErr w:type="gramStart"/>
      <w:r w:rsidRPr="009A1DEB">
        <w:rPr>
          <w:rFonts w:ascii="Times New Roman" w:eastAsia="Times New Roman" w:hAnsi="Times New Roman" w:cs="Times New Roman"/>
          <w:b/>
          <w:bCs/>
          <w:sz w:val="24"/>
          <w:szCs w:val="24"/>
        </w:rPr>
        <w:t>ostA</w:t>
      </w:r>
      <w:proofErr w:type="spellEnd"/>
      <w:proofErr w:type="gramEnd"/>
      <w:r w:rsidRPr="009A1DEB">
        <w:rPr>
          <w:rFonts w:ascii="Times New Roman" w:eastAsia="Times New Roman" w:hAnsi="Times New Roman" w:cs="Times New Roman"/>
          <w:b/>
          <w:bCs/>
          <w:sz w:val="24"/>
          <w:szCs w:val="24"/>
        </w:rPr>
        <w:t xml:space="preserve"> gene (</w:t>
      </w:r>
      <w:r w:rsidRPr="009A1DEB">
        <w:rPr>
          <w:rFonts w:ascii="Times New Roman" w:eastAsia="Times New Roman" w:hAnsi="Times New Roman" w:cs="Times New Roman"/>
          <w:b/>
          <w:bCs/>
          <w:i/>
          <w:iCs/>
          <w:sz w:val="24"/>
          <w:szCs w:val="24"/>
        </w:rPr>
        <w:t>Pseudomonas aeruginosa</w:t>
      </w:r>
      <w:r w:rsidR="009A1DEB">
        <w:rPr>
          <w:rFonts w:ascii="Times New Roman" w:eastAsia="Times New Roman" w:hAnsi="Times New Roman" w:cs="Times New Roman"/>
          <w:b/>
          <w:bCs/>
          <w:sz w:val="24"/>
          <w:szCs w:val="24"/>
        </w:rPr>
        <w:t>)</w:t>
      </w:r>
    </w:p>
    <w:p w14:paraId="13111458" w14:textId="77777777" w:rsidR="00211A4D" w:rsidRPr="00211A4D" w:rsidRDefault="00211A4D" w:rsidP="0064292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sz w:val="24"/>
          <w:szCs w:val="24"/>
        </w:rPr>
      </w:pPr>
      <w:r w:rsidRPr="00211A4D">
        <w:rPr>
          <w:rFonts w:ascii="Times New Roman" w:eastAsia="Times New Roman" w:hAnsi="Times New Roman" w:cs="Times New Roman"/>
          <w:sz w:val="24"/>
          <w:szCs w:val="24"/>
        </w:rPr>
        <w:t>&gt;</w:t>
      </w:r>
      <w:r w:rsidRPr="00211A4D">
        <w:rPr>
          <w:rFonts w:ascii="Times New Roman" w:eastAsia="Times New Roman" w:hAnsi="Times New Roman" w:cs="Times New Roman"/>
          <w:color w:val="000000"/>
          <w:sz w:val="24"/>
          <w:szCs w:val="24"/>
        </w:rPr>
        <w:t>ATTCGCACCTCGACTGGATTCCTCGGGAAAAACTGACCGCCGCCCAGTTGGCGGAAATCGGCCCCTATTGCGGCGGCTCCTACATCGAGCCGGTGCGTCCGGGCATGGATGACGGCGCGCCCAGCGACGAGAGCCCGACCTACGTATCCGCCAAGGCTTCGCGCTACGAGCAGGAAAAACAGATCGCCACCCTCGCCGGTGACGTGGTCCTGCGCCAGGGAAGCATGCAGGTGGAAGGCGACGAGGCCAACCTGCACCAGCTGGAAAACCGCGGCGAACTGGTCGGCAACGTCAAGCTGCGCGACAAGGGCATGCTGGTGGTCGGCGACCACGCCCAGGTCCAGCTGGACAACGGCGAGGCCCAGGTCGACAACGCCGAGTACGTGATCCACAAGGCCCATGCCCGCGGCAGCGCGCTTTACGCCAAGCGCAGCGAGAACGCCATCATCATGCTCAAGGAGGCACCTACACCCGCTGCGAACCGAGCAGCAACGCCTGGACCCTGAAGGGCAACAACGTCAAGCTGAACCCGGCCACCGGCTTCGGCACCGCGACCAACGCGACCCTGCGGGTCAAAGATTTCCCGGTGTTCTACACCCCGTACATCTATTTCCCGATCGACGACCGCCGCCAGTCCGGTTTCCTGCCGCCGAGCTTCAGCAGCACCAGCGACACCGGCTTCACCCTGGTCACCCCGTACTACTTCAACCTGGCGCCGAACTACGACGCCACGTTGTACCCGCGCTACATGGCCAAGCGCGGCATGATGCTGGAAGGCGAGTTCCGCTACCTGACCCACAGCAGCGAAGGTATCGTCAACGCTGCCTACCTTAACGACAAGGACGATCACCGCGAAGGTTTCCCGGACTACAGCAAGGACCGCTGGCTGTACGGTCTCAAGAACACCACCGGCCTCGATTCGCGCTGGCTGGCCGAGGTCGACTACACGCGGATCAGTGATCCCTATTACTTCCAGGATCTGGATACTGACCTTGGCGTAGGCAGCACTACGTACGTCAACCAACGGGGCACTCTGACCTATCGCGGGGACACCTTTACTGGCCGTTTGAATGCGCAGGCGTACCAGTTGGCGACCACCACCGATGTAACCCCGTATGACCGGCTGC</w:t>
      </w:r>
      <w:r w:rsidRPr="00211A4D">
        <w:rPr>
          <w:rFonts w:ascii="Times New Roman" w:eastAsia="Times New Roman" w:hAnsi="Times New Roman" w:cs="Times New Roman"/>
          <w:color w:val="000000"/>
          <w:sz w:val="24"/>
          <w:szCs w:val="24"/>
        </w:rPr>
        <w:lastRenderedPageBreak/>
        <w:t>CACAGATTACCTTCGACGGTTTCCTGCCCTACAACCCAGGTGGAATGCAATTCACCTATGGCACCGAGTTCGTTCGATTCGATCGAGATCTAGACGAAAATATCTATTTCAATGACGACGGCAGCATCCGCGGCAAACGCCCAGATGCGTCACTTCAAGGCCTTGCCCGAGCAACGGGAGACCGTATGCATCTGGAGCCGGGCATGAGTTTGCCAATGACGCGCAGCTGGGGTTATGTGACACCCACATTGAAATATTTGTATACAAAGTACGATCTAGACTTGGATAGCCAGGGCAAGACCGACCTGAATAAAAGAGATGAGTCCTTTGACAGCAATCAGGACCGTTCGCTCCCTTTGGTTAAGGTCGACAGCGGCCTGTATTTCGACCGAGACACCACCTTTGCCGGCACACCATTCCGCCAAACTCTCGAGCCGCGTGCCATGTACTTGTACGTTCCATATAAGGACCAAGACAGCCTGCCGGTCTTCGATACCAGTGAACCGTCCTTCAGTTACGACTCTCTGTGGCGCGAGAACCGCTTTACCGGTAAGGATCGTATCGGCGATGCCAACCAGTTGTCCCTGGGCGTCACCAGTCGTTTCATCGAAGAGAACGGTTTCGAACGCGCCAGCATCAGTGCCGGCCAGATTTACTACTTCCGTGATCGTCGCGTCCAACTACCAGGCCTAACCGAGAAGGATCTGAAGCGACTCAACCTAGATCCCAGCGGCTTGGACAATGACAGCTGGCGCTCTCCCTACGCCTTTGCCGGCCAGTACCGTTTCAACCGCGACTGGCGCATCAACTCCGACTTCAATTGGAACCCCAACACCAGTCGTACTGAGTCCGGTAGCGCCATCTTCCACTACCAGCCCGAAGTCGATCCGGGCAAGGTGGTCAACGTTGGCTATCGCTATCGTGCAGATGCTCGGCGCTTTGATTCCTCCCGCGGCACATTCCGATATGGCAACGAAAACGACATCATCAA</w:t>
      </w:r>
    </w:p>
    <w:p w14:paraId="4982378D" w14:textId="40E392F7" w:rsidR="00211A4D" w:rsidRPr="00211A4D" w:rsidRDefault="00211A4D" w:rsidP="00642925">
      <w:pPr>
        <w:spacing w:line="360" w:lineRule="auto"/>
        <w:jc w:val="both"/>
        <w:rPr>
          <w:rFonts w:ascii="Times New Roman" w:hAnsi="Times New Roman" w:cs="Times New Roman"/>
          <w:b/>
          <w:sz w:val="24"/>
          <w:szCs w:val="24"/>
        </w:rPr>
      </w:pPr>
    </w:p>
    <w:p w14:paraId="634B2373" w14:textId="0B13435A"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b/>
          <w:sz w:val="24"/>
          <w:szCs w:val="24"/>
        </w:rPr>
        <w:t xml:space="preserve">Table </w:t>
      </w:r>
      <w:proofErr w:type="gramStart"/>
      <w:r w:rsidRPr="00211A4D">
        <w:rPr>
          <w:rFonts w:ascii="Times New Roman" w:hAnsi="Times New Roman" w:cs="Times New Roman"/>
          <w:b/>
          <w:sz w:val="24"/>
          <w:szCs w:val="24"/>
        </w:rPr>
        <w:t>4.:</w:t>
      </w:r>
      <w:proofErr w:type="gramEnd"/>
      <w:r w:rsidRPr="00211A4D">
        <w:rPr>
          <w:rFonts w:ascii="Times New Roman" w:hAnsi="Times New Roman" w:cs="Times New Roman"/>
          <w:sz w:val="24"/>
          <w:szCs w:val="24"/>
        </w:rPr>
        <w:t xml:space="preserve"> Description of sequences producing significant alignments (NCBI-</w:t>
      </w:r>
      <w:proofErr w:type="spellStart"/>
      <w:r w:rsidRPr="00211A4D">
        <w:rPr>
          <w:rFonts w:ascii="Times New Roman" w:hAnsi="Times New Roman" w:cs="Times New Roman"/>
          <w:sz w:val="24"/>
          <w:szCs w:val="24"/>
        </w:rPr>
        <w:t>Blastn</w:t>
      </w:r>
      <w:proofErr w:type="spellEnd"/>
      <w:r w:rsidRPr="00211A4D">
        <w:rPr>
          <w:rFonts w:ascii="Times New Roman" w:hAnsi="Times New Roman" w:cs="Times New Roman"/>
          <w:sz w:val="24"/>
          <w:szCs w:val="24"/>
        </w:rPr>
        <w:t>)</w:t>
      </w:r>
    </w:p>
    <w:tbl>
      <w:tblPr>
        <w:tblStyle w:val="TableGrid"/>
        <w:tblpPr w:leftFromText="180" w:rightFromText="180" w:vertAnchor="text" w:horzAnchor="page" w:tblpX="1496" w:tblpY="252"/>
        <w:tblW w:w="9243" w:type="dxa"/>
        <w:tblLook w:val="04A0" w:firstRow="1" w:lastRow="0" w:firstColumn="1" w:lastColumn="0" w:noHBand="0" w:noVBand="1"/>
      </w:tblPr>
      <w:tblGrid>
        <w:gridCol w:w="3254"/>
        <w:gridCol w:w="1184"/>
        <w:gridCol w:w="1087"/>
        <w:gridCol w:w="896"/>
        <w:gridCol w:w="1145"/>
        <w:gridCol w:w="1677"/>
      </w:tblGrid>
      <w:tr w:rsidR="00211A4D" w:rsidRPr="00211A4D" w14:paraId="71276285" w14:textId="77777777" w:rsidTr="00E53CCC">
        <w:trPr>
          <w:trHeight w:val="890"/>
        </w:trPr>
        <w:tc>
          <w:tcPr>
            <w:tcW w:w="3254" w:type="dxa"/>
          </w:tcPr>
          <w:p w14:paraId="549BE33E"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 xml:space="preserve">Description </w:t>
            </w:r>
          </w:p>
        </w:tc>
        <w:tc>
          <w:tcPr>
            <w:tcW w:w="1184" w:type="dxa"/>
          </w:tcPr>
          <w:p w14:paraId="7B69B403"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Total score</w:t>
            </w:r>
          </w:p>
        </w:tc>
        <w:tc>
          <w:tcPr>
            <w:tcW w:w="1087" w:type="dxa"/>
          </w:tcPr>
          <w:p w14:paraId="212BC5E9"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Per Ident</w:t>
            </w:r>
          </w:p>
        </w:tc>
        <w:tc>
          <w:tcPr>
            <w:tcW w:w="896" w:type="dxa"/>
          </w:tcPr>
          <w:p w14:paraId="27544800"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 xml:space="preserve">E-value </w:t>
            </w:r>
          </w:p>
        </w:tc>
        <w:tc>
          <w:tcPr>
            <w:tcW w:w="1145" w:type="dxa"/>
          </w:tcPr>
          <w:p w14:paraId="675ADEFF"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Query cover</w:t>
            </w:r>
          </w:p>
        </w:tc>
        <w:tc>
          <w:tcPr>
            <w:tcW w:w="1677" w:type="dxa"/>
          </w:tcPr>
          <w:p w14:paraId="2429C2EA"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 xml:space="preserve">Accession </w:t>
            </w:r>
          </w:p>
        </w:tc>
      </w:tr>
      <w:tr w:rsidR="00211A4D" w:rsidRPr="00211A4D" w14:paraId="294ABC93" w14:textId="77777777" w:rsidTr="00E53CCC">
        <w:trPr>
          <w:trHeight w:val="641"/>
        </w:trPr>
        <w:tc>
          <w:tcPr>
            <w:tcW w:w="3254" w:type="dxa"/>
          </w:tcPr>
          <w:p w14:paraId="0EFB8E84" w14:textId="77777777" w:rsidR="00211A4D" w:rsidRPr="00211A4D" w:rsidRDefault="00D97042" w:rsidP="00642925">
            <w:pPr>
              <w:spacing w:line="360" w:lineRule="auto"/>
              <w:jc w:val="both"/>
              <w:rPr>
                <w:rFonts w:ascii="Times New Roman" w:hAnsi="Times New Roman" w:cs="Times New Roman"/>
                <w:sz w:val="24"/>
                <w:szCs w:val="24"/>
              </w:rPr>
            </w:pPr>
            <w:hyperlink r:id="rId51" w:anchor="alnHdr_1869534476" w:tooltip="Go to alignment for Pseudomonas aeruginosa strain A17PBS chromosome" w:history="1">
              <w:r w:rsidR="00211A4D" w:rsidRPr="00211A4D">
                <w:rPr>
                  <w:rFonts w:ascii="Times New Roman" w:hAnsi="Times New Roman" w:cs="Times New Roman"/>
                  <w:sz w:val="24"/>
                  <w:szCs w:val="24"/>
                </w:rPr>
                <w:t>Pseudomonas aeruginosa strain A17PBS chromosome</w:t>
              </w:r>
            </w:hyperlink>
          </w:p>
        </w:tc>
        <w:tc>
          <w:tcPr>
            <w:tcW w:w="1184" w:type="dxa"/>
          </w:tcPr>
          <w:p w14:paraId="63971DB7"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3914</w:t>
            </w:r>
          </w:p>
        </w:tc>
        <w:tc>
          <w:tcPr>
            <w:tcW w:w="1087" w:type="dxa"/>
          </w:tcPr>
          <w:p w14:paraId="375BE56D"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100%</w:t>
            </w:r>
          </w:p>
        </w:tc>
        <w:tc>
          <w:tcPr>
            <w:tcW w:w="896" w:type="dxa"/>
          </w:tcPr>
          <w:p w14:paraId="5B7D484F"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0</w:t>
            </w:r>
          </w:p>
        </w:tc>
        <w:tc>
          <w:tcPr>
            <w:tcW w:w="1145" w:type="dxa"/>
          </w:tcPr>
          <w:p w14:paraId="704BE400"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100%</w:t>
            </w:r>
          </w:p>
        </w:tc>
        <w:tc>
          <w:tcPr>
            <w:tcW w:w="1677" w:type="dxa"/>
          </w:tcPr>
          <w:p w14:paraId="2A76C405" w14:textId="77777777" w:rsidR="00211A4D" w:rsidRPr="00211A4D" w:rsidRDefault="00211A4D" w:rsidP="00642925">
            <w:pPr>
              <w:spacing w:line="360" w:lineRule="auto"/>
              <w:jc w:val="both"/>
              <w:rPr>
                <w:rFonts w:ascii="Times New Roman" w:hAnsi="Times New Roman" w:cs="Times New Roman"/>
                <w:sz w:val="24"/>
                <w:szCs w:val="24"/>
                <w:u w:val="single"/>
              </w:rPr>
            </w:pPr>
            <w:r w:rsidRPr="00211A4D">
              <w:rPr>
                <w:rFonts w:ascii="Times New Roman" w:hAnsi="Times New Roman" w:cs="Times New Roman"/>
                <w:sz w:val="24"/>
                <w:szCs w:val="24"/>
                <w:u w:val="single"/>
              </w:rPr>
              <w:t>CP053118.1</w:t>
            </w:r>
          </w:p>
        </w:tc>
      </w:tr>
      <w:tr w:rsidR="00211A4D" w:rsidRPr="00211A4D" w14:paraId="3493E1CC" w14:textId="77777777" w:rsidTr="00E53CCC">
        <w:trPr>
          <w:trHeight w:val="935"/>
        </w:trPr>
        <w:tc>
          <w:tcPr>
            <w:tcW w:w="3254" w:type="dxa"/>
          </w:tcPr>
          <w:p w14:paraId="33311531" w14:textId="77777777" w:rsidR="00211A4D" w:rsidRPr="00211A4D" w:rsidRDefault="00D97042" w:rsidP="00642925">
            <w:pPr>
              <w:spacing w:line="360" w:lineRule="auto"/>
              <w:jc w:val="both"/>
              <w:rPr>
                <w:rFonts w:ascii="Times New Roman" w:hAnsi="Times New Roman" w:cs="Times New Roman"/>
                <w:sz w:val="24"/>
                <w:szCs w:val="24"/>
              </w:rPr>
            </w:pPr>
            <w:hyperlink r:id="rId52" w:anchor="alnHdr_1869534476" w:tooltip="Go to alignment for Pseudomonas aeruginosa strain A17PBS chromosome" w:history="1">
              <w:r w:rsidR="00211A4D" w:rsidRPr="00211A4D">
                <w:rPr>
                  <w:rFonts w:ascii="Times New Roman" w:hAnsi="Times New Roman" w:cs="Times New Roman"/>
                  <w:sz w:val="24"/>
                  <w:szCs w:val="24"/>
                </w:rPr>
                <w:t>Pseudomonas aeruginosa strain MIN-155</w:t>
              </w:r>
            </w:hyperlink>
            <w:r w:rsidR="00211A4D" w:rsidRPr="00211A4D">
              <w:rPr>
                <w:rFonts w:ascii="Times New Roman" w:hAnsi="Times New Roman" w:cs="Times New Roman"/>
                <w:sz w:val="24"/>
                <w:szCs w:val="24"/>
              </w:rPr>
              <w:t xml:space="preserve"> chromosome, complete genome</w:t>
            </w:r>
          </w:p>
        </w:tc>
        <w:tc>
          <w:tcPr>
            <w:tcW w:w="1184" w:type="dxa"/>
          </w:tcPr>
          <w:p w14:paraId="7D06BEB5"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3914</w:t>
            </w:r>
          </w:p>
        </w:tc>
        <w:tc>
          <w:tcPr>
            <w:tcW w:w="1087" w:type="dxa"/>
          </w:tcPr>
          <w:p w14:paraId="06CF11A8"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100%</w:t>
            </w:r>
          </w:p>
        </w:tc>
        <w:tc>
          <w:tcPr>
            <w:tcW w:w="896" w:type="dxa"/>
          </w:tcPr>
          <w:p w14:paraId="50E4FCB9"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0</w:t>
            </w:r>
          </w:p>
        </w:tc>
        <w:tc>
          <w:tcPr>
            <w:tcW w:w="1145" w:type="dxa"/>
          </w:tcPr>
          <w:p w14:paraId="7BC022DD"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100%</w:t>
            </w:r>
          </w:p>
        </w:tc>
        <w:tc>
          <w:tcPr>
            <w:tcW w:w="1677" w:type="dxa"/>
          </w:tcPr>
          <w:p w14:paraId="15067A70" w14:textId="77777777" w:rsidR="00211A4D" w:rsidRPr="00211A4D" w:rsidRDefault="00211A4D" w:rsidP="00642925">
            <w:pPr>
              <w:spacing w:line="360" w:lineRule="auto"/>
              <w:jc w:val="both"/>
              <w:rPr>
                <w:rFonts w:ascii="Times New Roman" w:hAnsi="Times New Roman" w:cs="Times New Roman"/>
                <w:sz w:val="24"/>
                <w:szCs w:val="24"/>
                <w:u w:val="single"/>
              </w:rPr>
            </w:pPr>
            <w:r w:rsidRPr="00211A4D">
              <w:rPr>
                <w:rFonts w:ascii="Times New Roman" w:hAnsi="Times New Roman" w:cs="Times New Roman"/>
                <w:sz w:val="24"/>
                <w:szCs w:val="24"/>
                <w:u w:val="single"/>
              </w:rPr>
              <w:t>CP086122.1</w:t>
            </w:r>
          </w:p>
        </w:tc>
      </w:tr>
      <w:tr w:rsidR="00211A4D" w:rsidRPr="00211A4D" w14:paraId="67BA06C7" w14:textId="77777777" w:rsidTr="00E53CCC">
        <w:trPr>
          <w:trHeight w:val="641"/>
        </w:trPr>
        <w:tc>
          <w:tcPr>
            <w:tcW w:w="3254" w:type="dxa"/>
          </w:tcPr>
          <w:p w14:paraId="284A110C" w14:textId="77777777" w:rsidR="00211A4D" w:rsidRPr="00211A4D" w:rsidRDefault="00D97042" w:rsidP="00642925">
            <w:pPr>
              <w:spacing w:line="360" w:lineRule="auto"/>
              <w:jc w:val="both"/>
              <w:rPr>
                <w:rFonts w:ascii="Times New Roman" w:hAnsi="Times New Roman" w:cs="Times New Roman"/>
                <w:sz w:val="24"/>
                <w:szCs w:val="24"/>
              </w:rPr>
            </w:pPr>
            <w:hyperlink r:id="rId53" w:anchor="alnHdr_1869534476" w:tooltip="Go to alignment for Pseudomonas aeruginosa strain A17PBS chromosome" w:history="1">
              <w:r w:rsidR="00211A4D" w:rsidRPr="00211A4D">
                <w:rPr>
                  <w:rFonts w:ascii="Times New Roman" w:hAnsi="Times New Roman" w:cs="Times New Roman"/>
                  <w:sz w:val="24"/>
                  <w:szCs w:val="24"/>
                </w:rPr>
                <w:t>Pseudomonas aeruginosa strain P4CT chromosome</w:t>
              </w:r>
            </w:hyperlink>
          </w:p>
        </w:tc>
        <w:tc>
          <w:tcPr>
            <w:tcW w:w="1184" w:type="dxa"/>
          </w:tcPr>
          <w:p w14:paraId="3C7CCD34"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3914</w:t>
            </w:r>
          </w:p>
        </w:tc>
        <w:tc>
          <w:tcPr>
            <w:tcW w:w="1087" w:type="dxa"/>
          </w:tcPr>
          <w:p w14:paraId="1AD9278C"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100%</w:t>
            </w:r>
          </w:p>
        </w:tc>
        <w:tc>
          <w:tcPr>
            <w:tcW w:w="896" w:type="dxa"/>
          </w:tcPr>
          <w:p w14:paraId="17CEEFAB"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0</w:t>
            </w:r>
          </w:p>
        </w:tc>
        <w:tc>
          <w:tcPr>
            <w:tcW w:w="1145" w:type="dxa"/>
          </w:tcPr>
          <w:p w14:paraId="78CD235F"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100%</w:t>
            </w:r>
          </w:p>
        </w:tc>
        <w:tc>
          <w:tcPr>
            <w:tcW w:w="1677" w:type="dxa"/>
          </w:tcPr>
          <w:p w14:paraId="70D2F2D0" w14:textId="77777777" w:rsidR="00211A4D" w:rsidRPr="00211A4D" w:rsidRDefault="00211A4D" w:rsidP="00642925">
            <w:pPr>
              <w:spacing w:line="360" w:lineRule="auto"/>
              <w:jc w:val="both"/>
              <w:rPr>
                <w:rFonts w:ascii="Times New Roman" w:hAnsi="Times New Roman" w:cs="Times New Roman"/>
                <w:sz w:val="24"/>
                <w:szCs w:val="24"/>
                <w:u w:val="single"/>
              </w:rPr>
            </w:pPr>
            <w:r w:rsidRPr="00211A4D">
              <w:rPr>
                <w:rFonts w:ascii="Times New Roman" w:hAnsi="Times New Roman" w:cs="Times New Roman"/>
                <w:sz w:val="24"/>
                <w:szCs w:val="24"/>
                <w:u w:val="single"/>
              </w:rPr>
              <w:t>CP053115.1</w:t>
            </w:r>
          </w:p>
        </w:tc>
      </w:tr>
    </w:tbl>
    <w:p w14:paraId="6FDC22A3" w14:textId="12929D8B" w:rsidR="00211A4D" w:rsidRPr="00642925" w:rsidRDefault="00211A4D" w:rsidP="00642925">
      <w:pPr>
        <w:spacing w:line="360" w:lineRule="auto"/>
        <w:contextualSpacing/>
        <w:jc w:val="both"/>
        <w:rPr>
          <w:rFonts w:ascii="Times New Roman" w:hAnsi="Times New Roman" w:cs="Times New Roman"/>
          <w:sz w:val="24"/>
          <w:szCs w:val="24"/>
        </w:rPr>
      </w:pPr>
    </w:p>
    <w:p w14:paraId="7E9BCBEA" w14:textId="77777777" w:rsidR="00211A4D" w:rsidRPr="009A1DEB" w:rsidRDefault="00211A4D" w:rsidP="00642925">
      <w:pPr>
        <w:spacing w:line="360" w:lineRule="auto"/>
        <w:jc w:val="both"/>
        <w:rPr>
          <w:rFonts w:ascii="Times New Roman" w:hAnsi="Times New Roman" w:cs="Times New Roman"/>
          <w:b/>
          <w:bCs/>
          <w:sz w:val="24"/>
          <w:szCs w:val="24"/>
        </w:rPr>
      </w:pPr>
      <w:r w:rsidRPr="009A1DEB">
        <w:rPr>
          <w:rFonts w:ascii="Times New Roman" w:hAnsi="Times New Roman" w:cs="Times New Roman"/>
          <w:b/>
          <w:bCs/>
          <w:sz w:val="24"/>
          <w:szCs w:val="24"/>
        </w:rPr>
        <w:t xml:space="preserve">OXA-50 gene </w:t>
      </w:r>
    </w:p>
    <w:p w14:paraId="39EADC6D" w14:textId="77777777" w:rsidR="00211A4D" w:rsidRPr="00211A4D" w:rsidRDefault="00211A4D" w:rsidP="0064292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sz w:val="24"/>
          <w:szCs w:val="24"/>
        </w:rPr>
      </w:pPr>
      <w:r w:rsidRPr="00211A4D">
        <w:rPr>
          <w:rFonts w:ascii="Times New Roman" w:eastAsia="Times New Roman" w:hAnsi="Times New Roman" w:cs="Times New Roman"/>
          <w:sz w:val="24"/>
          <w:szCs w:val="24"/>
        </w:rPr>
        <w:t>&gt;</w:t>
      </w:r>
      <w:r w:rsidRPr="00211A4D">
        <w:rPr>
          <w:rFonts w:ascii="Times New Roman" w:eastAsia="Times New Roman" w:hAnsi="Times New Roman" w:cs="Times New Roman"/>
          <w:color w:val="000000"/>
          <w:sz w:val="24"/>
          <w:szCs w:val="24"/>
        </w:rPr>
        <w:t>AGTGCCCTTCTCCTGCTTTCCGGGCATACCCAGGCCAGCGAATGGAACGACAGCCAGGCCGTGGACAAGCTATTCGGCGCGGCCGGGGTGAAAGGCACCTTCGTCCTCTACGATGTGCAGCGGCAGCGCTATGTCGGCCATGACCGGGAGCGCGCGGAAACCCGCTTCGTTCCCGCTTCCACCTACAAGGTGGCGAACAGCCTGATCGGCTTATCCACAGGGGCGGTTAGATCCGCCGACGAGGTTCTTCCCTATGGCGGCAAGCCCCAGCGCTTCAAGGCCTGGGAGCACGACATGAGCCTGCGCGAGGCGATCAAGGCATCGAACGTACCGGTCTACCAGGAACTGGCGCGGCGCATCGGCCTGGAGCGGATGCGCGCCAATGTCTCGCGCCTGGGTTACGGCAACGCGGAAATCGGCCAGGTTGTGGATAACTTCTGGTTGGTGGGACCGCTGAAGATCAGCGCGATGGAACAGACCCGCTTTCTGCTCCGACTGGCGCAGGGAGAATTGCCATTCCCCGCCCCGGTGCAGTCCACCGTGCGCGCCATGACCCTGCTGGAAAGCGGCCCGGGCTGGGAGCTGCACGGCAAGACCGGCTGGTGCTTCGACTGCACGCCGGAACTCGGCTGGTGGGTGGGCTGGGTGAAGCGCAACGAGCGGCTCTACGGCTTCGCCCTGAACATCGACATGCCCGGCGGCGAGGCCGACATCGGCAAGCGCGTCGAACTGGGCAAGGCCAGTCTCAAG</w:t>
      </w:r>
    </w:p>
    <w:p w14:paraId="0217045D" w14:textId="77777777" w:rsidR="00211A4D" w:rsidRPr="00211A4D" w:rsidRDefault="00211A4D" w:rsidP="00642925">
      <w:pPr>
        <w:spacing w:line="360" w:lineRule="auto"/>
        <w:jc w:val="both"/>
        <w:rPr>
          <w:rFonts w:ascii="Times New Roman" w:hAnsi="Times New Roman" w:cs="Times New Roman"/>
          <w:sz w:val="24"/>
          <w:szCs w:val="24"/>
        </w:rPr>
      </w:pPr>
    </w:p>
    <w:p w14:paraId="480F1131"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b/>
          <w:sz w:val="24"/>
          <w:szCs w:val="24"/>
        </w:rPr>
        <w:t xml:space="preserve">Table </w:t>
      </w:r>
      <w:proofErr w:type="gramStart"/>
      <w:r w:rsidRPr="00211A4D">
        <w:rPr>
          <w:rFonts w:ascii="Times New Roman" w:hAnsi="Times New Roman" w:cs="Times New Roman"/>
          <w:b/>
          <w:sz w:val="24"/>
          <w:szCs w:val="24"/>
        </w:rPr>
        <w:t>4.:</w:t>
      </w:r>
      <w:proofErr w:type="gramEnd"/>
      <w:r w:rsidRPr="00211A4D">
        <w:rPr>
          <w:rFonts w:ascii="Times New Roman" w:hAnsi="Times New Roman" w:cs="Times New Roman"/>
          <w:sz w:val="24"/>
          <w:szCs w:val="24"/>
        </w:rPr>
        <w:t xml:space="preserve"> Description of sequences producing significant alignments (NCBI-</w:t>
      </w:r>
      <w:proofErr w:type="spellStart"/>
      <w:r w:rsidRPr="00211A4D">
        <w:rPr>
          <w:rFonts w:ascii="Times New Roman" w:hAnsi="Times New Roman" w:cs="Times New Roman"/>
          <w:sz w:val="24"/>
          <w:szCs w:val="24"/>
        </w:rPr>
        <w:t>Blastn</w:t>
      </w:r>
      <w:proofErr w:type="spellEnd"/>
      <w:r w:rsidRPr="00211A4D">
        <w:rPr>
          <w:rFonts w:ascii="Times New Roman" w:hAnsi="Times New Roman" w:cs="Times New Roman"/>
          <w:sz w:val="24"/>
          <w:szCs w:val="24"/>
        </w:rPr>
        <w:t>)</w:t>
      </w:r>
    </w:p>
    <w:tbl>
      <w:tblPr>
        <w:tblStyle w:val="TableGrid"/>
        <w:tblpPr w:leftFromText="180" w:rightFromText="180" w:vertAnchor="text" w:horzAnchor="page" w:tblpX="1496" w:tblpY="252"/>
        <w:tblW w:w="9243" w:type="dxa"/>
        <w:tblLook w:val="04A0" w:firstRow="1" w:lastRow="0" w:firstColumn="1" w:lastColumn="0" w:noHBand="0" w:noVBand="1"/>
      </w:tblPr>
      <w:tblGrid>
        <w:gridCol w:w="3254"/>
        <w:gridCol w:w="1184"/>
        <w:gridCol w:w="1087"/>
        <w:gridCol w:w="896"/>
        <w:gridCol w:w="1145"/>
        <w:gridCol w:w="1677"/>
      </w:tblGrid>
      <w:tr w:rsidR="00211A4D" w:rsidRPr="00211A4D" w14:paraId="5A874868" w14:textId="77777777" w:rsidTr="00E53CCC">
        <w:trPr>
          <w:trHeight w:val="890"/>
        </w:trPr>
        <w:tc>
          <w:tcPr>
            <w:tcW w:w="3254" w:type="dxa"/>
          </w:tcPr>
          <w:p w14:paraId="0513617E"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 xml:space="preserve">Description </w:t>
            </w:r>
          </w:p>
        </w:tc>
        <w:tc>
          <w:tcPr>
            <w:tcW w:w="1184" w:type="dxa"/>
          </w:tcPr>
          <w:p w14:paraId="538FDD56"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Total score</w:t>
            </w:r>
          </w:p>
        </w:tc>
        <w:tc>
          <w:tcPr>
            <w:tcW w:w="1087" w:type="dxa"/>
          </w:tcPr>
          <w:p w14:paraId="512B1FC8"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Per Ident</w:t>
            </w:r>
          </w:p>
        </w:tc>
        <w:tc>
          <w:tcPr>
            <w:tcW w:w="896" w:type="dxa"/>
          </w:tcPr>
          <w:p w14:paraId="7E6F18F0"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 xml:space="preserve">E-value </w:t>
            </w:r>
          </w:p>
        </w:tc>
        <w:tc>
          <w:tcPr>
            <w:tcW w:w="1145" w:type="dxa"/>
          </w:tcPr>
          <w:p w14:paraId="071CB4DD"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Query cover</w:t>
            </w:r>
          </w:p>
        </w:tc>
        <w:tc>
          <w:tcPr>
            <w:tcW w:w="1677" w:type="dxa"/>
          </w:tcPr>
          <w:p w14:paraId="7353378E"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 xml:space="preserve">Accession </w:t>
            </w:r>
          </w:p>
        </w:tc>
      </w:tr>
      <w:tr w:rsidR="00211A4D" w:rsidRPr="00211A4D" w14:paraId="376627AB" w14:textId="77777777" w:rsidTr="00E53CCC">
        <w:trPr>
          <w:trHeight w:val="641"/>
        </w:trPr>
        <w:tc>
          <w:tcPr>
            <w:tcW w:w="3254" w:type="dxa"/>
          </w:tcPr>
          <w:p w14:paraId="12F1A782" w14:textId="77777777" w:rsidR="00211A4D" w:rsidRPr="00211A4D" w:rsidRDefault="00D97042" w:rsidP="00642925">
            <w:pPr>
              <w:spacing w:line="360" w:lineRule="auto"/>
              <w:jc w:val="both"/>
              <w:rPr>
                <w:rFonts w:ascii="Times New Roman" w:hAnsi="Times New Roman" w:cs="Times New Roman"/>
                <w:sz w:val="24"/>
                <w:szCs w:val="24"/>
              </w:rPr>
            </w:pPr>
            <w:hyperlink r:id="rId54" w:anchor="alnHdr_1869534476" w:tooltip="Go to alignment for Pseudomonas aeruginosa strain A17PBS chromosome" w:history="1">
              <w:r w:rsidR="00211A4D" w:rsidRPr="00211A4D">
                <w:rPr>
                  <w:rFonts w:ascii="Times New Roman" w:hAnsi="Times New Roman" w:cs="Times New Roman"/>
                  <w:sz w:val="24"/>
                  <w:szCs w:val="24"/>
                </w:rPr>
                <w:t>Pseudomonas aeruginosa strain PA96</w:t>
              </w:r>
            </w:hyperlink>
            <w:r w:rsidR="00211A4D" w:rsidRPr="00211A4D">
              <w:rPr>
                <w:rFonts w:ascii="Times New Roman" w:hAnsi="Times New Roman" w:cs="Times New Roman"/>
                <w:sz w:val="24"/>
                <w:szCs w:val="24"/>
              </w:rPr>
              <w:t xml:space="preserve"> genome</w:t>
            </w:r>
          </w:p>
        </w:tc>
        <w:tc>
          <w:tcPr>
            <w:tcW w:w="1184" w:type="dxa"/>
          </w:tcPr>
          <w:p w14:paraId="5BB3E504"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1386</w:t>
            </w:r>
          </w:p>
        </w:tc>
        <w:tc>
          <w:tcPr>
            <w:tcW w:w="1087" w:type="dxa"/>
          </w:tcPr>
          <w:p w14:paraId="1F65AC89"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100%</w:t>
            </w:r>
          </w:p>
        </w:tc>
        <w:tc>
          <w:tcPr>
            <w:tcW w:w="896" w:type="dxa"/>
          </w:tcPr>
          <w:p w14:paraId="1A98D4B2"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0</w:t>
            </w:r>
          </w:p>
        </w:tc>
        <w:tc>
          <w:tcPr>
            <w:tcW w:w="1145" w:type="dxa"/>
          </w:tcPr>
          <w:p w14:paraId="74246ABB"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100%</w:t>
            </w:r>
          </w:p>
        </w:tc>
        <w:tc>
          <w:tcPr>
            <w:tcW w:w="1677" w:type="dxa"/>
          </w:tcPr>
          <w:p w14:paraId="341F7F5F" w14:textId="77777777" w:rsidR="00211A4D" w:rsidRPr="00211A4D" w:rsidRDefault="00D97042" w:rsidP="00642925">
            <w:pPr>
              <w:spacing w:line="360" w:lineRule="auto"/>
              <w:jc w:val="both"/>
              <w:rPr>
                <w:rFonts w:ascii="Times New Roman" w:hAnsi="Times New Roman" w:cs="Times New Roman"/>
                <w:color w:val="000000" w:themeColor="text1"/>
                <w:sz w:val="24"/>
                <w:szCs w:val="24"/>
              </w:rPr>
            </w:pPr>
            <w:hyperlink r:id="rId55" w:tgtFrame="lnk0TPBP7TS016" w:tooltip="Show report for CP007224.1" w:history="1">
              <w:r w:rsidR="00211A4D" w:rsidRPr="00642925">
                <w:rPr>
                  <w:rFonts w:ascii="Times New Roman" w:hAnsi="Times New Roman" w:cs="Times New Roman"/>
                  <w:color w:val="000000" w:themeColor="text1"/>
                  <w:sz w:val="24"/>
                  <w:szCs w:val="24"/>
                  <w:u w:val="single"/>
                </w:rPr>
                <w:t>CP007224.1</w:t>
              </w:r>
            </w:hyperlink>
          </w:p>
        </w:tc>
      </w:tr>
      <w:tr w:rsidR="00211A4D" w:rsidRPr="00211A4D" w14:paraId="55923DEF" w14:textId="77777777" w:rsidTr="00E53CCC">
        <w:trPr>
          <w:trHeight w:val="935"/>
        </w:trPr>
        <w:tc>
          <w:tcPr>
            <w:tcW w:w="3254" w:type="dxa"/>
          </w:tcPr>
          <w:p w14:paraId="650CA1E3" w14:textId="77777777" w:rsidR="00211A4D" w:rsidRPr="00211A4D" w:rsidRDefault="00D97042" w:rsidP="00642925">
            <w:pPr>
              <w:spacing w:line="360" w:lineRule="auto"/>
              <w:jc w:val="both"/>
              <w:rPr>
                <w:rFonts w:ascii="Times New Roman" w:hAnsi="Times New Roman" w:cs="Times New Roman"/>
                <w:sz w:val="24"/>
                <w:szCs w:val="24"/>
              </w:rPr>
            </w:pPr>
            <w:hyperlink r:id="rId56" w:anchor="alnHdr_1869534476" w:tooltip="Go to alignment for Pseudomonas aeruginosa strain A17PBS chromosome" w:history="1">
              <w:r w:rsidR="00211A4D" w:rsidRPr="00211A4D">
                <w:rPr>
                  <w:rFonts w:ascii="Times New Roman" w:hAnsi="Times New Roman" w:cs="Times New Roman"/>
                  <w:sz w:val="24"/>
                  <w:szCs w:val="24"/>
                </w:rPr>
                <w:t>Pseudomonas aeruginosa strain WK172</w:t>
              </w:r>
            </w:hyperlink>
            <w:r w:rsidR="00211A4D" w:rsidRPr="00211A4D">
              <w:rPr>
                <w:rFonts w:ascii="Times New Roman" w:hAnsi="Times New Roman" w:cs="Times New Roman"/>
                <w:sz w:val="24"/>
                <w:szCs w:val="24"/>
              </w:rPr>
              <w:t xml:space="preserve"> chromosome, complete genome</w:t>
            </w:r>
          </w:p>
        </w:tc>
        <w:tc>
          <w:tcPr>
            <w:tcW w:w="1184" w:type="dxa"/>
          </w:tcPr>
          <w:p w14:paraId="30AB6858"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1386</w:t>
            </w:r>
          </w:p>
        </w:tc>
        <w:tc>
          <w:tcPr>
            <w:tcW w:w="1087" w:type="dxa"/>
          </w:tcPr>
          <w:p w14:paraId="3ACEBA81"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100%</w:t>
            </w:r>
          </w:p>
        </w:tc>
        <w:tc>
          <w:tcPr>
            <w:tcW w:w="896" w:type="dxa"/>
          </w:tcPr>
          <w:p w14:paraId="27D5CC18"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0</w:t>
            </w:r>
          </w:p>
        </w:tc>
        <w:tc>
          <w:tcPr>
            <w:tcW w:w="1145" w:type="dxa"/>
          </w:tcPr>
          <w:p w14:paraId="50037767"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100%</w:t>
            </w:r>
          </w:p>
        </w:tc>
        <w:tc>
          <w:tcPr>
            <w:tcW w:w="1677" w:type="dxa"/>
          </w:tcPr>
          <w:p w14:paraId="30089D96" w14:textId="77777777" w:rsidR="00211A4D" w:rsidRPr="00211A4D" w:rsidRDefault="00D97042" w:rsidP="00642925">
            <w:pPr>
              <w:spacing w:line="360" w:lineRule="auto"/>
              <w:jc w:val="both"/>
              <w:rPr>
                <w:rFonts w:ascii="Times New Roman" w:hAnsi="Times New Roman" w:cs="Times New Roman"/>
                <w:color w:val="000000" w:themeColor="text1"/>
                <w:sz w:val="24"/>
                <w:szCs w:val="24"/>
              </w:rPr>
            </w:pPr>
            <w:hyperlink r:id="rId57" w:tgtFrame="lnk0TPBP7TS016" w:tooltip="Show report for CP060004.1" w:history="1">
              <w:r w:rsidR="00211A4D" w:rsidRPr="00642925">
                <w:rPr>
                  <w:rFonts w:ascii="Times New Roman" w:hAnsi="Times New Roman" w:cs="Times New Roman"/>
                  <w:color w:val="000000" w:themeColor="text1"/>
                  <w:sz w:val="24"/>
                  <w:szCs w:val="24"/>
                  <w:u w:val="single"/>
                </w:rPr>
                <w:t>CP060004.1</w:t>
              </w:r>
            </w:hyperlink>
          </w:p>
        </w:tc>
      </w:tr>
      <w:tr w:rsidR="00211A4D" w:rsidRPr="00211A4D" w14:paraId="76970998" w14:textId="77777777" w:rsidTr="00E53CCC">
        <w:trPr>
          <w:trHeight w:val="641"/>
        </w:trPr>
        <w:tc>
          <w:tcPr>
            <w:tcW w:w="3254" w:type="dxa"/>
          </w:tcPr>
          <w:p w14:paraId="665EEDBC" w14:textId="77777777" w:rsidR="00211A4D" w:rsidRPr="00211A4D" w:rsidRDefault="00D97042" w:rsidP="00642925">
            <w:pPr>
              <w:spacing w:line="360" w:lineRule="auto"/>
              <w:jc w:val="both"/>
              <w:rPr>
                <w:rFonts w:ascii="Times New Roman" w:hAnsi="Times New Roman" w:cs="Times New Roman"/>
                <w:sz w:val="24"/>
                <w:szCs w:val="24"/>
              </w:rPr>
            </w:pPr>
            <w:hyperlink r:id="rId58" w:anchor="alnHdr_1869534476" w:tooltip="Go to alignment for Pseudomonas aeruginosa strain A17PBS chromosome" w:history="1">
              <w:r w:rsidR="00211A4D" w:rsidRPr="00211A4D">
                <w:rPr>
                  <w:rFonts w:ascii="Times New Roman" w:hAnsi="Times New Roman" w:cs="Times New Roman"/>
                  <w:sz w:val="24"/>
                  <w:szCs w:val="24"/>
                </w:rPr>
                <w:t>Pseudomonas aeruginosa strain F060</w:t>
              </w:r>
            </w:hyperlink>
            <w:r w:rsidR="00211A4D" w:rsidRPr="00211A4D">
              <w:rPr>
                <w:rFonts w:ascii="Times New Roman" w:hAnsi="Times New Roman" w:cs="Times New Roman"/>
                <w:sz w:val="24"/>
                <w:szCs w:val="24"/>
              </w:rPr>
              <w:t xml:space="preserve"> chromosome, complete genome</w:t>
            </w:r>
          </w:p>
        </w:tc>
        <w:tc>
          <w:tcPr>
            <w:tcW w:w="1184" w:type="dxa"/>
          </w:tcPr>
          <w:p w14:paraId="62D3456C"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1386</w:t>
            </w:r>
          </w:p>
        </w:tc>
        <w:tc>
          <w:tcPr>
            <w:tcW w:w="1087" w:type="dxa"/>
          </w:tcPr>
          <w:p w14:paraId="5E1B314D"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100%</w:t>
            </w:r>
          </w:p>
        </w:tc>
        <w:tc>
          <w:tcPr>
            <w:tcW w:w="896" w:type="dxa"/>
          </w:tcPr>
          <w:p w14:paraId="543F347B"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0</w:t>
            </w:r>
          </w:p>
        </w:tc>
        <w:tc>
          <w:tcPr>
            <w:tcW w:w="1145" w:type="dxa"/>
          </w:tcPr>
          <w:p w14:paraId="17CD46E6"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100%</w:t>
            </w:r>
          </w:p>
        </w:tc>
        <w:tc>
          <w:tcPr>
            <w:tcW w:w="1677" w:type="dxa"/>
          </w:tcPr>
          <w:p w14:paraId="3925B4D4" w14:textId="77777777" w:rsidR="00211A4D" w:rsidRPr="00211A4D" w:rsidRDefault="00D97042" w:rsidP="00642925">
            <w:pPr>
              <w:spacing w:line="360" w:lineRule="auto"/>
              <w:jc w:val="both"/>
              <w:rPr>
                <w:rFonts w:ascii="Times New Roman" w:hAnsi="Times New Roman" w:cs="Times New Roman"/>
                <w:color w:val="000000" w:themeColor="text1"/>
                <w:sz w:val="24"/>
                <w:szCs w:val="24"/>
              </w:rPr>
            </w:pPr>
            <w:hyperlink r:id="rId59" w:tgtFrame="lnk0TPBP7TS016" w:tooltip="Show report for CP115219.1" w:history="1">
              <w:r w:rsidR="00211A4D" w:rsidRPr="00642925">
                <w:rPr>
                  <w:rFonts w:ascii="Times New Roman" w:hAnsi="Times New Roman" w:cs="Times New Roman"/>
                  <w:color w:val="000000" w:themeColor="text1"/>
                  <w:sz w:val="24"/>
                  <w:szCs w:val="24"/>
                  <w:u w:val="single"/>
                </w:rPr>
                <w:t>CP115219.1</w:t>
              </w:r>
            </w:hyperlink>
          </w:p>
        </w:tc>
      </w:tr>
    </w:tbl>
    <w:p w14:paraId="1B581198" w14:textId="77777777" w:rsidR="00211A4D" w:rsidRPr="00211A4D" w:rsidRDefault="00211A4D" w:rsidP="00642925">
      <w:pPr>
        <w:spacing w:line="360" w:lineRule="auto"/>
        <w:jc w:val="both"/>
        <w:rPr>
          <w:rFonts w:ascii="Times New Roman" w:hAnsi="Times New Roman" w:cs="Times New Roman"/>
          <w:sz w:val="24"/>
          <w:szCs w:val="24"/>
        </w:rPr>
      </w:pPr>
    </w:p>
    <w:p w14:paraId="1DB28C7B" w14:textId="67197E58" w:rsidR="00211A4D" w:rsidRPr="00642925" w:rsidRDefault="00211A4D" w:rsidP="00642925">
      <w:pPr>
        <w:spacing w:line="360" w:lineRule="auto"/>
        <w:contextualSpacing/>
        <w:jc w:val="both"/>
        <w:rPr>
          <w:rFonts w:ascii="Times New Roman" w:eastAsia="Calibri" w:hAnsi="Times New Roman" w:cs="Times New Roman"/>
          <w:bCs/>
          <w:sz w:val="24"/>
          <w:szCs w:val="24"/>
        </w:rPr>
      </w:pPr>
    </w:p>
    <w:p w14:paraId="6F139607" w14:textId="5D6F8B58" w:rsidR="00D249CC" w:rsidRPr="00642925" w:rsidRDefault="00D249CC" w:rsidP="00642925">
      <w:pPr>
        <w:spacing w:line="360" w:lineRule="auto"/>
        <w:contextualSpacing/>
        <w:jc w:val="both"/>
        <w:rPr>
          <w:rFonts w:ascii="Times New Roman" w:eastAsia="Calibri" w:hAnsi="Times New Roman" w:cs="Times New Roman"/>
          <w:bCs/>
          <w:sz w:val="24"/>
          <w:szCs w:val="24"/>
        </w:rPr>
      </w:pPr>
    </w:p>
    <w:p w14:paraId="177050A1" w14:textId="7E357FD3"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279F0FA0" w14:textId="77777777"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1C273BA7" w14:textId="77777777"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282836EF" w14:textId="77777777"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29D02A52" w14:textId="77777777"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31F447CF" w14:textId="77777777"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037396A3" w14:textId="77777777"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5B0EE6A1" w14:textId="77777777" w:rsidR="00F639BF" w:rsidRPr="00642925" w:rsidRDefault="00F639BF" w:rsidP="00642925">
      <w:pPr>
        <w:pStyle w:val="Default"/>
        <w:spacing w:line="360" w:lineRule="auto"/>
        <w:jc w:val="both"/>
      </w:pPr>
    </w:p>
    <w:sectPr w:rsidR="00F639BF" w:rsidRPr="00642925" w:rsidSect="00642925">
      <w:footerReference w:type="default" r:id="rId60"/>
      <w:pgSz w:w="12240" w:h="15840"/>
      <w:pgMar w:top="1440" w:right="1440" w:bottom="1440" w:left="2268" w:header="720" w:footer="720" w:gutter="0"/>
      <w:pgNumType w:start="1"/>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B971BE1" w14:textId="77777777" w:rsidR="00D97042" w:rsidRDefault="00D97042">
      <w:pPr>
        <w:spacing w:after="0" w:line="240" w:lineRule="auto"/>
      </w:pPr>
      <w:r>
        <w:separator/>
      </w:r>
    </w:p>
  </w:endnote>
  <w:endnote w:type="continuationSeparator" w:id="0">
    <w:p w14:paraId="27346551" w14:textId="77777777" w:rsidR="00D97042" w:rsidRDefault="00D9704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2A2ABB" w14:textId="401A09B1" w:rsidR="0072113F" w:rsidRDefault="0072113F">
    <w:pPr>
      <w:pStyle w:val="Footer"/>
      <w:jc w:val="center"/>
    </w:pPr>
  </w:p>
  <w:p w14:paraId="15B61304" w14:textId="77777777" w:rsidR="0072113F" w:rsidRDefault="0072113F" w:rsidP="003A268A">
    <w:pPr>
      <w:pStyle w:val="Footer"/>
      <w:jc w:val="center"/>
    </w:pPr>
  </w:p>
  <w:p w14:paraId="05043415" w14:textId="77777777" w:rsidR="0072113F" w:rsidRDefault="0072113F"/>
  <w:p w14:paraId="0D4EC2E1" w14:textId="77777777" w:rsidR="0072113F" w:rsidRDefault="0072113F"/>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3007100" w14:textId="77777777" w:rsidR="00D97042" w:rsidRDefault="00D97042">
      <w:pPr>
        <w:spacing w:after="0" w:line="240" w:lineRule="auto"/>
      </w:pPr>
      <w:r>
        <w:separator/>
      </w:r>
    </w:p>
  </w:footnote>
  <w:footnote w:type="continuationSeparator" w:id="0">
    <w:p w14:paraId="2529D3E6" w14:textId="77777777" w:rsidR="00D97042" w:rsidRDefault="00D9704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D52D78"/>
    <w:multiLevelType w:val="multilevel"/>
    <w:tmpl w:val="7C1C9E00"/>
    <w:lvl w:ilvl="0">
      <w:start w:val="4"/>
      <w:numFmt w:val="decimal"/>
      <w:lvlText w:val="%1"/>
      <w:lvlJc w:val="left"/>
      <w:pPr>
        <w:ind w:left="1849" w:hanging="409"/>
      </w:pPr>
      <w:rPr>
        <w:rFonts w:hint="default"/>
        <w:lang w:val="en-US" w:eastAsia="en-US" w:bidi="ar-SA"/>
      </w:rPr>
    </w:lvl>
    <w:lvl w:ilvl="1">
      <w:start w:val="3"/>
      <w:numFmt w:val="decimal"/>
      <w:lvlText w:val="%1.%2"/>
      <w:lvlJc w:val="left"/>
      <w:pPr>
        <w:ind w:left="949" w:hanging="409"/>
      </w:pPr>
      <w:rPr>
        <w:rFonts w:hint="default"/>
        <w:spacing w:val="0"/>
        <w:w w:val="99"/>
        <w:lang w:val="en-US" w:eastAsia="en-US" w:bidi="ar-SA"/>
      </w:rPr>
    </w:lvl>
    <w:lvl w:ilvl="2">
      <w:start w:val="1"/>
      <w:numFmt w:val="decimal"/>
      <w:lvlText w:val="%1.%2.%3"/>
      <w:lvlJc w:val="left"/>
      <w:pPr>
        <w:ind w:left="1082" w:hanging="542"/>
      </w:pPr>
      <w:rPr>
        <w:rFonts w:ascii="Times New Roman" w:eastAsia="Times New Roman" w:hAnsi="Times New Roman" w:cs="Times New Roman" w:hint="default"/>
        <w:b/>
        <w:bCs/>
        <w:i w:val="0"/>
        <w:iCs w:val="0"/>
        <w:spacing w:val="0"/>
        <w:w w:val="100"/>
        <w:sz w:val="24"/>
        <w:szCs w:val="24"/>
        <w:lang w:val="en-US" w:eastAsia="en-US" w:bidi="ar-SA"/>
      </w:rPr>
    </w:lvl>
    <w:lvl w:ilvl="3">
      <w:start w:val="1"/>
      <w:numFmt w:val="decimal"/>
      <w:lvlText w:val="%1.%2.%3.%4"/>
      <w:lvlJc w:val="left"/>
      <w:pPr>
        <w:ind w:left="3726" w:hanging="845"/>
      </w:pPr>
      <w:rPr>
        <w:rFonts w:ascii="Times New Roman" w:eastAsia="Times New Roman" w:hAnsi="Times New Roman" w:cs="Times New Roman" w:hint="default"/>
        <w:b/>
        <w:bCs/>
        <w:i w:val="0"/>
        <w:iCs w:val="0"/>
        <w:spacing w:val="-5"/>
        <w:w w:val="100"/>
        <w:sz w:val="24"/>
        <w:szCs w:val="24"/>
        <w:lang w:val="en-US" w:eastAsia="en-US" w:bidi="ar-SA"/>
      </w:rPr>
    </w:lvl>
    <w:lvl w:ilvl="4">
      <w:numFmt w:val="bullet"/>
      <w:lvlText w:val="•"/>
      <w:lvlJc w:val="left"/>
      <w:pPr>
        <w:ind w:left="4529" w:hanging="845"/>
      </w:pPr>
      <w:rPr>
        <w:rFonts w:hint="default"/>
        <w:lang w:val="en-US" w:eastAsia="en-US" w:bidi="ar-SA"/>
      </w:rPr>
    </w:lvl>
    <w:lvl w:ilvl="5">
      <w:numFmt w:val="bullet"/>
      <w:lvlText w:val="•"/>
      <w:lvlJc w:val="left"/>
      <w:pPr>
        <w:ind w:left="5339" w:hanging="845"/>
      </w:pPr>
      <w:rPr>
        <w:rFonts w:hint="default"/>
        <w:lang w:val="en-US" w:eastAsia="en-US" w:bidi="ar-SA"/>
      </w:rPr>
    </w:lvl>
    <w:lvl w:ilvl="6">
      <w:numFmt w:val="bullet"/>
      <w:lvlText w:val="•"/>
      <w:lvlJc w:val="left"/>
      <w:pPr>
        <w:ind w:left="6149" w:hanging="845"/>
      </w:pPr>
      <w:rPr>
        <w:rFonts w:hint="default"/>
        <w:lang w:val="en-US" w:eastAsia="en-US" w:bidi="ar-SA"/>
      </w:rPr>
    </w:lvl>
    <w:lvl w:ilvl="7">
      <w:numFmt w:val="bullet"/>
      <w:lvlText w:val="•"/>
      <w:lvlJc w:val="left"/>
      <w:pPr>
        <w:ind w:left="6959" w:hanging="845"/>
      </w:pPr>
      <w:rPr>
        <w:rFonts w:hint="default"/>
        <w:lang w:val="en-US" w:eastAsia="en-US" w:bidi="ar-SA"/>
      </w:rPr>
    </w:lvl>
    <w:lvl w:ilvl="8">
      <w:numFmt w:val="bullet"/>
      <w:lvlText w:val="•"/>
      <w:lvlJc w:val="left"/>
      <w:pPr>
        <w:ind w:left="7769" w:hanging="845"/>
      </w:pPr>
      <w:rPr>
        <w:rFonts w:hint="default"/>
        <w:lang w:val="en-US" w:eastAsia="en-US" w:bidi="ar-SA"/>
      </w:rPr>
    </w:lvl>
  </w:abstractNum>
  <w:abstractNum w:abstractNumId="1">
    <w:nsid w:val="0B975459"/>
    <w:multiLevelType w:val="multilevel"/>
    <w:tmpl w:val="7C1C9E00"/>
    <w:lvl w:ilvl="0">
      <w:start w:val="4"/>
      <w:numFmt w:val="decimal"/>
      <w:lvlText w:val="%1"/>
      <w:lvlJc w:val="left"/>
      <w:pPr>
        <w:ind w:left="1849" w:hanging="409"/>
      </w:pPr>
      <w:rPr>
        <w:rFonts w:hint="default"/>
        <w:lang w:val="en-US" w:eastAsia="en-US" w:bidi="ar-SA"/>
      </w:rPr>
    </w:lvl>
    <w:lvl w:ilvl="1">
      <w:start w:val="3"/>
      <w:numFmt w:val="decimal"/>
      <w:lvlText w:val="%1.%2"/>
      <w:lvlJc w:val="left"/>
      <w:pPr>
        <w:ind w:left="949" w:hanging="409"/>
      </w:pPr>
      <w:rPr>
        <w:rFonts w:hint="default"/>
        <w:spacing w:val="0"/>
        <w:w w:val="99"/>
        <w:lang w:val="en-US" w:eastAsia="en-US" w:bidi="ar-SA"/>
      </w:rPr>
    </w:lvl>
    <w:lvl w:ilvl="2">
      <w:start w:val="1"/>
      <w:numFmt w:val="decimal"/>
      <w:lvlText w:val="%1.%2.%3"/>
      <w:lvlJc w:val="left"/>
      <w:pPr>
        <w:ind w:left="1082" w:hanging="542"/>
      </w:pPr>
      <w:rPr>
        <w:rFonts w:ascii="Times New Roman" w:eastAsia="Times New Roman" w:hAnsi="Times New Roman" w:cs="Times New Roman" w:hint="default"/>
        <w:b/>
        <w:bCs/>
        <w:i w:val="0"/>
        <w:iCs w:val="0"/>
        <w:spacing w:val="0"/>
        <w:w w:val="100"/>
        <w:sz w:val="24"/>
        <w:szCs w:val="24"/>
        <w:lang w:val="en-US" w:eastAsia="en-US" w:bidi="ar-SA"/>
      </w:rPr>
    </w:lvl>
    <w:lvl w:ilvl="3">
      <w:start w:val="1"/>
      <w:numFmt w:val="decimal"/>
      <w:lvlText w:val="%1.%2.%3.%4"/>
      <w:lvlJc w:val="left"/>
      <w:pPr>
        <w:ind w:left="3726" w:hanging="845"/>
      </w:pPr>
      <w:rPr>
        <w:rFonts w:ascii="Times New Roman" w:eastAsia="Times New Roman" w:hAnsi="Times New Roman" w:cs="Times New Roman" w:hint="default"/>
        <w:b/>
        <w:bCs/>
        <w:i w:val="0"/>
        <w:iCs w:val="0"/>
        <w:spacing w:val="-5"/>
        <w:w w:val="100"/>
        <w:sz w:val="24"/>
        <w:szCs w:val="24"/>
        <w:lang w:val="en-US" w:eastAsia="en-US" w:bidi="ar-SA"/>
      </w:rPr>
    </w:lvl>
    <w:lvl w:ilvl="4">
      <w:numFmt w:val="bullet"/>
      <w:lvlText w:val="•"/>
      <w:lvlJc w:val="left"/>
      <w:pPr>
        <w:ind w:left="4529" w:hanging="845"/>
      </w:pPr>
      <w:rPr>
        <w:rFonts w:hint="default"/>
        <w:lang w:val="en-US" w:eastAsia="en-US" w:bidi="ar-SA"/>
      </w:rPr>
    </w:lvl>
    <w:lvl w:ilvl="5">
      <w:numFmt w:val="bullet"/>
      <w:lvlText w:val="•"/>
      <w:lvlJc w:val="left"/>
      <w:pPr>
        <w:ind w:left="5339" w:hanging="845"/>
      </w:pPr>
      <w:rPr>
        <w:rFonts w:hint="default"/>
        <w:lang w:val="en-US" w:eastAsia="en-US" w:bidi="ar-SA"/>
      </w:rPr>
    </w:lvl>
    <w:lvl w:ilvl="6">
      <w:numFmt w:val="bullet"/>
      <w:lvlText w:val="•"/>
      <w:lvlJc w:val="left"/>
      <w:pPr>
        <w:ind w:left="6149" w:hanging="845"/>
      </w:pPr>
      <w:rPr>
        <w:rFonts w:hint="default"/>
        <w:lang w:val="en-US" w:eastAsia="en-US" w:bidi="ar-SA"/>
      </w:rPr>
    </w:lvl>
    <w:lvl w:ilvl="7">
      <w:numFmt w:val="bullet"/>
      <w:lvlText w:val="•"/>
      <w:lvlJc w:val="left"/>
      <w:pPr>
        <w:ind w:left="6959" w:hanging="845"/>
      </w:pPr>
      <w:rPr>
        <w:rFonts w:hint="default"/>
        <w:lang w:val="en-US" w:eastAsia="en-US" w:bidi="ar-SA"/>
      </w:rPr>
    </w:lvl>
    <w:lvl w:ilvl="8">
      <w:numFmt w:val="bullet"/>
      <w:lvlText w:val="•"/>
      <w:lvlJc w:val="left"/>
      <w:pPr>
        <w:ind w:left="7769" w:hanging="845"/>
      </w:pPr>
      <w:rPr>
        <w:rFonts w:hint="default"/>
        <w:lang w:val="en-US" w:eastAsia="en-US" w:bidi="ar-SA"/>
      </w:rPr>
    </w:lvl>
  </w:abstractNum>
  <w:abstractNum w:abstractNumId="2">
    <w:nsid w:val="2A2052A6"/>
    <w:multiLevelType w:val="multilevel"/>
    <w:tmpl w:val="29029E86"/>
    <w:lvl w:ilvl="0">
      <w:start w:val="3"/>
      <w:numFmt w:val="decimal"/>
      <w:lvlText w:val="%1"/>
      <w:lvlJc w:val="left"/>
      <w:pPr>
        <w:ind w:left="1559" w:hanging="449"/>
      </w:pPr>
      <w:rPr>
        <w:rFonts w:hint="default"/>
        <w:lang w:val="en-US" w:eastAsia="en-US" w:bidi="ar-SA"/>
      </w:rPr>
    </w:lvl>
    <w:lvl w:ilvl="1">
      <w:start w:val="1"/>
      <w:numFmt w:val="decimal"/>
      <w:lvlText w:val="%1.%2."/>
      <w:lvlJc w:val="left"/>
      <w:pPr>
        <w:ind w:left="449" w:hanging="449"/>
      </w:pPr>
      <w:rPr>
        <w:rFonts w:ascii="Times New Roman" w:eastAsia="Times New Roman" w:hAnsi="Times New Roman" w:cs="Times New Roman" w:hint="default"/>
        <w:b/>
        <w:bCs/>
        <w:w w:val="98"/>
        <w:sz w:val="28"/>
        <w:szCs w:val="28"/>
        <w:lang w:val="en-US" w:eastAsia="en-US" w:bidi="ar-SA"/>
      </w:rPr>
    </w:lvl>
    <w:lvl w:ilvl="2">
      <w:start w:val="1"/>
      <w:numFmt w:val="decimal"/>
      <w:lvlText w:val="%1.%2.%3."/>
      <w:lvlJc w:val="left"/>
      <w:pPr>
        <w:ind w:left="1169" w:hanging="1169"/>
      </w:pPr>
      <w:rPr>
        <w:rFonts w:ascii="Times New Roman" w:eastAsia="Times New Roman" w:hAnsi="Times New Roman" w:cs="Times New Roman" w:hint="default"/>
        <w:b/>
        <w:bCs/>
        <w:spacing w:val="-5"/>
        <w:w w:val="100"/>
        <w:sz w:val="24"/>
        <w:szCs w:val="24"/>
        <w:lang w:val="en-US" w:eastAsia="en-US" w:bidi="ar-SA"/>
      </w:rPr>
    </w:lvl>
    <w:lvl w:ilvl="3">
      <w:start w:val="1"/>
      <w:numFmt w:val="decimal"/>
      <w:lvlText w:val="%4."/>
      <w:lvlJc w:val="left"/>
      <w:pPr>
        <w:ind w:left="3086" w:hanging="361"/>
      </w:pPr>
      <w:rPr>
        <w:rFonts w:ascii="Times New Roman" w:eastAsia="Times New Roman" w:hAnsi="Times New Roman" w:cs="Times New Roman" w:hint="default"/>
        <w:b/>
        <w:bCs/>
        <w:w w:val="100"/>
        <w:sz w:val="24"/>
        <w:szCs w:val="24"/>
        <w:lang w:val="en-US" w:eastAsia="en-US" w:bidi="ar-SA"/>
      </w:rPr>
    </w:lvl>
    <w:lvl w:ilvl="4">
      <w:numFmt w:val="bullet"/>
      <w:lvlText w:val="•"/>
      <w:lvlJc w:val="left"/>
      <w:pPr>
        <w:ind w:left="4077" w:hanging="361"/>
      </w:pPr>
      <w:rPr>
        <w:rFonts w:hint="default"/>
        <w:lang w:val="en-US" w:eastAsia="en-US" w:bidi="ar-SA"/>
      </w:rPr>
    </w:lvl>
    <w:lvl w:ilvl="5">
      <w:numFmt w:val="bullet"/>
      <w:lvlText w:val="•"/>
      <w:lvlJc w:val="left"/>
      <w:pPr>
        <w:ind w:left="5074" w:hanging="361"/>
      </w:pPr>
      <w:rPr>
        <w:rFonts w:hint="default"/>
        <w:lang w:val="en-US" w:eastAsia="en-US" w:bidi="ar-SA"/>
      </w:rPr>
    </w:lvl>
    <w:lvl w:ilvl="6">
      <w:numFmt w:val="bullet"/>
      <w:lvlText w:val="•"/>
      <w:lvlJc w:val="left"/>
      <w:pPr>
        <w:ind w:left="6071" w:hanging="361"/>
      </w:pPr>
      <w:rPr>
        <w:rFonts w:hint="default"/>
        <w:lang w:val="en-US" w:eastAsia="en-US" w:bidi="ar-SA"/>
      </w:rPr>
    </w:lvl>
    <w:lvl w:ilvl="7">
      <w:numFmt w:val="bullet"/>
      <w:lvlText w:val="•"/>
      <w:lvlJc w:val="left"/>
      <w:pPr>
        <w:ind w:left="7068" w:hanging="361"/>
      </w:pPr>
      <w:rPr>
        <w:rFonts w:hint="default"/>
        <w:lang w:val="en-US" w:eastAsia="en-US" w:bidi="ar-SA"/>
      </w:rPr>
    </w:lvl>
    <w:lvl w:ilvl="8">
      <w:numFmt w:val="bullet"/>
      <w:lvlText w:val="•"/>
      <w:lvlJc w:val="left"/>
      <w:pPr>
        <w:ind w:left="8065" w:hanging="361"/>
      </w:pPr>
      <w:rPr>
        <w:rFonts w:hint="default"/>
        <w:lang w:val="en-US" w:eastAsia="en-US" w:bidi="ar-SA"/>
      </w:rPr>
    </w:lvl>
  </w:abstractNum>
  <w:abstractNum w:abstractNumId="3">
    <w:nsid w:val="555B4AD1"/>
    <w:multiLevelType w:val="hybridMultilevel"/>
    <w:tmpl w:val="BA8C05F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61F2828"/>
    <w:multiLevelType w:val="hybridMultilevel"/>
    <w:tmpl w:val="A38847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621B79C3"/>
    <w:multiLevelType w:val="hybridMultilevel"/>
    <w:tmpl w:val="0D6AE564"/>
    <w:lvl w:ilvl="0" w:tplc="04090001">
      <w:start w:val="1"/>
      <w:numFmt w:val="bullet"/>
      <w:lvlText w:val=""/>
      <w:lvlJc w:val="left"/>
      <w:pPr>
        <w:ind w:left="783" w:hanging="360"/>
      </w:pPr>
      <w:rPr>
        <w:rFonts w:ascii="Symbol" w:hAnsi="Symbol" w:hint="default"/>
      </w:rPr>
    </w:lvl>
    <w:lvl w:ilvl="1" w:tplc="04090003" w:tentative="1">
      <w:start w:val="1"/>
      <w:numFmt w:val="bullet"/>
      <w:lvlText w:val="o"/>
      <w:lvlJc w:val="left"/>
      <w:pPr>
        <w:ind w:left="1503" w:hanging="360"/>
      </w:pPr>
      <w:rPr>
        <w:rFonts w:ascii="Courier New" w:hAnsi="Courier New" w:cs="Courier New" w:hint="default"/>
      </w:rPr>
    </w:lvl>
    <w:lvl w:ilvl="2" w:tplc="04090005" w:tentative="1">
      <w:start w:val="1"/>
      <w:numFmt w:val="bullet"/>
      <w:lvlText w:val=""/>
      <w:lvlJc w:val="left"/>
      <w:pPr>
        <w:ind w:left="2223" w:hanging="360"/>
      </w:pPr>
      <w:rPr>
        <w:rFonts w:ascii="Wingdings" w:hAnsi="Wingdings" w:hint="default"/>
      </w:rPr>
    </w:lvl>
    <w:lvl w:ilvl="3" w:tplc="04090001" w:tentative="1">
      <w:start w:val="1"/>
      <w:numFmt w:val="bullet"/>
      <w:lvlText w:val=""/>
      <w:lvlJc w:val="left"/>
      <w:pPr>
        <w:ind w:left="2943" w:hanging="360"/>
      </w:pPr>
      <w:rPr>
        <w:rFonts w:ascii="Symbol" w:hAnsi="Symbol" w:hint="default"/>
      </w:rPr>
    </w:lvl>
    <w:lvl w:ilvl="4" w:tplc="04090003" w:tentative="1">
      <w:start w:val="1"/>
      <w:numFmt w:val="bullet"/>
      <w:lvlText w:val="o"/>
      <w:lvlJc w:val="left"/>
      <w:pPr>
        <w:ind w:left="3663" w:hanging="360"/>
      </w:pPr>
      <w:rPr>
        <w:rFonts w:ascii="Courier New" w:hAnsi="Courier New" w:cs="Courier New" w:hint="default"/>
      </w:rPr>
    </w:lvl>
    <w:lvl w:ilvl="5" w:tplc="04090005" w:tentative="1">
      <w:start w:val="1"/>
      <w:numFmt w:val="bullet"/>
      <w:lvlText w:val=""/>
      <w:lvlJc w:val="left"/>
      <w:pPr>
        <w:ind w:left="4383" w:hanging="360"/>
      </w:pPr>
      <w:rPr>
        <w:rFonts w:ascii="Wingdings" w:hAnsi="Wingdings" w:hint="default"/>
      </w:rPr>
    </w:lvl>
    <w:lvl w:ilvl="6" w:tplc="04090001" w:tentative="1">
      <w:start w:val="1"/>
      <w:numFmt w:val="bullet"/>
      <w:lvlText w:val=""/>
      <w:lvlJc w:val="left"/>
      <w:pPr>
        <w:ind w:left="5103" w:hanging="360"/>
      </w:pPr>
      <w:rPr>
        <w:rFonts w:ascii="Symbol" w:hAnsi="Symbol" w:hint="default"/>
      </w:rPr>
    </w:lvl>
    <w:lvl w:ilvl="7" w:tplc="04090003" w:tentative="1">
      <w:start w:val="1"/>
      <w:numFmt w:val="bullet"/>
      <w:lvlText w:val="o"/>
      <w:lvlJc w:val="left"/>
      <w:pPr>
        <w:ind w:left="5823" w:hanging="360"/>
      </w:pPr>
      <w:rPr>
        <w:rFonts w:ascii="Courier New" w:hAnsi="Courier New" w:cs="Courier New" w:hint="default"/>
      </w:rPr>
    </w:lvl>
    <w:lvl w:ilvl="8" w:tplc="04090005" w:tentative="1">
      <w:start w:val="1"/>
      <w:numFmt w:val="bullet"/>
      <w:lvlText w:val=""/>
      <w:lvlJc w:val="left"/>
      <w:pPr>
        <w:ind w:left="6543" w:hanging="360"/>
      </w:pPr>
      <w:rPr>
        <w:rFonts w:ascii="Wingdings" w:hAnsi="Wingdings" w:hint="default"/>
      </w:rPr>
    </w:lvl>
  </w:abstractNum>
  <w:num w:numId="1">
    <w:abstractNumId w:val="3"/>
  </w:num>
  <w:num w:numId="2">
    <w:abstractNumId w:val="2"/>
  </w:num>
  <w:num w:numId="3">
    <w:abstractNumId w:val="4"/>
  </w:num>
  <w:num w:numId="4">
    <w:abstractNumId w:val="5"/>
  </w:num>
  <w:num w:numId="5">
    <w:abstractNumId w:val="0"/>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oNotDisplayPageBoundarie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13A12"/>
    <w:rsid w:val="00001C02"/>
    <w:rsid w:val="00037A09"/>
    <w:rsid w:val="00040F84"/>
    <w:rsid w:val="00056CE0"/>
    <w:rsid w:val="00066CB3"/>
    <w:rsid w:val="0007792A"/>
    <w:rsid w:val="000871C4"/>
    <w:rsid w:val="000A227D"/>
    <w:rsid w:val="000A470C"/>
    <w:rsid w:val="000A4B44"/>
    <w:rsid w:val="000C2447"/>
    <w:rsid w:val="000C31FB"/>
    <w:rsid w:val="000D1B42"/>
    <w:rsid w:val="000D54A0"/>
    <w:rsid w:val="000E3269"/>
    <w:rsid w:val="000F2077"/>
    <w:rsid w:val="00143080"/>
    <w:rsid w:val="00152347"/>
    <w:rsid w:val="00170680"/>
    <w:rsid w:val="00181B8A"/>
    <w:rsid w:val="001C03D8"/>
    <w:rsid w:val="001C3E03"/>
    <w:rsid w:val="001C78E5"/>
    <w:rsid w:val="001E2173"/>
    <w:rsid w:val="001E5C20"/>
    <w:rsid w:val="001E6701"/>
    <w:rsid w:val="00204CA6"/>
    <w:rsid w:val="00211A4D"/>
    <w:rsid w:val="0024127E"/>
    <w:rsid w:val="0026086C"/>
    <w:rsid w:val="002664E8"/>
    <w:rsid w:val="00273208"/>
    <w:rsid w:val="00294484"/>
    <w:rsid w:val="002A086C"/>
    <w:rsid w:val="002B058D"/>
    <w:rsid w:val="002C5F38"/>
    <w:rsid w:val="002C601A"/>
    <w:rsid w:val="002E50C5"/>
    <w:rsid w:val="002E5A6E"/>
    <w:rsid w:val="0030063A"/>
    <w:rsid w:val="00303BE2"/>
    <w:rsid w:val="00322682"/>
    <w:rsid w:val="00341E54"/>
    <w:rsid w:val="00361FFE"/>
    <w:rsid w:val="00383C4E"/>
    <w:rsid w:val="00390F51"/>
    <w:rsid w:val="003A0350"/>
    <w:rsid w:val="003A268A"/>
    <w:rsid w:val="003B1857"/>
    <w:rsid w:val="003B1EA9"/>
    <w:rsid w:val="003D2A71"/>
    <w:rsid w:val="003E2B73"/>
    <w:rsid w:val="003E6FB1"/>
    <w:rsid w:val="003F0275"/>
    <w:rsid w:val="003F4B62"/>
    <w:rsid w:val="00434292"/>
    <w:rsid w:val="00456AEC"/>
    <w:rsid w:val="00471F98"/>
    <w:rsid w:val="004847F6"/>
    <w:rsid w:val="0048745B"/>
    <w:rsid w:val="00487870"/>
    <w:rsid w:val="00496BA7"/>
    <w:rsid w:val="004D0A7C"/>
    <w:rsid w:val="004D153F"/>
    <w:rsid w:val="004D3F92"/>
    <w:rsid w:val="004D78D1"/>
    <w:rsid w:val="00501B70"/>
    <w:rsid w:val="0052762D"/>
    <w:rsid w:val="00577427"/>
    <w:rsid w:val="0059020C"/>
    <w:rsid w:val="00596FD9"/>
    <w:rsid w:val="005A7050"/>
    <w:rsid w:val="005B2A6D"/>
    <w:rsid w:val="005E2C9B"/>
    <w:rsid w:val="005E4208"/>
    <w:rsid w:val="005E7C20"/>
    <w:rsid w:val="00642925"/>
    <w:rsid w:val="00661710"/>
    <w:rsid w:val="006739AF"/>
    <w:rsid w:val="00682860"/>
    <w:rsid w:val="006B162C"/>
    <w:rsid w:val="006D6EAC"/>
    <w:rsid w:val="006E0438"/>
    <w:rsid w:val="006E7DAE"/>
    <w:rsid w:val="006F6D91"/>
    <w:rsid w:val="007002FC"/>
    <w:rsid w:val="00716FF8"/>
    <w:rsid w:val="0072113F"/>
    <w:rsid w:val="00721159"/>
    <w:rsid w:val="00723480"/>
    <w:rsid w:val="00733FC9"/>
    <w:rsid w:val="007406B6"/>
    <w:rsid w:val="0075203E"/>
    <w:rsid w:val="00755477"/>
    <w:rsid w:val="00761324"/>
    <w:rsid w:val="00767081"/>
    <w:rsid w:val="007B33D8"/>
    <w:rsid w:val="007C1B9D"/>
    <w:rsid w:val="007E1AE3"/>
    <w:rsid w:val="007E2793"/>
    <w:rsid w:val="007E7C01"/>
    <w:rsid w:val="007F7951"/>
    <w:rsid w:val="00805A80"/>
    <w:rsid w:val="00813A12"/>
    <w:rsid w:val="00816857"/>
    <w:rsid w:val="00861ED9"/>
    <w:rsid w:val="00866295"/>
    <w:rsid w:val="008711B2"/>
    <w:rsid w:val="00874E68"/>
    <w:rsid w:val="0089305D"/>
    <w:rsid w:val="008A0959"/>
    <w:rsid w:val="008B2139"/>
    <w:rsid w:val="008B335B"/>
    <w:rsid w:val="008C0536"/>
    <w:rsid w:val="008E51B7"/>
    <w:rsid w:val="00911C92"/>
    <w:rsid w:val="00922724"/>
    <w:rsid w:val="009277FF"/>
    <w:rsid w:val="00961CD4"/>
    <w:rsid w:val="009637D0"/>
    <w:rsid w:val="00972554"/>
    <w:rsid w:val="009A00E1"/>
    <w:rsid w:val="009A1DEB"/>
    <w:rsid w:val="009A2B50"/>
    <w:rsid w:val="009C6344"/>
    <w:rsid w:val="009D3EF8"/>
    <w:rsid w:val="009F2305"/>
    <w:rsid w:val="00A06994"/>
    <w:rsid w:val="00A31720"/>
    <w:rsid w:val="00A33697"/>
    <w:rsid w:val="00A3787F"/>
    <w:rsid w:val="00A4312C"/>
    <w:rsid w:val="00A64288"/>
    <w:rsid w:val="00A81445"/>
    <w:rsid w:val="00A95432"/>
    <w:rsid w:val="00A96200"/>
    <w:rsid w:val="00A9672E"/>
    <w:rsid w:val="00AA0244"/>
    <w:rsid w:val="00AA0DE5"/>
    <w:rsid w:val="00AA5122"/>
    <w:rsid w:val="00AC42F9"/>
    <w:rsid w:val="00AD0E36"/>
    <w:rsid w:val="00AD130D"/>
    <w:rsid w:val="00AD6041"/>
    <w:rsid w:val="00B01F7F"/>
    <w:rsid w:val="00B159AB"/>
    <w:rsid w:val="00B46471"/>
    <w:rsid w:val="00B639D3"/>
    <w:rsid w:val="00B77D04"/>
    <w:rsid w:val="00B91852"/>
    <w:rsid w:val="00BA4497"/>
    <w:rsid w:val="00BB16FF"/>
    <w:rsid w:val="00BB3229"/>
    <w:rsid w:val="00BB5446"/>
    <w:rsid w:val="00BC1066"/>
    <w:rsid w:val="00BC3CEC"/>
    <w:rsid w:val="00BF4DD9"/>
    <w:rsid w:val="00C210F7"/>
    <w:rsid w:val="00C276FE"/>
    <w:rsid w:val="00C30E54"/>
    <w:rsid w:val="00C31D00"/>
    <w:rsid w:val="00C42754"/>
    <w:rsid w:val="00C448CF"/>
    <w:rsid w:val="00C72BDB"/>
    <w:rsid w:val="00C74876"/>
    <w:rsid w:val="00C822D8"/>
    <w:rsid w:val="00C95DC5"/>
    <w:rsid w:val="00CA74D4"/>
    <w:rsid w:val="00CB0F13"/>
    <w:rsid w:val="00CC188D"/>
    <w:rsid w:val="00CC49D0"/>
    <w:rsid w:val="00CE7026"/>
    <w:rsid w:val="00CF1C95"/>
    <w:rsid w:val="00D019C5"/>
    <w:rsid w:val="00D249CC"/>
    <w:rsid w:val="00D3490D"/>
    <w:rsid w:val="00D45B41"/>
    <w:rsid w:val="00D57A34"/>
    <w:rsid w:val="00D647B6"/>
    <w:rsid w:val="00D83F8E"/>
    <w:rsid w:val="00D97042"/>
    <w:rsid w:val="00DC355C"/>
    <w:rsid w:val="00DC6949"/>
    <w:rsid w:val="00DD56B1"/>
    <w:rsid w:val="00DE2AAE"/>
    <w:rsid w:val="00E53CCC"/>
    <w:rsid w:val="00E53F40"/>
    <w:rsid w:val="00E63C9F"/>
    <w:rsid w:val="00E67AF4"/>
    <w:rsid w:val="00E80403"/>
    <w:rsid w:val="00EA0777"/>
    <w:rsid w:val="00EB0691"/>
    <w:rsid w:val="00EB0773"/>
    <w:rsid w:val="00EB2D63"/>
    <w:rsid w:val="00EB3D34"/>
    <w:rsid w:val="00ED50D0"/>
    <w:rsid w:val="00F1337E"/>
    <w:rsid w:val="00F174E1"/>
    <w:rsid w:val="00F221E1"/>
    <w:rsid w:val="00F26DD9"/>
    <w:rsid w:val="00F530CE"/>
    <w:rsid w:val="00F639BF"/>
    <w:rsid w:val="00F871F1"/>
    <w:rsid w:val="00F87D31"/>
    <w:rsid w:val="00FB029D"/>
    <w:rsid w:val="00FB34BF"/>
    <w:rsid w:val="00FE167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F808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13A12"/>
  </w:style>
  <w:style w:type="paragraph" w:styleId="Heading1">
    <w:name w:val="heading 1"/>
    <w:basedOn w:val="Normal"/>
    <w:next w:val="Normal"/>
    <w:link w:val="Heading1Char"/>
    <w:uiPriority w:val="9"/>
    <w:qFormat/>
    <w:rsid w:val="00813A1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AD6041"/>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4">
    <w:name w:val="heading 4"/>
    <w:basedOn w:val="Normal"/>
    <w:next w:val="Normal"/>
    <w:link w:val="Heading4Char"/>
    <w:uiPriority w:val="9"/>
    <w:semiHidden/>
    <w:unhideWhenUsed/>
    <w:qFormat/>
    <w:rsid w:val="00AD6041"/>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13A12"/>
    <w:rPr>
      <w:rFonts w:asciiTheme="majorHAnsi" w:eastAsiaTheme="majorEastAsia" w:hAnsiTheme="majorHAnsi" w:cstheme="majorBidi"/>
      <w:color w:val="2F5496" w:themeColor="accent1" w:themeShade="BF"/>
      <w:sz w:val="32"/>
      <w:szCs w:val="32"/>
    </w:rPr>
  </w:style>
  <w:style w:type="paragraph" w:styleId="ListParagraph">
    <w:name w:val="List Paragraph"/>
    <w:basedOn w:val="Normal"/>
    <w:link w:val="ListParagraphChar"/>
    <w:uiPriority w:val="34"/>
    <w:qFormat/>
    <w:rsid w:val="00813A12"/>
    <w:pPr>
      <w:ind w:left="720"/>
      <w:contextualSpacing/>
    </w:pPr>
  </w:style>
  <w:style w:type="character" w:customStyle="1" w:styleId="ListParagraphChar">
    <w:name w:val="List Paragraph Char"/>
    <w:basedOn w:val="DefaultParagraphFont"/>
    <w:link w:val="ListParagraph"/>
    <w:uiPriority w:val="34"/>
    <w:locked/>
    <w:rsid w:val="00813A12"/>
  </w:style>
  <w:style w:type="paragraph" w:styleId="Footer">
    <w:name w:val="footer"/>
    <w:basedOn w:val="Normal"/>
    <w:link w:val="FooterChar"/>
    <w:uiPriority w:val="99"/>
    <w:unhideWhenUsed/>
    <w:rsid w:val="00813A12"/>
    <w:pPr>
      <w:tabs>
        <w:tab w:val="center" w:pos="4680"/>
        <w:tab w:val="right" w:pos="9360"/>
      </w:tabs>
      <w:spacing w:after="0" w:line="240" w:lineRule="auto"/>
    </w:pPr>
  </w:style>
  <w:style w:type="character" w:customStyle="1" w:styleId="FooterChar">
    <w:name w:val="Footer Char"/>
    <w:basedOn w:val="DefaultParagraphFont"/>
    <w:link w:val="Footer"/>
    <w:uiPriority w:val="99"/>
    <w:rsid w:val="00813A12"/>
  </w:style>
  <w:style w:type="paragraph" w:styleId="NoSpacing">
    <w:name w:val="No Spacing"/>
    <w:link w:val="NoSpacingChar"/>
    <w:uiPriority w:val="1"/>
    <w:qFormat/>
    <w:rsid w:val="00813A12"/>
    <w:pPr>
      <w:spacing w:after="0" w:line="360" w:lineRule="auto"/>
    </w:pPr>
    <w:rPr>
      <w:rFonts w:asciiTheme="majorBidi" w:hAnsiTheme="majorBidi" w:cstheme="majorBidi"/>
      <w:sz w:val="24"/>
      <w:szCs w:val="24"/>
    </w:rPr>
  </w:style>
  <w:style w:type="paragraph" w:customStyle="1" w:styleId="BodyTextNew">
    <w:name w:val="Body Text New"/>
    <w:basedOn w:val="BodyText"/>
    <w:link w:val="BodyTextNewChar"/>
    <w:qFormat/>
    <w:rsid w:val="00813A12"/>
    <w:pPr>
      <w:spacing w:afterLines="200" w:after="480" w:line="360" w:lineRule="auto"/>
      <w:ind w:firstLine="709"/>
      <w:jc w:val="both"/>
    </w:pPr>
    <w:rPr>
      <w:rFonts w:asciiTheme="majorBidi" w:hAnsiTheme="majorBidi" w:cstheme="majorBidi"/>
      <w:sz w:val="24"/>
      <w:szCs w:val="24"/>
    </w:rPr>
  </w:style>
  <w:style w:type="character" w:customStyle="1" w:styleId="BodyTextNewChar">
    <w:name w:val="Body Text New Char"/>
    <w:basedOn w:val="BodyTextChar"/>
    <w:link w:val="BodyTextNew"/>
    <w:rsid w:val="00813A12"/>
    <w:rPr>
      <w:rFonts w:asciiTheme="majorBidi" w:hAnsiTheme="majorBidi" w:cstheme="majorBidi"/>
      <w:sz w:val="24"/>
      <w:szCs w:val="24"/>
    </w:rPr>
  </w:style>
  <w:style w:type="character" w:customStyle="1" w:styleId="NoSpacingChar">
    <w:name w:val="No Spacing Char"/>
    <w:basedOn w:val="DefaultParagraphFont"/>
    <w:link w:val="NoSpacing"/>
    <w:uiPriority w:val="1"/>
    <w:rsid w:val="00813A12"/>
    <w:rPr>
      <w:rFonts w:asciiTheme="majorBidi" w:hAnsiTheme="majorBidi" w:cstheme="majorBidi"/>
      <w:sz w:val="24"/>
      <w:szCs w:val="24"/>
    </w:rPr>
  </w:style>
  <w:style w:type="paragraph" w:styleId="BodyText">
    <w:name w:val="Body Text"/>
    <w:basedOn w:val="Normal"/>
    <w:link w:val="BodyTextChar"/>
    <w:uiPriority w:val="99"/>
    <w:semiHidden/>
    <w:unhideWhenUsed/>
    <w:rsid w:val="00813A12"/>
    <w:pPr>
      <w:spacing w:after="120"/>
    </w:pPr>
  </w:style>
  <w:style w:type="character" w:customStyle="1" w:styleId="BodyTextChar">
    <w:name w:val="Body Text Char"/>
    <w:basedOn w:val="DefaultParagraphFont"/>
    <w:link w:val="BodyText"/>
    <w:uiPriority w:val="99"/>
    <w:semiHidden/>
    <w:rsid w:val="00813A12"/>
  </w:style>
  <w:style w:type="paragraph" w:customStyle="1" w:styleId="TableParagraph">
    <w:name w:val="Table Paragraph"/>
    <w:basedOn w:val="Normal"/>
    <w:uiPriority w:val="1"/>
    <w:qFormat/>
    <w:rsid w:val="00866295"/>
    <w:pPr>
      <w:widowControl w:val="0"/>
      <w:autoSpaceDE w:val="0"/>
      <w:autoSpaceDN w:val="0"/>
      <w:spacing w:after="0" w:line="240" w:lineRule="auto"/>
    </w:pPr>
    <w:rPr>
      <w:rFonts w:ascii="Times New Roman" w:eastAsia="Times New Roman" w:hAnsi="Times New Roman" w:cs="Times New Roman"/>
    </w:rPr>
  </w:style>
  <w:style w:type="paragraph" w:customStyle="1" w:styleId="Default">
    <w:name w:val="Default"/>
    <w:rsid w:val="007B33D8"/>
    <w:pPr>
      <w:autoSpaceDE w:val="0"/>
      <w:autoSpaceDN w:val="0"/>
      <w:adjustRightInd w:val="0"/>
      <w:spacing w:after="0" w:line="240" w:lineRule="auto"/>
    </w:pPr>
    <w:rPr>
      <w:rFonts w:ascii="Times New Roman" w:hAnsi="Times New Roman" w:cs="Times New Roman"/>
      <w:color w:val="000000"/>
      <w:sz w:val="24"/>
      <w:szCs w:val="24"/>
      <w:lang w:val="en-GB"/>
    </w:rPr>
  </w:style>
  <w:style w:type="character" w:customStyle="1" w:styleId="Heading2Char">
    <w:name w:val="Heading 2 Char"/>
    <w:basedOn w:val="DefaultParagraphFont"/>
    <w:link w:val="Heading2"/>
    <w:uiPriority w:val="9"/>
    <w:semiHidden/>
    <w:rsid w:val="00AD6041"/>
    <w:rPr>
      <w:rFonts w:asciiTheme="majorHAnsi" w:eastAsiaTheme="majorEastAsia" w:hAnsiTheme="majorHAnsi" w:cstheme="majorBidi"/>
      <w:color w:val="2F5496" w:themeColor="accent1" w:themeShade="BF"/>
      <w:sz w:val="26"/>
      <w:szCs w:val="26"/>
    </w:rPr>
  </w:style>
  <w:style w:type="character" w:customStyle="1" w:styleId="Heading4Char">
    <w:name w:val="Heading 4 Char"/>
    <w:basedOn w:val="DefaultParagraphFont"/>
    <w:link w:val="Heading4"/>
    <w:uiPriority w:val="9"/>
    <w:semiHidden/>
    <w:rsid w:val="00AD6041"/>
    <w:rPr>
      <w:rFonts w:asciiTheme="majorHAnsi" w:eastAsiaTheme="majorEastAsia" w:hAnsiTheme="majorHAnsi" w:cstheme="majorBidi"/>
      <w:i/>
      <w:iCs/>
      <w:color w:val="2F5496" w:themeColor="accent1" w:themeShade="BF"/>
    </w:rPr>
  </w:style>
  <w:style w:type="paragraph" w:styleId="Header">
    <w:name w:val="header"/>
    <w:basedOn w:val="Normal"/>
    <w:link w:val="HeaderChar"/>
    <w:uiPriority w:val="99"/>
    <w:unhideWhenUsed/>
    <w:rsid w:val="000A227D"/>
    <w:pPr>
      <w:tabs>
        <w:tab w:val="center" w:pos="4513"/>
        <w:tab w:val="right" w:pos="9026"/>
      </w:tabs>
      <w:spacing w:after="0" w:line="240" w:lineRule="auto"/>
    </w:pPr>
  </w:style>
  <w:style w:type="character" w:customStyle="1" w:styleId="HeaderChar">
    <w:name w:val="Header Char"/>
    <w:basedOn w:val="DefaultParagraphFont"/>
    <w:link w:val="Header"/>
    <w:uiPriority w:val="99"/>
    <w:rsid w:val="000A227D"/>
  </w:style>
  <w:style w:type="character" w:styleId="Strong">
    <w:name w:val="Strong"/>
    <w:basedOn w:val="DefaultParagraphFont"/>
    <w:uiPriority w:val="22"/>
    <w:qFormat/>
    <w:rsid w:val="00FB34BF"/>
    <w:rPr>
      <w:b/>
      <w:bCs/>
    </w:rPr>
  </w:style>
  <w:style w:type="paragraph" w:styleId="TOCHeading">
    <w:name w:val="TOC Heading"/>
    <w:basedOn w:val="Heading1"/>
    <w:next w:val="Normal"/>
    <w:uiPriority w:val="39"/>
    <w:unhideWhenUsed/>
    <w:qFormat/>
    <w:rsid w:val="00D83F8E"/>
    <w:pPr>
      <w:outlineLvl w:val="9"/>
    </w:pPr>
  </w:style>
  <w:style w:type="paragraph" w:styleId="TOC2">
    <w:name w:val="toc 2"/>
    <w:basedOn w:val="Normal"/>
    <w:next w:val="Normal"/>
    <w:autoRedefine/>
    <w:uiPriority w:val="39"/>
    <w:unhideWhenUsed/>
    <w:rsid w:val="00D83F8E"/>
    <w:pPr>
      <w:spacing w:after="100"/>
      <w:ind w:left="220"/>
    </w:pPr>
    <w:rPr>
      <w:rFonts w:eastAsiaTheme="minorEastAsia" w:cs="Times New Roman"/>
    </w:rPr>
  </w:style>
  <w:style w:type="paragraph" w:styleId="TOC1">
    <w:name w:val="toc 1"/>
    <w:basedOn w:val="Normal"/>
    <w:next w:val="Normal"/>
    <w:autoRedefine/>
    <w:uiPriority w:val="39"/>
    <w:unhideWhenUsed/>
    <w:rsid w:val="00D83F8E"/>
    <w:pPr>
      <w:spacing w:after="100"/>
    </w:pPr>
    <w:rPr>
      <w:rFonts w:eastAsiaTheme="minorEastAsia" w:cs="Times New Roman"/>
    </w:rPr>
  </w:style>
  <w:style w:type="paragraph" w:styleId="TOC3">
    <w:name w:val="toc 3"/>
    <w:basedOn w:val="Normal"/>
    <w:next w:val="Normal"/>
    <w:autoRedefine/>
    <w:uiPriority w:val="39"/>
    <w:unhideWhenUsed/>
    <w:rsid w:val="00D83F8E"/>
    <w:pPr>
      <w:spacing w:after="100"/>
      <w:ind w:left="440"/>
    </w:pPr>
    <w:rPr>
      <w:rFonts w:eastAsiaTheme="minorEastAsia" w:cs="Times New Roman"/>
    </w:rPr>
  </w:style>
  <w:style w:type="table" w:styleId="TableGrid">
    <w:name w:val="Table Grid"/>
    <w:basedOn w:val="TableNormal"/>
    <w:uiPriority w:val="39"/>
    <w:rsid w:val="00AA02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1">
    <w:name w:val="Grid Table 41"/>
    <w:basedOn w:val="TableNormal"/>
    <w:next w:val="GridTable4"/>
    <w:uiPriority w:val="49"/>
    <w:rsid w:val="00CA74D4"/>
    <w:pPr>
      <w:spacing w:after="0" w:line="240" w:lineRule="auto"/>
    </w:p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GridTable4">
    <w:name w:val="Grid Table 4"/>
    <w:basedOn w:val="TableNormal"/>
    <w:uiPriority w:val="49"/>
    <w:rsid w:val="00CA74D4"/>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GridTable4-Accent11">
    <w:name w:val="Grid Table 4 - Accent 11"/>
    <w:basedOn w:val="TableNormal"/>
    <w:next w:val="GridTable4Accent1"/>
    <w:uiPriority w:val="49"/>
    <w:rsid w:val="00CA74D4"/>
    <w:pPr>
      <w:spacing w:after="0" w:line="240" w:lineRule="auto"/>
    </w:p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GridTable4Accent1">
    <w:name w:val="Grid Table 4 Accent 1"/>
    <w:basedOn w:val="TableNormal"/>
    <w:uiPriority w:val="49"/>
    <w:rsid w:val="00CA74D4"/>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customStyle="1" w:styleId="GridTable42">
    <w:name w:val="Grid Table 42"/>
    <w:basedOn w:val="TableNormal"/>
    <w:next w:val="GridTable4"/>
    <w:uiPriority w:val="49"/>
    <w:rsid w:val="00CA74D4"/>
    <w:pPr>
      <w:spacing w:after="0" w:line="240" w:lineRule="auto"/>
    </w:p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GridTable43">
    <w:name w:val="Grid Table 43"/>
    <w:basedOn w:val="TableNormal"/>
    <w:next w:val="GridTable4"/>
    <w:uiPriority w:val="49"/>
    <w:rsid w:val="00CA74D4"/>
    <w:pPr>
      <w:spacing w:after="0" w:line="240" w:lineRule="auto"/>
    </w:p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GridTable4-Accent12">
    <w:name w:val="Grid Table 4 - Accent 12"/>
    <w:basedOn w:val="TableNormal"/>
    <w:next w:val="GridTable4Accent1"/>
    <w:uiPriority w:val="49"/>
    <w:rsid w:val="00CA74D4"/>
    <w:pPr>
      <w:spacing w:after="0" w:line="240" w:lineRule="auto"/>
    </w:p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GridTable4-Accent61">
    <w:name w:val="Grid Table 4 - Accent 61"/>
    <w:basedOn w:val="TableNormal"/>
    <w:next w:val="GridTable4Accent6"/>
    <w:uiPriority w:val="49"/>
    <w:rsid w:val="002B058D"/>
    <w:pPr>
      <w:spacing w:after="0" w:line="240" w:lineRule="auto"/>
    </w:pPr>
    <w:tblPr>
      <w:tblStyleRowBandSize w:val="1"/>
      <w:tblStyleColBandSize w:val="1"/>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Pr>
    <w:tblStylePr w:type="firstRow">
      <w:rPr>
        <w:b/>
        <w:bCs/>
        <w:color w:val="FFFFFF"/>
      </w:rPr>
      <w:tblPr/>
      <w:tcPr>
        <w:tcBorders>
          <w:top w:val="single" w:sz="4" w:space="0" w:color="70AD47"/>
          <w:left w:val="single" w:sz="4" w:space="0" w:color="70AD47"/>
          <w:bottom w:val="single" w:sz="4" w:space="0" w:color="70AD47"/>
          <w:right w:val="single" w:sz="4" w:space="0" w:color="70AD47"/>
          <w:insideH w:val="nil"/>
          <w:insideV w:val="nil"/>
        </w:tcBorders>
        <w:shd w:val="clear" w:color="auto" w:fill="70AD47"/>
      </w:tcPr>
    </w:tblStylePr>
    <w:tblStylePr w:type="lastRow">
      <w:rPr>
        <w:b/>
        <w:bCs/>
      </w:rPr>
      <w:tblPr/>
      <w:tcPr>
        <w:tcBorders>
          <w:top w:val="double" w:sz="4" w:space="0" w:color="70AD47"/>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customStyle="1" w:styleId="GridTable4Accent6">
    <w:name w:val="Grid Table 4 Accent 6"/>
    <w:basedOn w:val="TableNormal"/>
    <w:uiPriority w:val="49"/>
    <w:rsid w:val="002B058D"/>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4">
    <w:name w:val="4"/>
    <w:basedOn w:val="TableNormal"/>
    <w:rsid w:val="007E1AE3"/>
    <w:pPr>
      <w:spacing w:after="0" w:line="276" w:lineRule="auto"/>
    </w:pPr>
    <w:rPr>
      <w:rFonts w:ascii="Arial" w:eastAsia="Arial" w:hAnsi="Arial" w:cs="Arial"/>
    </w:rPr>
    <w:tblPr>
      <w:tblStyleRowBandSize w:val="1"/>
      <w:tblStyleColBandSize w:val="1"/>
      <w:tblCellMar>
        <w:top w:w="100" w:type="dxa"/>
        <w:left w:w="100" w:type="dxa"/>
        <w:bottom w:w="100" w:type="dxa"/>
        <w:right w:w="100" w:type="dxa"/>
      </w:tblCellMar>
    </w:tblPr>
  </w:style>
  <w:style w:type="table" w:customStyle="1" w:styleId="3">
    <w:name w:val="3"/>
    <w:basedOn w:val="TableNormal"/>
    <w:rsid w:val="007E1AE3"/>
    <w:pPr>
      <w:spacing w:after="0" w:line="276" w:lineRule="auto"/>
    </w:pPr>
    <w:rPr>
      <w:rFonts w:ascii="Arial" w:eastAsia="Arial" w:hAnsi="Arial" w:cs="Arial"/>
    </w:rPr>
    <w:tblPr>
      <w:tblStyleRowBandSize w:val="1"/>
      <w:tblStyleColBandSize w:val="1"/>
      <w:tblCellMar>
        <w:top w:w="100" w:type="dxa"/>
        <w:left w:w="100" w:type="dxa"/>
        <w:bottom w:w="100" w:type="dxa"/>
        <w:right w:w="100"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13A12"/>
  </w:style>
  <w:style w:type="paragraph" w:styleId="Heading1">
    <w:name w:val="heading 1"/>
    <w:basedOn w:val="Normal"/>
    <w:next w:val="Normal"/>
    <w:link w:val="Heading1Char"/>
    <w:uiPriority w:val="9"/>
    <w:qFormat/>
    <w:rsid w:val="00813A1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AD6041"/>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4">
    <w:name w:val="heading 4"/>
    <w:basedOn w:val="Normal"/>
    <w:next w:val="Normal"/>
    <w:link w:val="Heading4Char"/>
    <w:uiPriority w:val="9"/>
    <w:semiHidden/>
    <w:unhideWhenUsed/>
    <w:qFormat/>
    <w:rsid w:val="00AD6041"/>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13A12"/>
    <w:rPr>
      <w:rFonts w:asciiTheme="majorHAnsi" w:eastAsiaTheme="majorEastAsia" w:hAnsiTheme="majorHAnsi" w:cstheme="majorBidi"/>
      <w:color w:val="2F5496" w:themeColor="accent1" w:themeShade="BF"/>
      <w:sz w:val="32"/>
      <w:szCs w:val="32"/>
    </w:rPr>
  </w:style>
  <w:style w:type="paragraph" w:styleId="ListParagraph">
    <w:name w:val="List Paragraph"/>
    <w:basedOn w:val="Normal"/>
    <w:link w:val="ListParagraphChar"/>
    <w:uiPriority w:val="34"/>
    <w:qFormat/>
    <w:rsid w:val="00813A12"/>
    <w:pPr>
      <w:ind w:left="720"/>
      <w:contextualSpacing/>
    </w:pPr>
  </w:style>
  <w:style w:type="character" w:customStyle="1" w:styleId="ListParagraphChar">
    <w:name w:val="List Paragraph Char"/>
    <w:basedOn w:val="DefaultParagraphFont"/>
    <w:link w:val="ListParagraph"/>
    <w:uiPriority w:val="34"/>
    <w:locked/>
    <w:rsid w:val="00813A12"/>
  </w:style>
  <w:style w:type="paragraph" w:styleId="Footer">
    <w:name w:val="footer"/>
    <w:basedOn w:val="Normal"/>
    <w:link w:val="FooterChar"/>
    <w:uiPriority w:val="99"/>
    <w:unhideWhenUsed/>
    <w:rsid w:val="00813A12"/>
    <w:pPr>
      <w:tabs>
        <w:tab w:val="center" w:pos="4680"/>
        <w:tab w:val="right" w:pos="9360"/>
      </w:tabs>
      <w:spacing w:after="0" w:line="240" w:lineRule="auto"/>
    </w:pPr>
  </w:style>
  <w:style w:type="character" w:customStyle="1" w:styleId="FooterChar">
    <w:name w:val="Footer Char"/>
    <w:basedOn w:val="DefaultParagraphFont"/>
    <w:link w:val="Footer"/>
    <w:uiPriority w:val="99"/>
    <w:rsid w:val="00813A12"/>
  </w:style>
  <w:style w:type="paragraph" w:styleId="NoSpacing">
    <w:name w:val="No Spacing"/>
    <w:link w:val="NoSpacingChar"/>
    <w:uiPriority w:val="1"/>
    <w:qFormat/>
    <w:rsid w:val="00813A12"/>
    <w:pPr>
      <w:spacing w:after="0" w:line="360" w:lineRule="auto"/>
    </w:pPr>
    <w:rPr>
      <w:rFonts w:asciiTheme="majorBidi" w:hAnsiTheme="majorBidi" w:cstheme="majorBidi"/>
      <w:sz w:val="24"/>
      <w:szCs w:val="24"/>
    </w:rPr>
  </w:style>
  <w:style w:type="paragraph" w:customStyle="1" w:styleId="BodyTextNew">
    <w:name w:val="Body Text New"/>
    <w:basedOn w:val="BodyText"/>
    <w:link w:val="BodyTextNewChar"/>
    <w:qFormat/>
    <w:rsid w:val="00813A12"/>
    <w:pPr>
      <w:spacing w:afterLines="200" w:after="480" w:line="360" w:lineRule="auto"/>
      <w:ind w:firstLine="709"/>
      <w:jc w:val="both"/>
    </w:pPr>
    <w:rPr>
      <w:rFonts w:asciiTheme="majorBidi" w:hAnsiTheme="majorBidi" w:cstheme="majorBidi"/>
      <w:sz w:val="24"/>
      <w:szCs w:val="24"/>
    </w:rPr>
  </w:style>
  <w:style w:type="character" w:customStyle="1" w:styleId="BodyTextNewChar">
    <w:name w:val="Body Text New Char"/>
    <w:basedOn w:val="BodyTextChar"/>
    <w:link w:val="BodyTextNew"/>
    <w:rsid w:val="00813A12"/>
    <w:rPr>
      <w:rFonts w:asciiTheme="majorBidi" w:hAnsiTheme="majorBidi" w:cstheme="majorBidi"/>
      <w:sz w:val="24"/>
      <w:szCs w:val="24"/>
    </w:rPr>
  </w:style>
  <w:style w:type="character" w:customStyle="1" w:styleId="NoSpacingChar">
    <w:name w:val="No Spacing Char"/>
    <w:basedOn w:val="DefaultParagraphFont"/>
    <w:link w:val="NoSpacing"/>
    <w:uiPriority w:val="1"/>
    <w:rsid w:val="00813A12"/>
    <w:rPr>
      <w:rFonts w:asciiTheme="majorBidi" w:hAnsiTheme="majorBidi" w:cstheme="majorBidi"/>
      <w:sz w:val="24"/>
      <w:szCs w:val="24"/>
    </w:rPr>
  </w:style>
  <w:style w:type="paragraph" w:styleId="BodyText">
    <w:name w:val="Body Text"/>
    <w:basedOn w:val="Normal"/>
    <w:link w:val="BodyTextChar"/>
    <w:uiPriority w:val="99"/>
    <w:semiHidden/>
    <w:unhideWhenUsed/>
    <w:rsid w:val="00813A12"/>
    <w:pPr>
      <w:spacing w:after="120"/>
    </w:pPr>
  </w:style>
  <w:style w:type="character" w:customStyle="1" w:styleId="BodyTextChar">
    <w:name w:val="Body Text Char"/>
    <w:basedOn w:val="DefaultParagraphFont"/>
    <w:link w:val="BodyText"/>
    <w:uiPriority w:val="99"/>
    <w:semiHidden/>
    <w:rsid w:val="00813A12"/>
  </w:style>
  <w:style w:type="paragraph" w:customStyle="1" w:styleId="TableParagraph">
    <w:name w:val="Table Paragraph"/>
    <w:basedOn w:val="Normal"/>
    <w:uiPriority w:val="1"/>
    <w:qFormat/>
    <w:rsid w:val="00866295"/>
    <w:pPr>
      <w:widowControl w:val="0"/>
      <w:autoSpaceDE w:val="0"/>
      <w:autoSpaceDN w:val="0"/>
      <w:spacing w:after="0" w:line="240" w:lineRule="auto"/>
    </w:pPr>
    <w:rPr>
      <w:rFonts w:ascii="Times New Roman" w:eastAsia="Times New Roman" w:hAnsi="Times New Roman" w:cs="Times New Roman"/>
    </w:rPr>
  </w:style>
  <w:style w:type="paragraph" w:customStyle="1" w:styleId="Default">
    <w:name w:val="Default"/>
    <w:rsid w:val="007B33D8"/>
    <w:pPr>
      <w:autoSpaceDE w:val="0"/>
      <w:autoSpaceDN w:val="0"/>
      <w:adjustRightInd w:val="0"/>
      <w:spacing w:after="0" w:line="240" w:lineRule="auto"/>
    </w:pPr>
    <w:rPr>
      <w:rFonts w:ascii="Times New Roman" w:hAnsi="Times New Roman" w:cs="Times New Roman"/>
      <w:color w:val="000000"/>
      <w:sz w:val="24"/>
      <w:szCs w:val="24"/>
      <w:lang w:val="en-GB"/>
    </w:rPr>
  </w:style>
  <w:style w:type="character" w:customStyle="1" w:styleId="Heading2Char">
    <w:name w:val="Heading 2 Char"/>
    <w:basedOn w:val="DefaultParagraphFont"/>
    <w:link w:val="Heading2"/>
    <w:uiPriority w:val="9"/>
    <w:semiHidden/>
    <w:rsid w:val="00AD6041"/>
    <w:rPr>
      <w:rFonts w:asciiTheme="majorHAnsi" w:eastAsiaTheme="majorEastAsia" w:hAnsiTheme="majorHAnsi" w:cstheme="majorBidi"/>
      <w:color w:val="2F5496" w:themeColor="accent1" w:themeShade="BF"/>
      <w:sz w:val="26"/>
      <w:szCs w:val="26"/>
    </w:rPr>
  </w:style>
  <w:style w:type="character" w:customStyle="1" w:styleId="Heading4Char">
    <w:name w:val="Heading 4 Char"/>
    <w:basedOn w:val="DefaultParagraphFont"/>
    <w:link w:val="Heading4"/>
    <w:uiPriority w:val="9"/>
    <w:semiHidden/>
    <w:rsid w:val="00AD6041"/>
    <w:rPr>
      <w:rFonts w:asciiTheme="majorHAnsi" w:eastAsiaTheme="majorEastAsia" w:hAnsiTheme="majorHAnsi" w:cstheme="majorBidi"/>
      <w:i/>
      <w:iCs/>
      <w:color w:val="2F5496" w:themeColor="accent1" w:themeShade="BF"/>
    </w:rPr>
  </w:style>
  <w:style w:type="paragraph" w:styleId="Header">
    <w:name w:val="header"/>
    <w:basedOn w:val="Normal"/>
    <w:link w:val="HeaderChar"/>
    <w:uiPriority w:val="99"/>
    <w:unhideWhenUsed/>
    <w:rsid w:val="000A227D"/>
    <w:pPr>
      <w:tabs>
        <w:tab w:val="center" w:pos="4513"/>
        <w:tab w:val="right" w:pos="9026"/>
      </w:tabs>
      <w:spacing w:after="0" w:line="240" w:lineRule="auto"/>
    </w:pPr>
  </w:style>
  <w:style w:type="character" w:customStyle="1" w:styleId="HeaderChar">
    <w:name w:val="Header Char"/>
    <w:basedOn w:val="DefaultParagraphFont"/>
    <w:link w:val="Header"/>
    <w:uiPriority w:val="99"/>
    <w:rsid w:val="000A227D"/>
  </w:style>
  <w:style w:type="character" w:styleId="Strong">
    <w:name w:val="Strong"/>
    <w:basedOn w:val="DefaultParagraphFont"/>
    <w:uiPriority w:val="22"/>
    <w:qFormat/>
    <w:rsid w:val="00FB34BF"/>
    <w:rPr>
      <w:b/>
      <w:bCs/>
    </w:rPr>
  </w:style>
  <w:style w:type="paragraph" w:styleId="TOCHeading">
    <w:name w:val="TOC Heading"/>
    <w:basedOn w:val="Heading1"/>
    <w:next w:val="Normal"/>
    <w:uiPriority w:val="39"/>
    <w:unhideWhenUsed/>
    <w:qFormat/>
    <w:rsid w:val="00D83F8E"/>
    <w:pPr>
      <w:outlineLvl w:val="9"/>
    </w:pPr>
  </w:style>
  <w:style w:type="paragraph" w:styleId="TOC2">
    <w:name w:val="toc 2"/>
    <w:basedOn w:val="Normal"/>
    <w:next w:val="Normal"/>
    <w:autoRedefine/>
    <w:uiPriority w:val="39"/>
    <w:unhideWhenUsed/>
    <w:rsid w:val="00D83F8E"/>
    <w:pPr>
      <w:spacing w:after="100"/>
      <w:ind w:left="220"/>
    </w:pPr>
    <w:rPr>
      <w:rFonts w:eastAsiaTheme="minorEastAsia" w:cs="Times New Roman"/>
    </w:rPr>
  </w:style>
  <w:style w:type="paragraph" w:styleId="TOC1">
    <w:name w:val="toc 1"/>
    <w:basedOn w:val="Normal"/>
    <w:next w:val="Normal"/>
    <w:autoRedefine/>
    <w:uiPriority w:val="39"/>
    <w:unhideWhenUsed/>
    <w:rsid w:val="00D83F8E"/>
    <w:pPr>
      <w:spacing w:after="100"/>
    </w:pPr>
    <w:rPr>
      <w:rFonts w:eastAsiaTheme="minorEastAsia" w:cs="Times New Roman"/>
    </w:rPr>
  </w:style>
  <w:style w:type="paragraph" w:styleId="TOC3">
    <w:name w:val="toc 3"/>
    <w:basedOn w:val="Normal"/>
    <w:next w:val="Normal"/>
    <w:autoRedefine/>
    <w:uiPriority w:val="39"/>
    <w:unhideWhenUsed/>
    <w:rsid w:val="00D83F8E"/>
    <w:pPr>
      <w:spacing w:after="100"/>
      <w:ind w:left="440"/>
    </w:pPr>
    <w:rPr>
      <w:rFonts w:eastAsiaTheme="minorEastAsia" w:cs="Times New Roman"/>
    </w:rPr>
  </w:style>
  <w:style w:type="table" w:styleId="TableGrid">
    <w:name w:val="Table Grid"/>
    <w:basedOn w:val="TableNormal"/>
    <w:uiPriority w:val="39"/>
    <w:rsid w:val="00AA02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1">
    <w:name w:val="Grid Table 41"/>
    <w:basedOn w:val="TableNormal"/>
    <w:next w:val="GridTable4"/>
    <w:uiPriority w:val="49"/>
    <w:rsid w:val="00CA74D4"/>
    <w:pPr>
      <w:spacing w:after="0" w:line="240" w:lineRule="auto"/>
    </w:p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GridTable4">
    <w:name w:val="Grid Table 4"/>
    <w:basedOn w:val="TableNormal"/>
    <w:uiPriority w:val="49"/>
    <w:rsid w:val="00CA74D4"/>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GridTable4-Accent11">
    <w:name w:val="Grid Table 4 - Accent 11"/>
    <w:basedOn w:val="TableNormal"/>
    <w:next w:val="GridTable4Accent1"/>
    <w:uiPriority w:val="49"/>
    <w:rsid w:val="00CA74D4"/>
    <w:pPr>
      <w:spacing w:after="0" w:line="240" w:lineRule="auto"/>
    </w:p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GridTable4Accent1">
    <w:name w:val="Grid Table 4 Accent 1"/>
    <w:basedOn w:val="TableNormal"/>
    <w:uiPriority w:val="49"/>
    <w:rsid w:val="00CA74D4"/>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customStyle="1" w:styleId="GridTable42">
    <w:name w:val="Grid Table 42"/>
    <w:basedOn w:val="TableNormal"/>
    <w:next w:val="GridTable4"/>
    <w:uiPriority w:val="49"/>
    <w:rsid w:val="00CA74D4"/>
    <w:pPr>
      <w:spacing w:after="0" w:line="240" w:lineRule="auto"/>
    </w:p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GridTable43">
    <w:name w:val="Grid Table 43"/>
    <w:basedOn w:val="TableNormal"/>
    <w:next w:val="GridTable4"/>
    <w:uiPriority w:val="49"/>
    <w:rsid w:val="00CA74D4"/>
    <w:pPr>
      <w:spacing w:after="0" w:line="240" w:lineRule="auto"/>
    </w:p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GridTable4-Accent12">
    <w:name w:val="Grid Table 4 - Accent 12"/>
    <w:basedOn w:val="TableNormal"/>
    <w:next w:val="GridTable4Accent1"/>
    <w:uiPriority w:val="49"/>
    <w:rsid w:val="00CA74D4"/>
    <w:pPr>
      <w:spacing w:after="0" w:line="240" w:lineRule="auto"/>
    </w:p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GridTable4-Accent61">
    <w:name w:val="Grid Table 4 - Accent 61"/>
    <w:basedOn w:val="TableNormal"/>
    <w:next w:val="GridTable4Accent6"/>
    <w:uiPriority w:val="49"/>
    <w:rsid w:val="002B058D"/>
    <w:pPr>
      <w:spacing w:after="0" w:line="240" w:lineRule="auto"/>
    </w:pPr>
    <w:tblPr>
      <w:tblStyleRowBandSize w:val="1"/>
      <w:tblStyleColBandSize w:val="1"/>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Pr>
    <w:tblStylePr w:type="firstRow">
      <w:rPr>
        <w:b/>
        <w:bCs/>
        <w:color w:val="FFFFFF"/>
      </w:rPr>
      <w:tblPr/>
      <w:tcPr>
        <w:tcBorders>
          <w:top w:val="single" w:sz="4" w:space="0" w:color="70AD47"/>
          <w:left w:val="single" w:sz="4" w:space="0" w:color="70AD47"/>
          <w:bottom w:val="single" w:sz="4" w:space="0" w:color="70AD47"/>
          <w:right w:val="single" w:sz="4" w:space="0" w:color="70AD47"/>
          <w:insideH w:val="nil"/>
          <w:insideV w:val="nil"/>
        </w:tcBorders>
        <w:shd w:val="clear" w:color="auto" w:fill="70AD47"/>
      </w:tcPr>
    </w:tblStylePr>
    <w:tblStylePr w:type="lastRow">
      <w:rPr>
        <w:b/>
        <w:bCs/>
      </w:rPr>
      <w:tblPr/>
      <w:tcPr>
        <w:tcBorders>
          <w:top w:val="double" w:sz="4" w:space="0" w:color="70AD47"/>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customStyle="1" w:styleId="GridTable4Accent6">
    <w:name w:val="Grid Table 4 Accent 6"/>
    <w:basedOn w:val="TableNormal"/>
    <w:uiPriority w:val="49"/>
    <w:rsid w:val="002B058D"/>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4">
    <w:name w:val="4"/>
    <w:basedOn w:val="TableNormal"/>
    <w:rsid w:val="007E1AE3"/>
    <w:pPr>
      <w:spacing w:after="0" w:line="276" w:lineRule="auto"/>
    </w:pPr>
    <w:rPr>
      <w:rFonts w:ascii="Arial" w:eastAsia="Arial" w:hAnsi="Arial" w:cs="Arial"/>
    </w:rPr>
    <w:tblPr>
      <w:tblStyleRowBandSize w:val="1"/>
      <w:tblStyleColBandSize w:val="1"/>
      <w:tblCellMar>
        <w:top w:w="100" w:type="dxa"/>
        <w:left w:w="100" w:type="dxa"/>
        <w:bottom w:w="100" w:type="dxa"/>
        <w:right w:w="100" w:type="dxa"/>
      </w:tblCellMar>
    </w:tblPr>
  </w:style>
  <w:style w:type="table" w:customStyle="1" w:styleId="3">
    <w:name w:val="3"/>
    <w:basedOn w:val="TableNormal"/>
    <w:rsid w:val="007E1AE3"/>
    <w:pPr>
      <w:spacing w:after="0" w:line="276" w:lineRule="auto"/>
    </w:pPr>
    <w:rPr>
      <w:rFonts w:ascii="Arial" w:eastAsia="Arial" w:hAnsi="Arial" w:cs="Arial"/>
    </w:rPr>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2261958">
      <w:bodyDiv w:val="1"/>
      <w:marLeft w:val="0"/>
      <w:marRight w:val="0"/>
      <w:marTop w:val="0"/>
      <w:marBottom w:val="0"/>
      <w:divBdr>
        <w:top w:val="none" w:sz="0" w:space="0" w:color="auto"/>
        <w:left w:val="none" w:sz="0" w:space="0" w:color="auto"/>
        <w:bottom w:val="none" w:sz="0" w:space="0" w:color="auto"/>
        <w:right w:val="none" w:sz="0" w:space="0" w:color="auto"/>
      </w:divBdr>
    </w:div>
    <w:div w:id="731735733">
      <w:bodyDiv w:val="1"/>
      <w:marLeft w:val="0"/>
      <w:marRight w:val="0"/>
      <w:marTop w:val="0"/>
      <w:marBottom w:val="0"/>
      <w:divBdr>
        <w:top w:val="none" w:sz="0" w:space="0" w:color="auto"/>
        <w:left w:val="none" w:sz="0" w:space="0" w:color="auto"/>
        <w:bottom w:val="none" w:sz="0" w:space="0" w:color="auto"/>
        <w:right w:val="none" w:sz="0" w:space="0" w:color="auto"/>
      </w:divBdr>
      <w:divsChild>
        <w:div w:id="63728317">
          <w:marLeft w:val="0"/>
          <w:marRight w:val="0"/>
          <w:marTop w:val="0"/>
          <w:marBottom w:val="0"/>
          <w:divBdr>
            <w:top w:val="none" w:sz="0" w:space="0" w:color="auto"/>
            <w:left w:val="none" w:sz="0" w:space="0" w:color="auto"/>
            <w:bottom w:val="none" w:sz="0" w:space="0" w:color="auto"/>
            <w:right w:val="none" w:sz="0" w:space="0" w:color="auto"/>
          </w:divBdr>
        </w:div>
        <w:div w:id="82266607">
          <w:marLeft w:val="0"/>
          <w:marRight w:val="0"/>
          <w:marTop w:val="0"/>
          <w:marBottom w:val="0"/>
          <w:divBdr>
            <w:top w:val="none" w:sz="0" w:space="0" w:color="auto"/>
            <w:left w:val="none" w:sz="0" w:space="0" w:color="auto"/>
            <w:bottom w:val="none" w:sz="0" w:space="0" w:color="auto"/>
            <w:right w:val="none" w:sz="0" w:space="0" w:color="auto"/>
          </w:divBdr>
        </w:div>
        <w:div w:id="1775587044">
          <w:marLeft w:val="0"/>
          <w:marRight w:val="0"/>
          <w:marTop w:val="0"/>
          <w:marBottom w:val="0"/>
          <w:divBdr>
            <w:top w:val="none" w:sz="0" w:space="0" w:color="auto"/>
            <w:left w:val="none" w:sz="0" w:space="0" w:color="auto"/>
            <w:bottom w:val="none" w:sz="0" w:space="0" w:color="auto"/>
            <w:right w:val="none" w:sz="0" w:space="0" w:color="auto"/>
          </w:divBdr>
        </w:div>
        <w:div w:id="378936763">
          <w:marLeft w:val="0"/>
          <w:marRight w:val="0"/>
          <w:marTop w:val="0"/>
          <w:marBottom w:val="0"/>
          <w:divBdr>
            <w:top w:val="none" w:sz="0" w:space="0" w:color="auto"/>
            <w:left w:val="none" w:sz="0" w:space="0" w:color="auto"/>
            <w:bottom w:val="none" w:sz="0" w:space="0" w:color="auto"/>
            <w:right w:val="none" w:sz="0" w:space="0" w:color="auto"/>
          </w:divBdr>
        </w:div>
        <w:div w:id="384646343">
          <w:marLeft w:val="0"/>
          <w:marRight w:val="0"/>
          <w:marTop w:val="0"/>
          <w:marBottom w:val="0"/>
          <w:divBdr>
            <w:top w:val="none" w:sz="0" w:space="0" w:color="auto"/>
            <w:left w:val="none" w:sz="0" w:space="0" w:color="auto"/>
            <w:bottom w:val="none" w:sz="0" w:space="0" w:color="auto"/>
            <w:right w:val="none" w:sz="0" w:space="0" w:color="auto"/>
          </w:divBdr>
        </w:div>
        <w:div w:id="766392152">
          <w:marLeft w:val="0"/>
          <w:marRight w:val="0"/>
          <w:marTop w:val="0"/>
          <w:marBottom w:val="0"/>
          <w:divBdr>
            <w:top w:val="none" w:sz="0" w:space="0" w:color="auto"/>
            <w:left w:val="none" w:sz="0" w:space="0" w:color="auto"/>
            <w:bottom w:val="none" w:sz="0" w:space="0" w:color="auto"/>
            <w:right w:val="none" w:sz="0" w:space="0" w:color="auto"/>
          </w:divBdr>
        </w:div>
        <w:div w:id="1429960214">
          <w:marLeft w:val="0"/>
          <w:marRight w:val="0"/>
          <w:marTop w:val="0"/>
          <w:marBottom w:val="0"/>
          <w:divBdr>
            <w:top w:val="none" w:sz="0" w:space="0" w:color="auto"/>
            <w:left w:val="none" w:sz="0" w:space="0" w:color="auto"/>
            <w:bottom w:val="none" w:sz="0" w:space="0" w:color="auto"/>
            <w:right w:val="none" w:sz="0" w:space="0" w:color="auto"/>
          </w:divBdr>
        </w:div>
        <w:div w:id="1740903085">
          <w:marLeft w:val="0"/>
          <w:marRight w:val="0"/>
          <w:marTop w:val="0"/>
          <w:marBottom w:val="0"/>
          <w:divBdr>
            <w:top w:val="none" w:sz="0" w:space="0" w:color="auto"/>
            <w:left w:val="none" w:sz="0" w:space="0" w:color="auto"/>
            <w:bottom w:val="none" w:sz="0" w:space="0" w:color="auto"/>
            <w:right w:val="none" w:sz="0" w:space="0" w:color="auto"/>
          </w:divBdr>
        </w:div>
        <w:div w:id="186065238">
          <w:marLeft w:val="0"/>
          <w:marRight w:val="0"/>
          <w:marTop w:val="0"/>
          <w:marBottom w:val="0"/>
          <w:divBdr>
            <w:top w:val="none" w:sz="0" w:space="0" w:color="auto"/>
            <w:left w:val="none" w:sz="0" w:space="0" w:color="auto"/>
            <w:bottom w:val="none" w:sz="0" w:space="0" w:color="auto"/>
            <w:right w:val="none" w:sz="0" w:space="0" w:color="auto"/>
          </w:divBdr>
        </w:div>
        <w:div w:id="53626923">
          <w:marLeft w:val="0"/>
          <w:marRight w:val="0"/>
          <w:marTop w:val="0"/>
          <w:marBottom w:val="0"/>
          <w:divBdr>
            <w:top w:val="none" w:sz="0" w:space="0" w:color="auto"/>
            <w:left w:val="none" w:sz="0" w:space="0" w:color="auto"/>
            <w:bottom w:val="none" w:sz="0" w:space="0" w:color="auto"/>
            <w:right w:val="none" w:sz="0" w:space="0" w:color="auto"/>
          </w:divBdr>
        </w:div>
        <w:div w:id="704528847">
          <w:marLeft w:val="0"/>
          <w:marRight w:val="0"/>
          <w:marTop w:val="0"/>
          <w:marBottom w:val="0"/>
          <w:divBdr>
            <w:top w:val="none" w:sz="0" w:space="0" w:color="auto"/>
            <w:left w:val="none" w:sz="0" w:space="0" w:color="auto"/>
            <w:bottom w:val="none" w:sz="0" w:space="0" w:color="auto"/>
            <w:right w:val="none" w:sz="0" w:space="0" w:color="auto"/>
          </w:divBdr>
        </w:div>
        <w:div w:id="1009913967">
          <w:marLeft w:val="0"/>
          <w:marRight w:val="0"/>
          <w:marTop w:val="0"/>
          <w:marBottom w:val="0"/>
          <w:divBdr>
            <w:top w:val="none" w:sz="0" w:space="0" w:color="auto"/>
            <w:left w:val="none" w:sz="0" w:space="0" w:color="auto"/>
            <w:bottom w:val="none" w:sz="0" w:space="0" w:color="auto"/>
            <w:right w:val="none" w:sz="0" w:space="0" w:color="auto"/>
          </w:divBdr>
        </w:div>
        <w:div w:id="1848716073">
          <w:marLeft w:val="0"/>
          <w:marRight w:val="0"/>
          <w:marTop w:val="0"/>
          <w:marBottom w:val="0"/>
          <w:divBdr>
            <w:top w:val="none" w:sz="0" w:space="0" w:color="auto"/>
            <w:left w:val="none" w:sz="0" w:space="0" w:color="auto"/>
            <w:bottom w:val="none" w:sz="0" w:space="0" w:color="auto"/>
            <w:right w:val="none" w:sz="0" w:space="0" w:color="auto"/>
          </w:divBdr>
        </w:div>
        <w:div w:id="1271209018">
          <w:marLeft w:val="0"/>
          <w:marRight w:val="0"/>
          <w:marTop w:val="0"/>
          <w:marBottom w:val="0"/>
          <w:divBdr>
            <w:top w:val="none" w:sz="0" w:space="0" w:color="auto"/>
            <w:left w:val="none" w:sz="0" w:space="0" w:color="auto"/>
            <w:bottom w:val="none" w:sz="0" w:space="0" w:color="auto"/>
            <w:right w:val="none" w:sz="0" w:space="0" w:color="auto"/>
          </w:divBdr>
        </w:div>
        <w:div w:id="1884631043">
          <w:marLeft w:val="0"/>
          <w:marRight w:val="0"/>
          <w:marTop w:val="0"/>
          <w:marBottom w:val="0"/>
          <w:divBdr>
            <w:top w:val="none" w:sz="0" w:space="0" w:color="auto"/>
            <w:left w:val="none" w:sz="0" w:space="0" w:color="auto"/>
            <w:bottom w:val="none" w:sz="0" w:space="0" w:color="auto"/>
            <w:right w:val="none" w:sz="0" w:space="0" w:color="auto"/>
          </w:divBdr>
        </w:div>
        <w:div w:id="93787430">
          <w:marLeft w:val="0"/>
          <w:marRight w:val="0"/>
          <w:marTop w:val="0"/>
          <w:marBottom w:val="0"/>
          <w:divBdr>
            <w:top w:val="none" w:sz="0" w:space="0" w:color="auto"/>
            <w:left w:val="none" w:sz="0" w:space="0" w:color="auto"/>
            <w:bottom w:val="none" w:sz="0" w:space="0" w:color="auto"/>
            <w:right w:val="none" w:sz="0" w:space="0" w:color="auto"/>
          </w:divBdr>
        </w:div>
        <w:div w:id="1372610484">
          <w:marLeft w:val="0"/>
          <w:marRight w:val="0"/>
          <w:marTop w:val="0"/>
          <w:marBottom w:val="0"/>
          <w:divBdr>
            <w:top w:val="none" w:sz="0" w:space="0" w:color="auto"/>
            <w:left w:val="none" w:sz="0" w:space="0" w:color="auto"/>
            <w:bottom w:val="none" w:sz="0" w:space="0" w:color="auto"/>
            <w:right w:val="none" w:sz="0" w:space="0" w:color="auto"/>
          </w:divBdr>
        </w:div>
        <w:div w:id="264310346">
          <w:marLeft w:val="0"/>
          <w:marRight w:val="0"/>
          <w:marTop w:val="0"/>
          <w:marBottom w:val="0"/>
          <w:divBdr>
            <w:top w:val="none" w:sz="0" w:space="0" w:color="auto"/>
            <w:left w:val="none" w:sz="0" w:space="0" w:color="auto"/>
            <w:bottom w:val="none" w:sz="0" w:space="0" w:color="auto"/>
            <w:right w:val="none" w:sz="0" w:space="0" w:color="auto"/>
          </w:divBdr>
        </w:div>
        <w:div w:id="863324785">
          <w:marLeft w:val="0"/>
          <w:marRight w:val="0"/>
          <w:marTop w:val="0"/>
          <w:marBottom w:val="0"/>
          <w:divBdr>
            <w:top w:val="none" w:sz="0" w:space="0" w:color="auto"/>
            <w:left w:val="none" w:sz="0" w:space="0" w:color="auto"/>
            <w:bottom w:val="none" w:sz="0" w:space="0" w:color="auto"/>
            <w:right w:val="none" w:sz="0" w:space="0" w:color="auto"/>
          </w:divBdr>
        </w:div>
        <w:div w:id="1553423633">
          <w:marLeft w:val="0"/>
          <w:marRight w:val="0"/>
          <w:marTop w:val="0"/>
          <w:marBottom w:val="0"/>
          <w:divBdr>
            <w:top w:val="none" w:sz="0" w:space="0" w:color="auto"/>
            <w:left w:val="none" w:sz="0" w:space="0" w:color="auto"/>
            <w:bottom w:val="none" w:sz="0" w:space="0" w:color="auto"/>
            <w:right w:val="none" w:sz="0" w:space="0" w:color="auto"/>
          </w:divBdr>
        </w:div>
        <w:div w:id="152722057">
          <w:marLeft w:val="0"/>
          <w:marRight w:val="0"/>
          <w:marTop w:val="0"/>
          <w:marBottom w:val="0"/>
          <w:divBdr>
            <w:top w:val="none" w:sz="0" w:space="0" w:color="auto"/>
            <w:left w:val="none" w:sz="0" w:space="0" w:color="auto"/>
            <w:bottom w:val="none" w:sz="0" w:space="0" w:color="auto"/>
            <w:right w:val="none" w:sz="0" w:space="0" w:color="auto"/>
          </w:divBdr>
        </w:div>
        <w:div w:id="1280255762">
          <w:marLeft w:val="0"/>
          <w:marRight w:val="0"/>
          <w:marTop w:val="0"/>
          <w:marBottom w:val="0"/>
          <w:divBdr>
            <w:top w:val="none" w:sz="0" w:space="0" w:color="auto"/>
            <w:left w:val="none" w:sz="0" w:space="0" w:color="auto"/>
            <w:bottom w:val="none" w:sz="0" w:space="0" w:color="auto"/>
            <w:right w:val="none" w:sz="0" w:space="0" w:color="auto"/>
          </w:divBdr>
        </w:div>
        <w:div w:id="1648243466">
          <w:marLeft w:val="0"/>
          <w:marRight w:val="0"/>
          <w:marTop w:val="0"/>
          <w:marBottom w:val="0"/>
          <w:divBdr>
            <w:top w:val="none" w:sz="0" w:space="0" w:color="auto"/>
            <w:left w:val="none" w:sz="0" w:space="0" w:color="auto"/>
            <w:bottom w:val="none" w:sz="0" w:space="0" w:color="auto"/>
            <w:right w:val="none" w:sz="0" w:space="0" w:color="auto"/>
          </w:divBdr>
        </w:div>
        <w:div w:id="221839886">
          <w:marLeft w:val="0"/>
          <w:marRight w:val="0"/>
          <w:marTop w:val="0"/>
          <w:marBottom w:val="0"/>
          <w:divBdr>
            <w:top w:val="none" w:sz="0" w:space="0" w:color="auto"/>
            <w:left w:val="none" w:sz="0" w:space="0" w:color="auto"/>
            <w:bottom w:val="none" w:sz="0" w:space="0" w:color="auto"/>
            <w:right w:val="none" w:sz="0" w:space="0" w:color="auto"/>
          </w:divBdr>
        </w:div>
        <w:div w:id="1389762627">
          <w:marLeft w:val="0"/>
          <w:marRight w:val="0"/>
          <w:marTop w:val="0"/>
          <w:marBottom w:val="0"/>
          <w:divBdr>
            <w:top w:val="none" w:sz="0" w:space="0" w:color="auto"/>
            <w:left w:val="none" w:sz="0" w:space="0" w:color="auto"/>
            <w:bottom w:val="none" w:sz="0" w:space="0" w:color="auto"/>
            <w:right w:val="none" w:sz="0" w:space="0" w:color="auto"/>
          </w:divBdr>
        </w:div>
        <w:div w:id="1141002538">
          <w:marLeft w:val="0"/>
          <w:marRight w:val="0"/>
          <w:marTop w:val="0"/>
          <w:marBottom w:val="0"/>
          <w:divBdr>
            <w:top w:val="none" w:sz="0" w:space="0" w:color="auto"/>
            <w:left w:val="none" w:sz="0" w:space="0" w:color="auto"/>
            <w:bottom w:val="none" w:sz="0" w:space="0" w:color="auto"/>
            <w:right w:val="none" w:sz="0" w:space="0" w:color="auto"/>
          </w:divBdr>
        </w:div>
        <w:div w:id="1625118144">
          <w:marLeft w:val="0"/>
          <w:marRight w:val="0"/>
          <w:marTop w:val="0"/>
          <w:marBottom w:val="0"/>
          <w:divBdr>
            <w:top w:val="none" w:sz="0" w:space="0" w:color="auto"/>
            <w:left w:val="none" w:sz="0" w:space="0" w:color="auto"/>
            <w:bottom w:val="none" w:sz="0" w:space="0" w:color="auto"/>
            <w:right w:val="none" w:sz="0" w:space="0" w:color="auto"/>
          </w:divBdr>
        </w:div>
        <w:div w:id="1146431720">
          <w:marLeft w:val="0"/>
          <w:marRight w:val="0"/>
          <w:marTop w:val="0"/>
          <w:marBottom w:val="0"/>
          <w:divBdr>
            <w:top w:val="none" w:sz="0" w:space="0" w:color="auto"/>
            <w:left w:val="none" w:sz="0" w:space="0" w:color="auto"/>
            <w:bottom w:val="none" w:sz="0" w:space="0" w:color="auto"/>
            <w:right w:val="none" w:sz="0" w:space="0" w:color="auto"/>
          </w:divBdr>
        </w:div>
        <w:div w:id="1726640541">
          <w:marLeft w:val="0"/>
          <w:marRight w:val="0"/>
          <w:marTop w:val="0"/>
          <w:marBottom w:val="0"/>
          <w:divBdr>
            <w:top w:val="none" w:sz="0" w:space="0" w:color="auto"/>
            <w:left w:val="none" w:sz="0" w:space="0" w:color="auto"/>
            <w:bottom w:val="none" w:sz="0" w:space="0" w:color="auto"/>
            <w:right w:val="none" w:sz="0" w:space="0" w:color="auto"/>
          </w:divBdr>
        </w:div>
        <w:div w:id="1221019952">
          <w:marLeft w:val="0"/>
          <w:marRight w:val="0"/>
          <w:marTop w:val="0"/>
          <w:marBottom w:val="0"/>
          <w:divBdr>
            <w:top w:val="none" w:sz="0" w:space="0" w:color="auto"/>
            <w:left w:val="none" w:sz="0" w:space="0" w:color="auto"/>
            <w:bottom w:val="none" w:sz="0" w:space="0" w:color="auto"/>
            <w:right w:val="none" w:sz="0" w:space="0" w:color="auto"/>
          </w:divBdr>
        </w:div>
        <w:div w:id="1389458946">
          <w:marLeft w:val="0"/>
          <w:marRight w:val="0"/>
          <w:marTop w:val="0"/>
          <w:marBottom w:val="0"/>
          <w:divBdr>
            <w:top w:val="none" w:sz="0" w:space="0" w:color="auto"/>
            <w:left w:val="none" w:sz="0" w:space="0" w:color="auto"/>
            <w:bottom w:val="none" w:sz="0" w:space="0" w:color="auto"/>
            <w:right w:val="none" w:sz="0" w:space="0" w:color="auto"/>
          </w:divBdr>
        </w:div>
        <w:div w:id="1211575027">
          <w:marLeft w:val="0"/>
          <w:marRight w:val="0"/>
          <w:marTop w:val="0"/>
          <w:marBottom w:val="0"/>
          <w:divBdr>
            <w:top w:val="none" w:sz="0" w:space="0" w:color="auto"/>
            <w:left w:val="none" w:sz="0" w:space="0" w:color="auto"/>
            <w:bottom w:val="none" w:sz="0" w:space="0" w:color="auto"/>
            <w:right w:val="none" w:sz="0" w:space="0" w:color="auto"/>
          </w:divBdr>
        </w:div>
        <w:div w:id="926959463">
          <w:marLeft w:val="0"/>
          <w:marRight w:val="0"/>
          <w:marTop w:val="0"/>
          <w:marBottom w:val="0"/>
          <w:divBdr>
            <w:top w:val="none" w:sz="0" w:space="0" w:color="auto"/>
            <w:left w:val="none" w:sz="0" w:space="0" w:color="auto"/>
            <w:bottom w:val="none" w:sz="0" w:space="0" w:color="auto"/>
            <w:right w:val="none" w:sz="0" w:space="0" w:color="auto"/>
          </w:divBdr>
        </w:div>
        <w:div w:id="1601403140">
          <w:marLeft w:val="0"/>
          <w:marRight w:val="0"/>
          <w:marTop w:val="0"/>
          <w:marBottom w:val="0"/>
          <w:divBdr>
            <w:top w:val="none" w:sz="0" w:space="0" w:color="auto"/>
            <w:left w:val="none" w:sz="0" w:space="0" w:color="auto"/>
            <w:bottom w:val="none" w:sz="0" w:space="0" w:color="auto"/>
            <w:right w:val="none" w:sz="0" w:space="0" w:color="auto"/>
          </w:divBdr>
        </w:div>
        <w:div w:id="1125343891">
          <w:marLeft w:val="0"/>
          <w:marRight w:val="0"/>
          <w:marTop w:val="0"/>
          <w:marBottom w:val="0"/>
          <w:divBdr>
            <w:top w:val="none" w:sz="0" w:space="0" w:color="auto"/>
            <w:left w:val="none" w:sz="0" w:space="0" w:color="auto"/>
            <w:bottom w:val="none" w:sz="0" w:space="0" w:color="auto"/>
            <w:right w:val="none" w:sz="0" w:space="0" w:color="auto"/>
          </w:divBdr>
        </w:div>
        <w:div w:id="1213926360">
          <w:marLeft w:val="0"/>
          <w:marRight w:val="0"/>
          <w:marTop w:val="0"/>
          <w:marBottom w:val="0"/>
          <w:divBdr>
            <w:top w:val="none" w:sz="0" w:space="0" w:color="auto"/>
            <w:left w:val="none" w:sz="0" w:space="0" w:color="auto"/>
            <w:bottom w:val="none" w:sz="0" w:space="0" w:color="auto"/>
            <w:right w:val="none" w:sz="0" w:space="0" w:color="auto"/>
          </w:divBdr>
        </w:div>
        <w:div w:id="1656685448">
          <w:marLeft w:val="0"/>
          <w:marRight w:val="0"/>
          <w:marTop w:val="0"/>
          <w:marBottom w:val="0"/>
          <w:divBdr>
            <w:top w:val="none" w:sz="0" w:space="0" w:color="auto"/>
            <w:left w:val="none" w:sz="0" w:space="0" w:color="auto"/>
            <w:bottom w:val="none" w:sz="0" w:space="0" w:color="auto"/>
            <w:right w:val="none" w:sz="0" w:space="0" w:color="auto"/>
          </w:divBdr>
        </w:div>
        <w:div w:id="47801313">
          <w:marLeft w:val="0"/>
          <w:marRight w:val="0"/>
          <w:marTop w:val="0"/>
          <w:marBottom w:val="0"/>
          <w:divBdr>
            <w:top w:val="none" w:sz="0" w:space="0" w:color="auto"/>
            <w:left w:val="none" w:sz="0" w:space="0" w:color="auto"/>
            <w:bottom w:val="none" w:sz="0" w:space="0" w:color="auto"/>
            <w:right w:val="none" w:sz="0" w:space="0" w:color="auto"/>
          </w:divBdr>
        </w:div>
        <w:div w:id="1379695666">
          <w:marLeft w:val="0"/>
          <w:marRight w:val="0"/>
          <w:marTop w:val="0"/>
          <w:marBottom w:val="0"/>
          <w:divBdr>
            <w:top w:val="none" w:sz="0" w:space="0" w:color="auto"/>
            <w:left w:val="none" w:sz="0" w:space="0" w:color="auto"/>
            <w:bottom w:val="none" w:sz="0" w:space="0" w:color="auto"/>
            <w:right w:val="none" w:sz="0" w:space="0" w:color="auto"/>
          </w:divBdr>
        </w:div>
        <w:div w:id="1161965363">
          <w:marLeft w:val="0"/>
          <w:marRight w:val="0"/>
          <w:marTop w:val="0"/>
          <w:marBottom w:val="0"/>
          <w:divBdr>
            <w:top w:val="none" w:sz="0" w:space="0" w:color="auto"/>
            <w:left w:val="none" w:sz="0" w:space="0" w:color="auto"/>
            <w:bottom w:val="none" w:sz="0" w:space="0" w:color="auto"/>
            <w:right w:val="none" w:sz="0" w:space="0" w:color="auto"/>
          </w:divBdr>
        </w:div>
        <w:div w:id="1141579328">
          <w:marLeft w:val="0"/>
          <w:marRight w:val="0"/>
          <w:marTop w:val="0"/>
          <w:marBottom w:val="0"/>
          <w:divBdr>
            <w:top w:val="none" w:sz="0" w:space="0" w:color="auto"/>
            <w:left w:val="none" w:sz="0" w:space="0" w:color="auto"/>
            <w:bottom w:val="none" w:sz="0" w:space="0" w:color="auto"/>
            <w:right w:val="none" w:sz="0" w:space="0" w:color="auto"/>
          </w:divBdr>
        </w:div>
        <w:div w:id="448012680">
          <w:marLeft w:val="0"/>
          <w:marRight w:val="0"/>
          <w:marTop w:val="0"/>
          <w:marBottom w:val="0"/>
          <w:divBdr>
            <w:top w:val="none" w:sz="0" w:space="0" w:color="auto"/>
            <w:left w:val="none" w:sz="0" w:space="0" w:color="auto"/>
            <w:bottom w:val="none" w:sz="0" w:space="0" w:color="auto"/>
            <w:right w:val="none" w:sz="0" w:space="0" w:color="auto"/>
          </w:divBdr>
        </w:div>
        <w:div w:id="1736468990">
          <w:marLeft w:val="0"/>
          <w:marRight w:val="0"/>
          <w:marTop w:val="0"/>
          <w:marBottom w:val="0"/>
          <w:divBdr>
            <w:top w:val="none" w:sz="0" w:space="0" w:color="auto"/>
            <w:left w:val="none" w:sz="0" w:space="0" w:color="auto"/>
            <w:bottom w:val="none" w:sz="0" w:space="0" w:color="auto"/>
            <w:right w:val="none" w:sz="0" w:space="0" w:color="auto"/>
          </w:divBdr>
        </w:div>
        <w:div w:id="1337265265">
          <w:marLeft w:val="0"/>
          <w:marRight w:val="0"/>
          <w:marTop w:val="0"/>
          <w:marBottom w:val="0"/>
          <w:divBdr>
            <w:top w:val="none" w:sz="0" w:space="0" w:color="auto"/>
            <w:left w:val="none" w:sz="0" w:space="0" w:color="auto"/>
            <w:bottom w:val="none" w:sz="0" w:space="0" w:color="auto"/>
            <w:right w:val="none" w:sz="0" w:space="0" w:color="auto"/>
          </w:divBdr>
        </w:div>
        <w:div w:id="1755861976">
          <w:marLeft w:val="0"/>
          <w:marRight w:val="0"/>
          <w:marTop w:val="0"/>
          <w:marBottom w:val="0"/>
          <w:divBdr>
            <w:top w:val="none" w:sz="0" w:space="0" w:color="auto"/>
            <w:left w:val="none" w:sz="0" w:space="0" w:color="auto"/>
            <w:bottom w:val="none" w:sz="0" w:space="0" w:color="auto"/>
            <w:right w:val="none" w:sz="0" w:space="0" w:color="auto"/>
          </w:divBdr>
        </w:div>
        <w:div w:id="956328391">
          <w:marLeft w:val="0"/>
          <w:marRight w:val="0"/>
          <w:marTop w:val="0"/>
          <w:marBottom w:val="0"/>
          <w:divBdr>
            <w:top w:val="none" w:sz="0" w:space="0" w:color="auto"/>
            <w:left w:val="none" w:sz="0" w:space="0" w:color="auto"/>
            <w:bottom w:val="none" w:sz="0" w:space="0" w:color="auto"/>
            <w:right w:val="none" w:sz="0" w:space="0" w:color="auto"/>
          </w:divBdr>
        </w:div>
        <w:div w:id="480076057">
          <w:marLeft w:val="0"/>
          <w:marRight w:val="0"/>
          <w:marTop w:val="0"/>
          <w:marBottom w:val="0"/>
          <w:divBdr>
            <w:top w:val="none" w:sz="0" w:space="0" w:color="auto"/>
            <w:left w:val="none" w:sz="0" w:space="0" w:color="auto"/>
            <w:bottom w:val="none" w:sz="0" w:space="0" w:color="auto"/>
            <w:right w:val="none" w:sz="0" w:space="0" w:color="auto"/>
          </w:divBdr>
        </w:div>
        <w:div w:id="703944585">
          <w:marLeft w:val="0"/>
          <w:marRight w:val="0"/>
          <w:marTop w:val="0"/>
          <w:marBottom w:val="0"/>
          <w:divBdr>
            <w:top w:val="none" w:sz="0" w:space="0" w:color="auto"/>
            <w:left w:val="none" w:sz="0" w:space="0" w:color="auto"/>
            <w:bottom w:val="none" w:sz="0" w:space="0" w:color="auto"/>
            <w:right w:val="none" w:sz="0" w:space="0" w:color="auto"/>
          </w:divBdr>
        </w:div>
        <w:div w:id="847404013">
          <w:marLeft w:val="0"/>
          <w:marRight w:val="0"/>
          <w:marTop w:val="0"/>
          <w:marBottom w:val="0"/>
          <w:divBdr>
            <w:top w:val="none" w:sz="0" w:space="0" w:color="auto"/>
            <w:left w:val="none" w:sz="0" w:space="0" w:color="auto"/>
            <w:bottom w:val="none" w:sz="0" w:space="0" w:color="auto"/>
            <w:right w:val="none" w:sz="0" w:space="0" w:color="auto"/>
          </w:divBdr>
        </w:div>
        <w:div w:id="598174598">
          <w:marLeft w:val="0"/>
          <w:marRight w:val="0"/>
          <w:marTop w:val="0"/>
          <w:marBottom w:val="0"/>
          <w:divBdr>
            <w:top w:val="none" w:sz="0" w:space="0" w:color="auto"/>
            <w:left w:val="none" w:sz="0" w:space="0" w:color="auto"/>
            <w:bottom w:val="none" w:sz="0" w:space="0" w:color="auto"/>
            <w:right w:val="none" w:sz="0" w:space="0" w:color="auto"/>
          </w:divBdr>
        </w:div>
        <w:div w:id="338040748">
          <w:marLeft w:val="0"/>
          <w:marRight w:val="0"/>
          <w:marTop w:val="0"/>
          <w:marBottom w:val="0"/>
          <w:divBdr>
            <w:top w:val="none" w:sz="0" w:space="0" w:color="auto"/>
            <w:left w:val="none" w:sz="0" w:space="0" w:color="auto"/>
            <w:bottom w:val="none" w:sz="0" w:space="0" w:color="auto"/>
            <w:right w:val="none" w:sz="0" w:space="0" w:color="auto"/>
          </w:divBdr>
        </w:div>
        <w:div w:id="839078894">
          <w:marLeft w:val="0"/>
          <w:marRight w:val="0"/>
          <w:marTop w:val="0"/>
          <w:marBottom w:val="0"/>
          <w:divBdr>
            <w:top w:val="none" w:sz="0" w:space="0" w:color="auto"/>
            <w:left w:val="none" w:sz="0" w:space="0" w:color="auto"/>
            <w:bottom w:val="none" w:sz="0" w:space="0" w:color="auto"/>
            <w:right w:val="none" w:sz="0" w:space="0" w:color="auto"/>
          </w:divBdr>
        </w:div>
        <w:div w:id="2025744576">
          <w:marLeft w:val="0"/>
          <w:marRight w:val="0"/>
          <w:marTop w:val="0"/>
          <w:marBottom w:val="0"/>
          <w:divBdr>
            <w:top w:val="none" w:sz="0" w:space="0" w:color="auto"/>
            <w:left w:val="none" w:sz="0" w:space="0" w:color="auto"/>
            <w:bottom w:val="none" w:sz="0" w:space="0" w:color="auto"/>
            <w:right w:val="none" w:sz="0" w:space="0" w:color="auto"/>
          </w:divBdr>
        </w:div>
        <w:div w:id="1113548726">
          <w:marLeft w:val="0"/>
          <w:marRight w:val="0"/>
          <w:marTop w:val="0"/>
          <w:marBottom w:val="0"/>
          <w:divBdr>
            <w:top w:val="none" w:sz="0" w:space="0" w:color="auto"/>
            <w:left w:val="none" w:sz="0" w:space="0" w:color="auto"/>
            <w:bottom w:val="none" w:sz="0" w:space="0" w:color="auto"/>
            <w:right w:val="none" w:sz="0" w:space="0" w:color="auto"/>
          </w:divBdr>
        </w:div>
        <w:div w:id="1761172409">
          <w:marLeft w:val="0"/>
          <w:marRight w:val="0"/>
          <w:marTop w:val="0"/>
          <w:marBottom w:val="0"/>
          <w:divBdr>
            <w:top w:val="none" w:sz="0" w:space="0" w:color="auto"/>
            <w:left w:val="none" w:sz="0" w:space="0" w:color="auto"/>
            <w:bottom w:val="none" w:sz="0" w:space="0" w:color="auto"/>
            <w:right w:val="none" w:sz="0" w:space="0" w:color="auto"/>
          </w:divBdr>
        </w:div>
        <w:div w:id="2028213070">
          <w:marLeft w:val="0"/>
          <w:marRight w:val="0"/>
          <w:marTop w:val="0"/>
          <w:marBottom w:val="0"/>
          <w:divBdr>
            <w:top w:val="none" w:sz="0" w:space="0" w:color="auto"/>
            <w:left w:val="none" w:sz="0" w:space="0" w:color="auto"/>
            <w:bottom w:val="none" w:sz="0" w:space="0" w:color="auto"/>
            <w:right w:val="none" w:sz="0" w:space="0" w:color="auto"/>
          </w:divBdr>
        </w:div>
        <w:div w:id="618293748">
          <w:marLeft w:val="0"/>
          <w:marRight w:val="0"/>
          <w:marTop w:val="0"/>
          <w:marBottom w:val="0"/>
          <w:divBdr>
            <w:top w:val="none" w:sz="0" w:space="0" w:color="auto"/>
            <w:left w:val="none" w:sz="0" w:space="0" w:color="auto"/>
            <w:bottom w:val="none" w:sz="0" w:space="0" w:color="auto"/>
            <w:right w:val="none" w:sz="0" w:space="0" w:color="auto"/>
          </w:divBdr>
        </w:div>
        <w:div w:id="1340817588">
          <w:marLeft w:val="0"/>
          <w:marRight w:val="0"/>
          <w:marTop w:val="0"/>
          <w:marBottom w:val="0"/>
          <w:divBdr>
            <w:top w:val="none" w:sz="0" w:space="0" w:color="auto"/>
            <w:left w:val="none" w:sz="0" w:space="0" w:color="auto"/>
            <w:bottom w:val="none" w:sz="0" w:space="0" w:color="auto"/>
            <w:right w:val="none" w:sz="0" w:space="0" w:color="auto"/>
          </w:divBdr>
        </w:div>
        <w:div w:id="1379891138">
          <w:marLeft w:val="0"/>
          <w:marRight w:val="0"/>
          <w:marTop w:val="0"/>
          <w:marBottom w:val="0"/>
          <w:divBdr>
            <w:top w:val="none" w:sz="0" w:space="0" w:color="auto"/>
            <w:left w:val="none" w:sz="0" w:space="0" w:color="auto"/>
            <w:bottom w:val="none" w:sz="0" w:space="0" w:color="auto"/>
            <w:right w:val="none" w:sz="0" w:space="0" w:color="auto"/>
          </w:divBdr>
        </w:div>
        <w:div w:id="1818377276">
          <w:marLeft w:val="0"/>
          <w:marRight w:val="0"/>
          <w:marTop w:val="0"/>
          <w:marBottom w:val="0"/>
          <w:divBdr>
            <w:top w:val="none" w:sz="0" w:space="0" w:color="auto"/>
            <w:left w:val="none" w:sz="0" w:space="0" w:color="auto"/>
            <w:bottom w:val="none" w:sz="0" w:space="0" w:color="auto"/>
            <w:right w:val="none" w:sz="0" w:space="0" w:color="auto"/>
          </w:divBdr>
        </w:div>
        <w:div w:id="1946114571">
          <w:marLeft w:val="0"/>
          <w:marRight w:val="0"/>
          <w:marTop w:val="0"/>
          <w:marBottom w:val="0"/>
          <w:divBdr>
            <w:top w:val="none" w:sz="0" w:space="0" w:color="auto"/>
            <w:left w:val="none" w:sz="0" w:space="0" w:color="auto"/>
            <w:bottom w:val="none" w:sz="0" w:space="0" w:color="auto"/>
            <w:right w:val="none" w:sz="0" w:space="0" w:color="auto"/>
          </w:divBdr>
        </w:div>
        <w:div w:id="1938247792">
          <w:marLeft w:val="0"/>
          <w:marRight w:val="0"/>
          <w:marTop w:val="0"/>
          <w:marBottom w:val="0"/>
          <w:divBdr>
            <w:top w:val="none" w:sz="0" w:space="0" w:color="auto"/>
            <w:left w:val="none" w:sz="0" w:space="0" w:color="auto"/>
            <w:bottom w:val="none" w:sz="0" w:space="0" w:color="auto"/>
            <w:right w:val="none" w:sz="0" w:space="0" w:color="auto"/>
          </w:divBdr>
        </w:div>
        <w:div w:id="119537766">
          <w:marLeft w:val="0"/>
          <w:marRight w:val="0"/>
          <w:marTop w:val="0"/>
          <w:marBottom w:val="0"/>
          <w:divBdr>
            <w:top w:val="none" w:sz="0" w:space="0" w:color="auto"/>
            <w:left w:val="none" w:sz="0" w:space="0" w:color="auto"/>
            <w:bottom w:val="none" w:sz="0" w:space="0" w:color="auto"/>
            <w:right w:val="none" w:sz="0" w:space="0" w:color="auto"/>
          </w:divBdr>
        </w:div>
        <w:div w:id="1573735497">
          <w:marLeft w:val="0"/>
          <w:marRight w:val="0"/>
          <w:marTop w:val="0"/>
          <w:marBottom w:val="0"/>
          <w:divBdr>
            <w:top w:val="none" w:sz="0" w:space="0" w:color="auto"/>
            <w:left w:val="none" w:sz="0" w:space="0" w:color="auto"/>
            <w:bottom w:val="none" w:sz="0" w:space="0" w:color="auto"/>
            <w:right w:val="none" w:sz="0" w:space="0" w:color="auto"/>
          </w:divBdr>
        </w:div>
        <w:div w:id="644890413">
          <w:marLeft w:val="0"/>
          <w:marRight w:val="0"/>
          <w:marTop w:val="0"/>
          <w:marBottom w:val="0"/>
          <w:divBdr>
            <w:top w:val="none" w:sz="0" w:space="0" w:color="auto"/>
            <w:left w:val="none" w:sz="0" w:space="0" w:color="auto"/>
            <w:bottom w:val="none" w:sz="0" w:space="0" w:color="auto"/>
            <w:right w:val="none" w:sz="0" w:space="0" w:color="auto"/>
          </w:divBdr>
        </w:div>
        <w:div w:id="1043484292">
          <w:marLeft w:val="0"/>
          <w:marRight w:val="0"/>
          <w:marTop w:val="0"/>
          <w:marBottom w:val="0"/>
          <w:divBdr>
            <w:top w:val="none" w:sz="0" w:space="0" w:color="auto"/>
            <w:left w:val="none" w:sz="0" w:space="0" w:color="auto"/>
            <w:bottom w:val="none" w:sz="0" w:space="0" w:color="auto"/>
            <w:right w:val="none" w:sz="0" w:space="0" w:color="auto"/>
          </w:divBdr>
        </w:div>
        <w:div w:id="812793596">
          <w:marLeft w:val="0"/>
          <w:marRight w:val="0"/>
          <w:marTop w:val="0"/>
          <w:marBottom w:val="0"/>
          <w:divBdr>
            <w:top w:val="none" w:sz="0" w:space="0" w:color="auto"/>
            <w:left w:val="none" w:sz="0" w:space="0" w:color="auto"/>
            <w:bottom w:val="none" w:sz="0" w:space="0" w:color="auto"/>
            <w:right w:val="none" w:sz="0" w:space="0" w:color="auto"/>
          </w:divBdr>
        </w:div>
        <w:div w:id="1620452409">
          <w:marLeft w:val="0"/>
          <w:marRight w:val="0"/>
          <w:marTop w:val="0"/>
          <w:marBottom w:val="0"/>
          <w:divBdr>
            <w:top w:val="none" w:sz="0" w:space="0" w:color="auto"/>
            <w:left w:val="none" w:sz="0" w:space="0" w:color="auto"/>
            <w:bottom w:val="none" w:sz="0" w:space="0" w:color="auto"/>
            <w:right w:val="none" w:sz="0" w:space="0" w:color="auto"/>
          </w:divBdr>
        </w:div>
        <w:div w:id="878855454">
          <w:marLeft w:val="0"/>
          <w:marRight w:val="0"/>
          <w:marTop w:val="0"/>
          <w:marBottom w:val="0"/>
          <w:divBdr>
            <w:top w:val="none" w:sz="0" w:space="0" w:color="auto"/>
            <w:left w:val="none" w:sz="0" w:space="0" w:color="auto"/>
            <w:bottom w:val="none" w:sz="0" w:space="0" w:color="auto"/>
            <w:right w:val="none" w:sz="0" w:space="0" w:color="auto"/>
          </w:divBdr>
        </w:div>
        <w:div w:id="766727936">
          <w:marLeft w:val="0"/>
          <w:marRight w:val="0"/>
          <w:marTop w:val="0"/>
          <w:marBottom w:val="0"/>
          <w:divBdr>
            <w:top w:val="none" w:sz="0" w:space="0" w:color="auto"/>
            <w:left w:val="none" w:sz="0" w:space="0" w:color="auto"/>
            <w:bottom w:val="none" w:sz="0" w:space="0" w:color="auto"/>
            <w:right w:val="none" w:sz="0" w:space="0" w:color="auto"/>
          </w:divBdr>
        </w:div>
        <w:div w:id="936256746">
          <w:marLeft w:val="0"/>
          <w:marRight w:val="0"/>
          <w:marTop w:val="0"/>
          <w:marBottom w:val="0"/>
          <w:divBdr>
            <w:top w:val="none" w:sz="0" w:space="0" w:color="auto"/>
            <w:left w:val="none" w:sz="0" w:space="0" w:color="auto"/>
            <w:bottom w:val="none" w:sz="0" w:space="0" w:color="auto"/>
            <w:right w:val="none" w:sz="0" w:space="0" w:color="auto"/>
          </w:divBdr>
        </w:div>
        <w:div w:id="740179245">
          <w:marLeft w:val="0"/>
          <w:marRight w:val="0"/>
          <w:marTop w:val="0"/>
          <w:marBottom w:val="0"/>
          <w:divBdr>
            <w:top w:val="none" w:sz="0" w:space="0" w:color="auto"/>
            <w:left w:val="none" w:sz="0" w:space="0" w:color="auto"/>
            <w:bottom w:val="none" w:sz="0" w:space="0" w:color="auto"/>
            <w:right w:val="none" w:sz="0" w:space="0" w:color="auto"/>
          </w:divBdr>
        </w:div>
        <w:div w:id="2061593842">
          <w:marLeft w:val="0"/>
          <w:marRight w:val="0"/>
          <w:marTop w:val="0"/>
          <w:marBottom w:val="0"/>
          <w:divBdr>
            <w:top w:val="none" w:sz="0" w:space="0" w:color="auto"/>
            <w:left w:val="none" w:sz="0" w:space="0" w:color="auto"/>
            <w:bottom w:val="none" w:sz="0" w:space="0" w:color="auto"/>
            <w:right w:val="none" w:sz="0" w:space="0" w:color="auto"/>
          </w:divBdr>
        </w:div>
        <w:div w:id="714618246">
          <w:marLeft w:val="0"/>
          <w:marRight w:val="0"/>
          <w:marTop w:val="0"/>
          <w:marBottom w:val="0"/>
          <w:divBdr>
            <w:top w:val="none" w:sz="0" w:space="0" w:color="auto"/>
            <w:left w:val="none" w:sz="0" w:space="0" w:color="auto"/>
            <w:bottom w:val="none" w:sz="0" w:space="0" w:color="auto"/>
            <w:right w:val="none" w:sz="0" w:space="0" w:color="auto"/>
          </w:divBdr>
        </w:div>
      </w:divsChild>
    </w:div>
    <w:div w:id="1508594453">
      <w:bodyDiv w:val="1"/>
      <w:marLeft w:val="0"/>
      <w:marRight w:val="0"/>
      <w:marTop w:val="0"/>
      <w:marBottom w:val="0"/>
      <w:divBdr>
        <w:top w:val="none" w:sz="0" w:space="0" w:color="auto"/>
        <w:left w:val="none" w:sz="0" w:space="0" w:color="auto"/>
        <w:bottom w:val="none" w:sz="0" w:space="0" w:color="auto"/>
        <w:right w:val="none" w:sz="0" w:space="0" w:color="auto"/>
      </w:divBdr>
      <w:divsChild>
        <w:div w:id="2091416607">
          <w:marLeft w:val="0"/>
          <w:marRight w:val="0"/>
          <w:marTop w:val="0"/>
          <w:marBottom w:val="0"/>
          <w:divBdr>
            <w:top w:val="none" w:sz="0" w:space="0" w:color="auto"/>
            <w:left w:val="none" w:sz="0" w:space="0" w:color="auto"/>
            <w:bottom w:val="none" w:sz="0" w:space="0" w:color="auto"/>
            <w:right w:val="none" w:sz="0" w:space="0" w:color="auto"/>
          </w:divBdr>
        </w:div>
        <w:div w:id="1639527838">
          <w:marLeft w:val="0"/>
          <w:marRight w:val="0"/>
          <w:marTop w:val="0"/>
          <w:marBottom w:val="0"/>
          <w:divBdr>
            <w:top w:val="none" w:sz="0" w:space="0" w:color="auto"/>
            <w:left w:val="none" w:sz="0" w:space="0" w:color="auto"/>
            <w:bottom w:val="none" w:sz="0" w:space="0" w:color="auto"/>
            <w:right w:val="none" w:sz="0" w:space="0" w:color="auto"/>
          </w:divBdr>
        </w:div>
        <w:div w:id="188763346">
          <w:marLeft w:val="0"/>
          <w:marRight w:val="0"/>
          <w:marTop w:val="0"/>
          <w:marBottom w:val="0"/>
          <w:divBdr>
            <w:top w:val="none" w:sz="0" w:space="0" w:color="auto"/>
            <w:left w:val="none" w:sz="0" w:space="0" w:color="auto"/>
            <w:bottom w:val="none" w:sz="0" w:space="0" w:color="auto"/>
            <w:right w:val="none" w:sz="0" w:space="0" w:color="auto"/>
          </w:divBdr>
        </w:div>
        <w:div w:id="836582039">
          <w:marLeft w:val="0"/>
          <w:marRight w:val="0"/>
          <w:marTop w:val="0"/>
          <w:marBottom w:val="0"/>
          <w:divBdr>
            <w:top w:val="none" w:sz="0" w:space="0" w:color="auto"/>
            <w:left w:val="none" w:sz="0" w:space="0" w:color="auto"/>
            <w:bottom w:val="none" w:sz="0" w:space="0" w:color="auto"/>
            <w:right w:val="none" w:sz="0" w:space="0" w:color="auto"/>
          </w:divBdr>
        </w:div>
        <w:div w:id="1560482397">
          <w:marLeft w:val="0"/>
          <w:marRight w:val="0"/>
          <w:marTop w:val="0"/>
          <w:marBottom w:val="0"/>
          <w:divBdr>
            <w:top w:val="none" w:sz="0" w:space="0" w:color="auto"/>
            <w:left w:val="none" w:sz="0" w:space="0" w:color="auto"/>
            <w:bottom w:val="none" w:sz="0" w:space="0" w:color="auto"/>
            <w:right w:val="none" w:sz="0" w:space="0" w:color="auto"/>
          </w:divBdr>
        </w:div>
        <w:div w:id="2110545030">
          <w:marLeft w:val="0"/>
          <w:marRight w:val="0"/>
          <w:marTop w:val="0"/>
          <w:marBottom w:val="0"/>
          <w:divBdr>
            <w:top w:val="none" w:sz="0" w:space="0" w:color="auto"/>
            <w:left w:val="none" w:sz="0" w:space="0" w:color="auto"/>
            <w:bottom w:val="none" w:sz="0" w:space="0" w:color="auto"/>
            <w:right w:val="none" w:sz="0" w:space="0" w:color="auto"/>
          </w:divBdr>
        </w:div>
        <w:div w:id="460390483">
          <w:marLeft w:val="0"/>
          <w:marRight w:val="0"/>
          <w:marTop w:val="0"/>
          <w:marBottom w:val="0"/>
          <w:divBdr>
            <w:top w:val="none" w:sz="0" w:space="0" w:color="auto"/>
            <w:left w:val="none" w:sz="0" w:space="0" w:color="auto"/>
            <w:bottom w:val="none" w:sz="0" w:space="0" w:color="auto"/>
            <w:right w:val="none" w:sz="0" w:space="0" w:color="auto"/>
          </w:divBdr>
        </w:div>
        <w:div w:id="73354877">
          <w:marLeft w:val="0"/>
          <w:marRight w:val="0"/>
          <w:marTop w:val="0"/>
          <w:marBottom w:val="0"/>
          <w:divBdr>
            <w:top w:val="none" w:sz="0" w:space="0" w:color="auto"/>
            <w:left w:val="none" w:sz="0" w:space="0" w:color="auto"/>
            <w:bottom w:val="none" w:sz="0" w:space="0" w:color="auto"/>
            <w:right w:val="none" w:sz="0" w:space="0" w:color="auto"/>
          </w:divBdr>
        </w:div>
        <w:div w:id="904877815">
          <w:marLeft w:val="0"/>
          <w:marRight w:val="0"/>
          <w:marTop w:val="0"/>
          <w:marBottom w:val="0"/>
          <w:divBdr>
            <w:top w:val="none" w:sz="0" w:space="0" w:color="auto"/>
            <w:left w:val="none" w:sz="0" w:space="0" w:color="auto"/>
            <w:bottom w:val="none" w:sz="0" w:space="0" w:color="auto"/>
            <w:right w:val="none" w:sz="0" w:space="0" w:color="auto"/>
          </w:divBdr>
        </w:div>
        <w:div w:id="1808552615">
          <w:marLeft w:val="0"/>
          <w:marRight w:val="0"/>
          <w:marTop w:val="0"/>
          <w:marBottom w:val="0"/>
          <w:divBdr>
            <w:top w:val="none" w:sz="0" w:space="0" w:color="auto"/>
            <w:left w:val="none" w:sz="0" w:space="0" w:color="auto"/>
            <w:bottom w:val="none" w:sz="0" w:space="0" w:color="auto"/>
            <w:right w:val="none" w:sz="0" w:space="0" w:color="auto"/>
          </w:divBdr>
        </w:div>
        <w:div w:id="1704473344">
          <w:marLeft w:val="0"/>
          <w:marRight w:val="0"/>
          <w:marTop w:val="0"/>
          <w:marBottom w:val="0"/>
          <w:divBdr>
            <w:top w:val="none" w:sz="0" w:space="0" w:color="auto"/>
            <w:left w:val="none" w:sz="0" w:space="0" w:color="auto"/>
            <w:bottom w:val="none" w:sz="0" w:space="0" w:color="auto"/>
            <w:right w:val="none" w:sz="0" w:space="0" w:color="auto"/>
          </w:divBdr>
        </w:div>
        <w:div w:id="761686989">
          <w:marLeft w:val="0"/>
          <w:marRight w:val="0"/>
          <w:marTop w:val="0"/>
          <w:marBottom w:val="0"/>
          <w:divBdr>
            <w:top w:val="none" w:sz="0" w:space="0" w:color="auto"/>
            <w:left w:val="none" w:sz="0" w:space="0" w:color="auto"/>
            <w:bottom w:val="none" w:sz="0" w:space="0" w:color="auto"/>
            <w:right w:val="none" w:sz="0" w:space="0" w:color="auto"/>
          </w:divBdr>
        </w:div>
        <w:div w:id="844787630">
          <w:marLeft w:val="0"/>
          <w:marRight w:val="0"/>
          <w:marTop w:val="0"/>
          <w:marBottom w:val="0"/>
          <w:divBdr>
            <w:top w:val="none" w:sz="0" w:space="0" w:color="auto"/>
            <w:left w:val="none" w:sz="0" w:space="0" w:color="auto"/>
            <w:bottom w:val="none" w:sz="0" w:space="0" w:color="auto"/>
            <w:right w:val="none" w:sz="0" w:space="0" w:color="auto"/>
          </w:divBdr>
        </w:div>
        <w:div w:id="497580933">
          <w:marLeft w:val="0"/>
          <w:marRight w:val="0"/>
          <w:marTop w:val="0"/>
          <w:marBottom w:val="0"/>
          <w:divBdr>
            <w:top w:val="none" w:sz="0" w:space="0" w:color="auto"/>
            <w:left w:val="none" w:sz="0" w:space="0" w:color="auto"/>
            <w:bottom w:val="none" w:sz="0" w:space="0" w:color="auto"/>
            <w:right w:val="none" w:sz="0" w:space="0" w:color="auto"/>
          </w:divBdr>
        </w:div>
        <w:div w:id="1472407537">
          <w:marLeft w:val="0"/>
          <w:marRight w:val="0"/>
          <w:marTop w:val="0"/>
          <w:marBottom w:val="0"/>
          <w:divBdr>
            <w:top w:val="none" w:sz="0" w:space="0" w:color="auto"/>
            <w:left w:val="none" w:sz="0" w:space="0" w:color="auto"/>
            <w:bottom w:val="none" w:sz="0" w:space="0" w:color="auto"/>
            <w:right w:val="none" w:sz="0" w:space="0" w:color="auto"/>
          </w:divBdr>
        </w:div>
        <w:div w:id="1250971106">
          <w:marLeft w:val="0"/>
          <w:marRight w:val="0"/>
          <w:marTop w:val="0"/>
          <w:marBottom w:val="0"/>
          <w:divBdr>
            <w:top w:val="none" w:sz="0" w:space="0" w:color="auto"/>
            <w:left w:val="none" w:sz="0" w:space="0" w:color="auto"/>
            <w:bottom w:val="none" w:sz="0" w:space="0" w:color="auto"/>
            <w:right w:val="none" w:sz="0" w:space="0" w:color="auto"/>
          </w:divBdr>
        </w:div>
        <w:div w:id="2008435912">
          <w:marLeft w:val="0"/>
          <w:marRight w:val="0"/>
          <w:marTop w:val="0"/>
          <w:marBottom w:val="0"/>
          <w:divBdr>
            <w:top w:val="none" w:sz="0" w:space="0" w:color="auto"/>
            <w:left w:val="none" w:sz="0" w:space="0" w:color="auto"/>
            <w:bottom w:val="none" w:sz="0" w:space="0" w:color="auto"/>
            <w:right w:val="none" w:sz="0" w:space="0" w:color="auto"/>
          </w:divBdr>
        </w:div>
        <w:div w:id="613364770">
          <w:marLeft w:val="0"/>
          <w:marRight w:val="0"/>
          <w:marTop w:val="0"/>
          <w:marBottom w:val="0"/>
          <w:divBdr>
            <w:top w:val="none" w:sz="0" w:space="0" w:color="auto"/>
            <w:left w:val="none" w:sz="0" w:space="0" w:color="auto"/>
            <w:bottom w:val="none" w:sz="0" w:space="0" w:color="auto"/>
            <w:right w:val="none" w:sz="0" w:space="0" w:color="auto"/>
          </w:divBdr>
        </w:div>
        <w:div w:id="111215208">
          <w:marLeft w:val="0"/>
          <w:marRight w:val="0"/>
          <w:marTop w:val="0"/>
          <w:marBottom w:val="0"/>
          <w:divBdr>
            <w:top w:val="none" w:sz="0" w:space="0" w:color="auto"/>
            <w:left w:val="none" w:sz="0" w:space="0" w:color="auto"/>
            <w:bottom w:val="none" w:sz="0" w:space="0" w:color="auto"/>
            <w:right w:val="none" w:sz="0" w:space="0" w:color="auto"/>
          </w:divBdr>
        </w:div>
        <w:div w:id="1578662739">
          <w:marLeft w:val="0"/>
          <w:marRight w:val="0"/>
          <w:marTop w:val="0"/>
          <w:marBottom w:val="0"/>
          <w:divBdr>
            <w:top w:val="none" w:sz="0" w:space="0" w:color="auto"/>
            <w:left w:val="none" w:sz="0" w:space="0" w:color="auto"/>
            <w:bottom w:val="none" w:sz="0" w:space="0" w:color="auto"/>
            <w:right w:val="none" w:sz="0" w:space="0" w:color="auto"/>
          </w:divBdr>
        </w:div>
        <w:div w:id="1024021259">
          <w:marLeft w:val="0"/>
          <w:marRight w:val="0"/>
          <w:marTop w:val="0"/>
          <w:marBottom w:val="0"/>
          <w:divBdr>
            <w:top w:val="none" w:sz="0" w:space="0" w:color="auto"/>
            <w:left w:val="none" w:sz="0" w:space="0" w:color="auto"/>
            <w:bottom w:val="none" w:sz="0" w:space="0" w:color="auto"/>
            <w:right w:val="none" w:sz="0" w:space="0" w:color="auto"/>
          </w:divBdr>
        </w:div>
        <w:div w:id="1568109023">
          <w:marLeft w:val="0"/>
          <w:marRight w:val="0"/>
          <w:marTop w:val="0"/>
          <w:marBottom w:val="0"/>
          <w:divBdr>
            <w:top w:val="none" w:sz="0" w:space="0" w:color="auto"/>
            <w:left w:val="none" w:sz="0" w:space="0" w:color="auto"/>
            <w:bottom w:val="none" w:sz="0" w:space="0" w:color="auto"/>
            <w:right w:val="none" w:sz="0" w:space="0" w:color="auto"/>
          </w:divBdr>
        </w:div>
        <w:div w:id="585655723">
          <w:marLeft w:val="0"/>
          <w:marRight w:val="0"/>
          <w:marTop w:val="0"/>
          <w:marBottom w:val="0"/>
          <w:divBdr>
            <w:top w:val="none" w:sz="0" w:space="0" w:color="auto"/>
            <w:left w:val="none" w:sz="0" w:space="0" w:color="auto"/>
            <w:bottom w:val="none" w:sz="0" w:space="0" w:color="auto"/>
            <w:right w:val="none" w:sz="0" w:space="0" w:color="auto"/>
          </w:divBdr>
        </w:div>
        <w:div w:id="2043940032">
          <w:marLeft w:val="0"/>
          <w:marRight w:val="0"/>
          <w:marTop w:val="0"/>
          <w:marBottom w:val="0"/>
          <w:divBdr>
            <w:top w:val="none" w:sz="0" w:space="0" w:color="auto"/>
            <w:left w:val="none" w:sz="0" w:space="0" w:color="auto"/>
            <w:bottom w:val="none" w:sz="0" w:space="0" w:color="auto"/>
            <w:right w:val="none" w:sz="0" w:space="0" w:color="auto"/>
          </w:divBdr>
        </w:div>
        <w:div w:id="475024934">
          <w:marLeft w:val="0"/>
          <w:marRight w:val="0"/>
          <w:marTop w:val="0"/>
          <w:marBottom w:val="0"/>
          <w:divBdr>
            <w:top w:val="none" w:sz="0" w:space="0" w:color="auto"/>
            <w:left w:val="none" w:sz="0" w:space="0" w:color="auto"/>
            <w:bottom w:val="none" w:sz="0" w:space="0" w:color="auto"/>
            <w:right w:val="none" w:sz="0" w:space="0" w:color="auto"/>
          </w:divBdr>
        </w:div>
        <w:div w:id="594020770">
          <w:marLeft w:val="0"/>
          <w:marRight w:val="0"/>
          <w:marTop w:val="0"/>
          <w:marBottom w:val="0"/>
          <w:divBdr>
            <w:top w:val="none" w:sz="0" w:space="0" w:color="auto"/>
            <w:left w:val="none" w:sz="0" w:space="0" w:color="auto"/>
            <w:bottom w:val="none" w:sz="0" w:space="0" w:color="auto"/>
            <w:right w:val="none" w:sz="0" w:space="0" w:color="auto"/>
          </w:divBdr>
        </w:div>
        <w:div w:id="155079236">
          <w:marLeft w:val="0"/>
          <w:marRight w:val="0"/>
          <w:marTop w:val="0"/>
          <w:marBottom w:val="0"/>
          <w:divBdr>
            <w:top w:val="none" w:sz="0" w:space="0" w:color="auto"/>
            <w:left w:val="none" w:sz="0" w:space="0" w:color="auto"/>
            <w:bottom w:val="none" w:sz="0" w:space="0" w:color="auto"/>
            <w:right w:val="none" w:sz="0" w:space="0" w:color="auto"/>
          </w:divBdr>
        </w:div>
        <w:div w:id="725029444">
          <w:marLeft w:val="0"/>
          <w:marRight w:val="0"/>
          <w:marTop w:val="0"/>
          <w:marBottom w:val="0"/>
          <w:divBdr>
            <w:top w:val="none" w:sz="0" w:space="0" w:color="auto"/>
            <w:left w:val="none" w:sz="0" w:space="0" w:color="auto"/>
            <w:bottom w:val="none" w:sz="0" w:space="0" w:color="auto"/>
            <w:right w:val="none" w:sz="0" w:space="0" w:color="auto"/>
          </w:divBdr>
        </w:div>
        <w:div w:id="1319186233">
          <w:marLeft w:val="0"/>
          <w:marRight w:val="0"/>
          <w:marTop w:val="0"/>
          <w:marBottom w:val="0"/>
          <w:divBdr>
            <w:top w:val="none" w:sz="0" w:space="0" w:color="auto"/>
            <w:left w:val="none" w:sz="0" w:space="0" w:color="auto"/>
            <w:bottom w:val="none" w:sz="0" w:space="0" w:color="auto"/>
            <w:right w:val="none" w:sz="0" w:space="0" w:color="auto"/>
          </w:divBdr>
        </w:div>
        <w:div w:id="1108501404">
          <w:marLeft w:val="0"/>
          <w:marRight w:val="0"/>
          <w:marTop w:val="0"/>
          <w:marBottom w:val="0"/>
          <w:divBdr>
            <w:top w:val="none" w:sz="0" w:space="0" w:color="auto"/>
            <w:left w:val="none" w:sz="0" w:space="0" w:color="auto"/>
            <w:bottom w:val="none" w:sz="0" w:space="0" w:color="auto"/>
            <w:right w:val="none" w:sz="0" w:space="0" w:color="auto"/>
          </w:divBdr>
        </w:div>
        <w:div w:id="1975788292">
          <w:marLeft w:val="0"/>
          <w:marRight w:val="0"/>
          <w:marTop w:val="0"/>
          <w:marBottom w:val="0"/>
          <w:divBdr>
            <w:top w:val="none" w:sz="0" w:space="0" w:color="auto"/>
            <w:left w:val="none" w:sz="0" w:space="0" w:color="auto"/>
            <w:bottom w:val="none" w:sz="0" w:space="0" w:color="auto"/>
            <w:right w:val="none" w:sz="0" w:space="0" w:color="auto"/>
          </w:divBdr>
        </w:div>
        <w:div w:id="1496995576">
          <w:marLeft w:val="0"/>
          <w:marRight w:val="0"/>
          <w:marTop w:val="0"/>
          <w:marBottom w:val="0"/>
          <w:divBdr>
            <w:top w:val="none" w:sz="0" w:space="0" w:color="auto"/>
            <w:left w:val="none" w:sz="0" w:space="0" w:color="auto"/>
            <w:bottom w:val="none" w:sz="0" w:space="0" w:color="auto"/>
            <w:right w:val="none" w:sz="0" w:space="0" w:color="auto"/>
          </w:divBdr>
        </w:div>
        <w:div w:id="131481280">
          <w:marLeft w:val="0"/>
          <w:marRight w:val="0"/>
          <w:marTop w:val="0"/>
          <w:marBottom w:val="0"/>
          <w:divBdr>
            <w:top w:val="none" w:sz="0" w:space="0" w:color="auto"/>
            <w:left w:val="none" w:sz="0" w:space="0" w:color="auto"/>
            <w:bottom w:val="none" w:sz="0" w:space="0" w:color="auto"/>
            <w:right w:val="none" w:sz="0" w:space="0" w:color="auto"/>
          </w:divBdr>
        </w:div>
        <w:div w:id="1807972011">
          <w:marLeft w:val="0"/>
          <w:marRight w:val="0"/>
          <w:marTop w:val="0"/>
          <w:marBottom w:val="0"/>
          <w:divBdr>
            <w:top w:val="none" w:sz="0" w:space="0" w:color="auto"/>
            <w:left w:val="none" w:sz="0" w:space="0" w:color="auto"/>
            <w:bottom w:val="none" w:sz="0" w:space="0" w:color="auto"/>
            <w:right w:val="none" w:sz="0" w:space="0" w:color="auto"/>
          </w:divBdr>
        </w:div>
        <w:div w:id="454105363">
          <w:marLeft w:val="0"/>
          <w:marRight w:val="0"/>
          <w:marTop w:val="0"/>
          <w:marBottom w:val="0"/>
          <w:divBdr>
            <w:top w:val="none" w:sz="0" w:space="0" w:color="auto"/>
            <w:left w:val="none" w:sz="0" w:space="0" w:color="auto"/>
            <w:bottom w:val="none" w:sz="0" w:space="0" w:color="auto"/>
            <w:right w:val="none" w:sz="0" w:space="0" w:color="auto"/>
          </w:divBdr>
        </w:div>
        <w:div w:id="110055077">
          <w:marLeft w:val="0"/>
          <w:marRight w:val="0"/>
          <w:marTop w:val="0"/>
          <w:marBottom w:val="0"/>
          <w:divBdr>
            <w:top w:val="none" w:sz="0" w:space="0" w:color="auto"/>
            <w:left w:val="none" w:sz="0" w:space="0" w:color="auto"/>
            <w:bottom w:val="none" w:sz="0" w:space="0" w:color="auto"/>
            <w:right w:val="none" w:sz="0" w:space="0" w:color="auto"/>
          </w:divBdr>
        </w:div>
        <w:div w:id="534123238">
          <w:marLeft w:val="0"/>
          <w:marRight w:val="0"/>
          <w:marTop w:val="0"/>
          <w:marBottom w:val="0"/>
          <w:divBdr>
            <w:top w:val="none" w:sz="0" w:space="0" w:color="auto"/>
            <w:left w:val="none" w:sz="0" w:space="0" w:color="auto"/>
            <w:bottom w:val="none" w:sz="0" w:space="0" w:color="auto"/>
            <w:right w:val="none" w:sz="0" w:space="0" w:color="auto"/>
          </w:divBdr>
        </w:div>
        <w:div w:id="62334642">
          <w:marLeft w:val="0"/>
          <w:marRight w:val="0"/>
          <w:marTop w:val="0"/>
          <w:marBottom w:val="0"/>
          <w:divBdr>
            <w:top w:val="none" w:sz="0" w:space="0" w:color="auto"/>
            <w:left w:val="none" w:sz="0" w:space="0" w:color="auto"/>
            <w:bottom w:val="none" w:sz="0" w:space="0" w:color="auto"/>
            <w:right w:val="none" w:sz="0" w:space="0" w:color="auto"/>
          </w:divBdr>
        </w:div>
        <w:div w:id="308167227">
          <w:marLeft w:val="0"/>
          <w:marRight w:val="0"/>
          <w:marTop w:val="0"/>
          <w:marBottom w:val="0"/>
          <w:divBdr>
            <w:top w:val="none" w:sz="0" w:space="0" w:color="auto"/>
            <w:left w:val="none" w:sz="0" w:space="0" w:color="auto"/>
            <w:bottom w:val="none" w:sz="0" w:space="0" w:color="auto"/>
            <w:right w:val="none" w:sz="0" w:space="0" w:color="auto"/>
          </w:divBdr>
        </w:div>
        <w:div w:id="1723139445">
          <w:marLeft w:val="0"/>
          <w:marRight w:val="0"/>
          <w:marTop w:val="0"/>
          <w:marBottom w:val="0"/>
          <w:divBdr>
            <w:top w:val="none" w:sz="0" w:space="0" w:color="auto"/>
            <w:left w:val="none" w:sz="0" w:space="0" w:color="auto"/>
            <w:bottom w:val="none" w:sz="0" w:space="0" w:color="auto"/>
            <w:right w:val="none" w:sz="0" w:space="0" w:color="auto"/>
          </w:divBdr>
        </w:div>
        <w:div w:id="1798454149">
          <w:marLeft w:val="0"/>
          <w:marRight w:val="0"/>
          <w:marTop w:val="0"/>
          <w:marBottom w:val="0"/>
          <w:divBdr>
            <w:top w:val="none" w:sz="0" w:space="0" w:color="auto"/>
            <w:left w:val="none" w:sz="0" w:space="0" w:color="auto"/>
            <w:bottom w:val="none" w:sz="0" w:space="0" w:color="auto"/>
            <w:right w:val="none" w:sz="0" w:space="0" w:color="auto"/>
          </w:divBdr>
        </w:div>
        <w:div w:id="1983659076">
          <w:marLeft w:val="0"/>
          <w:marRight w:val="0"/>
          <w:marTop w:val="0"/>
          <w:marBottom w:val="0"/>
          <w:divBdr>
            <w:top w:val="none" w:sz="0" w:space="0" w:color="auto"/>
            <w:left w:val="none" w:sz="0" w:space="0" w:color="auto"/>
            <w:bottom w:val="none" w:sz="0" w:space="0" w:color="auto"/>
            <w:right w:val="none" w:sz="0" w:space="0" w:color="auto"/>
          </w:divBdr>
        </w:div>
        <w:div w:id="645084347">
          <w:marLeft w:val="0"/>
          <w:marRight w:val="0"/>
          <w:marTop w:val="0"/>
          <w:marBottom w:val="0"/>
          <w:divBdr>
            <w:top w:val="none" w:sz="0" w:space="0" w:color="auto"/>
            <w:left w:val="none" w:sz="0" w:space="0" w:color="auto"/>
            <w:bottom w:val="none" w:sz="0" w:space="0" w:color="auto"/>
            <w:right w:val="none" w:sz="0" w:space="0" w:color="auto"/>
          </w:divBdr>
        </w:div>
        <w:div w:id="2039963607">
          <w:marLeft w:val="0"/>
          <w:marRight w:val="0"/>
          <w:marTop w:val="0"/>
          <w:marBottom w:val="0"/>
          <w:divBdr>
            <w:top w:val="none" w:sz="0" w:space="0" w:color="auto"/>
            <w:left w:val="none" w:sz="0" w:space="0" w:color="auto"/>
            <w:bottom w:val="none" w:sz="0" w:space="0" w:color="auto"/>
            <w:right w:val="none" w:sz="0" w:space="0" w:color="auto"/>
          </w:divBdr>
        </w:div>
      </w:divsChild>
    </w:div>
    <w:div w:id="1931503001">
      <w:bodyDiv w:val="1"/>
      <w:marLeft w:val="0"/>
      <w:marRight w:val="0"/>
      <w:marTop w:val="0"/>
      <w:marBottom w:val="0"/>
      <w:divBdr>
        <w:top w:val="none" w:sz="0" w:space="0" w:color="auto"/>
        <w:left w:val="none" w:sz="0" w:space="0" w:color="auto"/>
        <w:bottom w:val="none" w:sz="0" w:space="0" w:color="auto"/>
        <w:right w:val="none" w:sz="0" w:space="0" w:color="auto"/>
      </w:divBdr>
      <w:divsChild>
        <w:div w:id="325477778">
          <w:marLeft w:val="0"/>
          <w:marRight w:val="0"/>
          <w:marTop w:val="0"/>
          <w:marBottom w:val="0"/>
          <w:divBdr>
            <w:top w:val="none" w:sz="0" w:space="0" w:color="auto"/>
            <w:left w:val="none" w:sz="0" w:space="0" w:color="auto"/>
            <w:bottom w:val="none" w:sz="0" w:space="0" w:color="auto"/>
            <w:right w:val="none" w:sz="0" w:space="0" w:color="auto"/>
          </w:divBdr>
        </w:div>
        <w:div w:id="776801656">
          <w:marLeft w:val="0"/>
          <w:marRight w:val="0"/>
          <w:marTop w:val="0"/>
          <w:marBottom w:val="0"/>
          <w:divBdr>
            <w:top w:val="none" w:sz="0" w:space="0" w:color="auto"/>
            <w:left w:val="none" w:sz="0" w:space="0" w:color="auto"/>
            <w:bottom w:val="none" w:sz="0" w:space="0" w:color="auto"/>
            <w:right w:val="none" w:sz="0" w:space="0" w:color="auto"/>
          </w:divBdr>
        </w:div>
        <w:div w:id="1197691713">
          <w:marLeft w:val="0"/>
          <w:marRight w:val="0"/>
          <w:marTop w:val="0"/>
          <w:marBottom w:val="0"/>
          <w:divBdr>
            <w:top w:val="none" w:sz="0" w:space="0" w:color="auto"/>
            <w:left w:val="none" w:sz="0" w:space="0" w:color="auto"/>
            <w:bottom w:val="none" w:sz="0" w:space="0" w:color="auto"/>
            <w:right w:val="none" w:sz="0" w:space="0" w:color="auto"/>
          </w:divBdr>
        </w:div>
        <w:div w:id="362095998">
          <w:marLeft w:val="0"/>
          <w:marRight w:val="0"/>
          <w:marTop w:val="0"/>
          <w:marBottom w:val="0"/>
          <w:divBdr>
            <w:top w:val="none" w:sz="0" w:space="0" w:color="auto"/>
            <w:left w:val="none" w:sz="0" w:space="0" w:color="auto"/>
            <w:bottom w:val="none" w:sz="0" w:space="0" w:color="auto"/>
            <w:right w:val="none" w:sz="0" w:space="0" w:color="auto"/>
          </w:divBdr>
        </w:div>
        <w:div w:id="1903171793">
          <w:marLeft w:val="0"/>
          <w:marRight w:val="0"/>
          <w:marTop w:val="0"/>
          <w:marBottom w:val="0"/>
          <w:divBdr>
            <w:top w:val="none" w:sz="0" w:space="0" w:color="auto"/>
            <w:left w:val="none" w:sz="0" w:space="0" w:color="auto"/>
            <w:bottom w:val="none" w:sz="0" w:space="0" w:color="auto"/>
            <w:right w:val="none" w:sz="0" w:space="0" w:color="auto"/>
          </w:divBdr>
        </w:div>
        <w:div w:id="629366184">
          <w:marLeft w:val="0"/>
          <w:marRight w:val="0"/>
          <w:marTop w:val="0"/>
          <w:marBottom w:val="0"/>
          <w:divBdr>
            <w:top w:val="none" w:sz="0" w:space="0" w:color="auto"/>
            <w:left w:val="none" w:sz="0" w:space="0" w:color="auto"/>
            <w:bottom w:val="none" w:sz="0" w:space="0" w:color="auto"/>
            <w:right w:val="none" w:sz="0" w:space="0" w:color="auto"/>
          </w:divBdr>
        </w:div>
        <w:div w:id="602690675">
          <w:marLeft w:val="0"/>
          <w:marRight w:val="0"/>
          <w:marTop w:val="0"/>
          <w:marBottom w:val="0"/>
          <w:divBdr>
            <w:top w:val="none" w:sz="0" w:space="0" w:color="auto"/>
            <w:left w:val="none" w:sz="0" w:space="0" w:color="auto"/>
            <w:bottom w:val="none" w:sz="0" w:space="0" w:color="auto"/>
            <w:right w:val="none" w:sz="0" w:space="0" w:color="auto"/>
          </w:divBdr>
        </w:div>
        <w:div w:id="1355183022">
          <w:marLeft w:val="0"/>
          <w:marRight w:val="0"/>
          <w:marTop w:val="0"/>
          <w:marBottom w:val="0"/>
          <w:divBdr>
            <w:top w:val="none" w:sz="0" w:space="0" w:color="auto"/>
            <w:left w:val="none" w:sz="0" w:space="0" w:color="auto"/>
            <w:bottom w:val="none" w:sz="0" w:space="0" w:color="auto"/>
            <w:right w:val="none" w:sz="0" w:space="0" w:color="auto"/>
          </w:divBdr>
        </w:div>
        <w:div w:id="1988896124">
          <w:marLeft w:val="0"/>
          <w:marRight w:val="0"/>
          <w:marTop w:val="0"/>
          <w:marBottom w:val="0"/>
          <w:divBdr>
            <w:top w:val="none" w:sz="0" w:space="0" w:color="auto"/>
            <w:left w:val="none" w:sz="0" w:space="0" w:color="auto"/>
            <w:bottom w:val="none" w:sz="0" w:space="0" w:color="auto"/>
            <w:right w:val="none" w:sz="0" w:space="0" w:color="auto"/>
          </w:divBdr>
        </w:div>
        <w:div w:id="735665288">
          <w:marLeft w:val="0"/>
          <w:marRight w:val="0"/>
          <w:marTop w:val="0"/>
          <w:marBottom w:val="0"/>
          <w:divBdr>
            <w:top w:val="none" w:sz="0" w:space="0" w:color="auto"/>
            <w:left w:val="none" w:sz="0" w:space="0" w:color="auto"/>
            <w:bottom w:val="none" w:sz="0" w:space="0" w:color="auto"/>
            <w:right w:val="none" w:sz="0" w:space="0" w:color="auto"/>
          </w:divBdr>
        </w:div>
        <w:div w:id="1810246717">
          <w:marLeft w:val="0"/>
          <w:marRight w:val="0"/>
          <w:marTop w:val="0"/>
          <w:marBottom w:val="0"/>
          <w:divBdr>
            <w:top w:val="none" w:sz="0" w:space="0" w:color="auto"/>
            <w:left w:val="none" w:sz="0" w:space="0" w:color="auto"/>
            <w:bottom w:val="none" w:sz="0" w:space="0" w:color="auto"/>
            <w:right w:val="none" w:sz="0" w:space="0" w:color="auto"/>
          </w:divBdr>
        </w:div>
        <w:div w:id="911695900">
          <w:marLeft w:val="0"/>
          <w:marRight w:val="0"/>
          <w:marTop w:val="0"/>
          <w:marBottom w:val="0"/>
          <w:divBdr>
            <w:top w:val="none" w:sz="0" w:space="0" w:color="auto"/>
            <w:left w:val="none" w:sz="0" w:space="0" w:color="auto"/>
            <w:bottom w:val="none" w:sz="0" w:space="0" w:color="auto"/>
            <w:right w:val="none" w:sz="0" w:space="0" w:color="auto"/>
          </w:divBdr>
        </w:div>
        <w:div w:id="1147284568">
          <w:marLeft w:val="0"/>
          <w:marRight w:val="0"/>
          <w:marTop w:val="0"/>
          <w:marBottom w:val="0"/>
          <w:divBdr>
            <w:top w:val="none" w:sz="0" w:space="0" w:color="auto"/>
            <w:left w:val="none" w:sz="0" w:space="0" w:color="auto"/>
            <w:bottom w:val="none" w:sz="0" w:space="0" w:color="auto"/>
            <w:right w:val="none" w:sz="0" w:space="0" w:color="auto"/>
          </w:divBdr>
        </w:div>
        <w:div w:id="1114865629">
          <w:marLeft w:val="0"/>
          <w:marRight w:val="0"/>
          <w:marTop w:val="0"/>
          <w:marBottom w:val="0"/>
          <w:divBdr>
            <w:top w:val="none" w:sz="0" w:space="0" w:color="auto"/>
            <w:left w:val="none" w:sz="0" w:space="0" w:color="auto"/>
            <w:bottom w:val="none" w:sz="0" w:space="0" w:color="auto"/>
            <w:right w:val="none" w:sz="0" w:space="0" w:color="auto"/>
          </w:divBdr>
        </w:div>
        <w:div w:id="1813714290">
          <w:marLeft w:val="0"/>
          <w:marRight w:val="0"/>
          <w:marTop w:val="0"/>
          <w:marBottom w:val="0"/>
          <w:divBdr>
            <w:top w:val="none" w:sz="0" w:space="0" w:color="auto"/>
            <w:left w:val="none" w:sz="0" w:space="0" w:color="auto"/>
            <w:bottom w:val="none" w:sz="0" w:space="0" w:color="auto"/>
            <w:right w:val="none" w:sz="0" w:space="0" w:color="auto"/>
          </w:divBdr>
        </w:div>
        <w:div w:id="1202090767">
          <w:marLeft w:val="0"/>
          <w:marRight w:val="0"/>
          <w:marTop w:val="0"/>
          <w:marBottom w:val="0"/>
          <w:divBdr>
            <w:top w:val="none" w:sz="0" w:space="0" w:color="auto"/>
            <w:left w:val="none" w:sz="0" w:space="0" w:color="auto"/>
            <w:bottom w:val="none" w:sz="0" w:space="0" w:color="auto"/>
            <w:right w:val="none" w:sz="0" w:space="0" w:color="auto"/>
          </w:divBdr>
        </w:div>
        <w:div w:id="740831520">
          <w:marLeft w:val="0"/>
          <w:marRight w:val="0"/>
          <w:marTop w:val="0"/>
          <w:marBottom w:val="0"/>
          <w:divBdr>
            <w:top w:val="none" w:sz="0" w:space="0" w:color="auto"/>
            <w:left w:val="none" w:sz="0" w:space="0" w:color="auto"/>
            <w:bottom w:val="none" w:sz="0" w:space="0" w:color="auto"/>
            <w:right w:val="none" w:sz="0" w:space="0" w:color="auto"/>
          </w:divBdr>
        </w:div>
        <w:div w:id="776094458">
          <w:marLeft w:val="0"/>
          <w:marRight w:val="0"/>
          <w:marTop w:val="0"/>
          <w:marBottom w:val="0"/>
          <w:divBdr>
            <w:top w:val="none" w:sz="0" w:space="0" w:color="auto"/>
            <w:left w:val="none" w:sz="0" w:space="0" w:color="auto"/>
            <w:bottom w:val="none" w:sz="0" w:space="0" w:color="auto"/>
            <w:right w:val="none" w:sz="0" w:space="0" w:color="auto"/>
          </w:divBdr>
        </w:div>
        <w:div w:id="241523759">
          <w:marLeft w:val="0"/>
          <w:marRight w:val="0"/>
          <w:marTop w:val="0"/>
          <w:marBottom w:val="0"/>
          <w:divBdr>
            <w:top w:val="none" w:sz="0" w:space="0" w:color="auto"/>
            <w:left w:val="none" w:sz="0" w:space="0" w:color="auto"/>
            <w:bottom w:val="none" w:sz="0" w:space="0" w:color="auto"/>
            <w:right w:val="none" w:sz="0" w:space="0" w:color="auto"/>
          </w:divBdr>
        </w:div>
        <w:div w:id="378166230">
          <w:marLeft w:val="0"/>
          <w:marRight w:val="0"/>
          <w:marTop w:val="0"/>
          <w:marBottom w:val="0"/>
          <w:divBdr>
            <w:top w:val="none" w:sz="0" w:space="0" w:color="auto"/>
            <w:left w:val="none" w:sz="0" w:space="0" w:color="auto"/>
            <w:bottom w:val="none" w:sz="0" w:space="0" w:color="auto"/>
            <w:right w:val="none" w:sz="0" w:space="0" w:color="auto"/>
          </w:divBdr>
        </w:div>
        <w:div w:id="960651198">
          <w:marLeft w:val="0"/>
          <w:marRight w:val="0"/>
          <w:marTop w:val="0"/>
          <w:marBottom w:val="0"/>
          <w:divBdr>
            <w:top w:val="none" w:sz="0" w:space="0" w:color="auto"/>
            <w:left w:val="none" w:sz="0" w:space="0" w:color="auto"/>
            <w:bottom w:val="none" w:sz="0" w:space="0" w:color="auto"/>
            <w:right w:val="none" w:sz="0" w:space="0" w:color="auto"/>
          </w:divBdr>
        </w:div>
        <w:div w:id="510686858">
          <w:marLeft w:val="0"/>
          <w:marRight w:val="0"/>
          <w:marTop w:val="0"/>
          <w:marBottom w:val="0"/>
          <w:divBdr>
            <w:top w:val="none" w:sz="0" w:space="0" w:color="auto"/>
            <w:left w:val="none" w:sz="0" w:space="0" w:color="auto"/>
            <w:bottom w:val="none" w:sz="0" w:space="0" w:color="auto"/>
            <w:right w:val="none" w:sz="0" w:space="0" w:color="auto"/>
          </w:divBdr>
        </w:div>
        <w:div w:id="799615330">
          <w:marLeft w:val="0"/>
          <w:marRight w:val="0"/>
          <w:marTop w:val="0"/>
          <w:marBottom w:val="0"/>
          <w:divBdr>
            <w:top w:val="none" w:sz="0" w:space="0" w:color="auto"/>
            <w:left w:val="none" w:sz="0" w:space="0" w:color="auto"/>
            <w:bottom w:val="none" w:sz="0" w:space="0" w:color="auto"/>
            <w:right w:val="none" w:sz="0" w:space="0" w:color="auto"/>
          </w:divBdr>
        </w:div>
        <w:div w:id="980421349">
          <w:marLeft w:val="0"/>
          <w:marRight w:val="0"/>
          <w:marTop w:val="0"/>
          <w:marBottom w:val="0"/>
          <w:divBdr>
            <w:top w:val="none" w:sz="0" w:space="0" w:color="auto"/>
            <w:left w:val="none" w:sz="0" w:space="0" w:color="auto"/>
            <w:bottom w:val="none" w:sz="0" w:space="0" w:color="auto"/>
            <w:right w:val="none" w:sz="0" w:space="0" w:color="auto"/>
          </w:divBdr>
        </w:div>
        <w:div w:id="118574307">
          <w:marLeft w:val="0"/>
          <w:marRight w:val="0"/>
          <w:marTop w:val="0"/>
          <w:marBottom w:val="0"/>
          <w:divBdr>
            <w:top w:val="none" w:sz="0" w:space="0" w:color="auto"/>
            <w:left w:val="none" w:sz="0" w:space="0" w:color="auto"/>
            <w:bottom w:val="none" w:sz="0" w:space="0" w:color="auto"/>
            <w:right w:val="none" w:sz="0" w:space="0" w:color="auto"/>
          </w:divBdr>
        </w:div>
        <w:div w:id="1282766465">
          <w:marLeft w:val="0"/>
          <w:marRight w:val="0"/>
          <w:marTop w:val="0"/>
          <w:marBottom w:val="0"/>
          <w:divBdr>
            <w:top w:val="none" w:sz="0" w:space="0" w:color="auto"/>
            <w:left w:val="none" w:sz="0" w:space="0" w:color="auto"/>
            <w:bottom w:val="none" w:sz="0" w:space="0" w:color="auto"/>
            <w:right w:val="none" w:sz="0" w:space="0" w:color="auto"/>
          </w:divBdr>
        </w:div>
        <w:div w:id="1708677360">
          <w:marLeft w:val="0"/>
          <w:marRight w:val="0"/>
          <w:marTop w:val="0"/>
          <w:marBottom w:val="0"/>
          <w:divBdr>
            <w:top w:val="none" w:sz="0" w:space="0" w:color="auto"/>
            <w:left w:val="none" w:sz="0" w:space="0" w:color="auto"/>
            <w:bottom w:val="none" w:sz="0" w:space="0" w:color="auto"/>
            <w:right w:val="none" w:sz="0" w:space="0" w:color="auto"/>
          </w:divBdr>
        </w:div>
        <w:div w:id="140971279">
          <w:marLeft w:val="0"/>
          <w:marRight w:val="0"/>
          <w:marTop w:val="0"/>
          <w:marBottom w:val="0"/>
          <w:divBdr>
            <w:top w:val="none" w:sz="0" w:space="0" w:color="auto"/>
            <w:left w:val="none" w:sz="0" w:space="0" w:color="auto"/>
            <w:bottom w:val="none" w:sz="0" w:space="0" w:color="auto"/>
            <w:right w:val="none" w:sz="0" w:space="0" w:color="auto"/>
          </w:divBdr>
        </w:div>
        <w:div w:id="1997956798">
          <w:marLeft w:val="0"/>
          <w:marRight w:val="0"/>
          <w:marTop w:val="0"/>
          <w:marBottom w:val="0"/>
          <w:divBdr>
            <w:top w:val="none" w:sz="0" w:space="0" w:color="auto"/>
            <w:left w:val="none" w:sz="0" w:space="0" w:color="auto"/>
            <w:bottom w:val="none" w:sz="0" w:space="0" w:color="auto"/>
            <w:right w:val="none" w:sz="0" w:space="0" w:color="auto"/>
          </w:divBdr>
        </w:div>
        <w:div w:id="1078089968">
          <w:marLeft w:val="0"/>
          <w:marRight w:val="0"/>
          <w:marTop w:val="0"/>
          <w:marBottom w:val="0"/>
          <w:divBdr>
            <w:top w:val="none" w:sz="0" w:space="0" w:color="auto"/>
            <w:left w:val="none" w:sz="0" w:space="0" w:color="auto"/>
            <w:bottom w:val="none" w:sz="0" w:space="0" w:color="auto"/>
            <w:right w:val="none" w:sz="0" w:space="0" w:color="auto"/>
          </w:divBdr>
        </w:div>
        <w:div w:id="610205720">
          <w:marLeft w:val="0"/>
          <w:marRight w:val="0"/>
          <w:marTop w:val="0"/>
          <w:marBottom w:val="0"/>
          <w:divBdr>
            <w:top w:val="none" w:sz="0" w:space="0" w:color="auto"/>
            <w:left w:val="none" w:sz="0" w:space="0" w:color="auto"/>
            <w:bottom w:val="none" w:sz="0" w:space="0" w:color="auto"/>
            <w:right w:val="none" w:sz="0" w:space="0" w:color="auto"/>
          </w:divBdr>
        </w:div>
        <w:div w:id="566382493">
          <w:marLeft w:val="0"/>
          <w:marRight w:val="0"/>
          <w:marTop w:val="0"/>
          <w:marBottom w:val="0"/>
          <w:divBdr>
            <w:top w:val="none" w:sz="0" w:space="0" w:color="auto"/>
            <w:left w:val="none" w:sz="0" w:space="0" w:color="auto"/>
            <w:bottom w:val="none" w:sz="0" w:space="0" w:color="auto"/>
            <w:right w:val="none" w:sz="0" w:space="0" w:color="auto"/>
          </w:divBdr>
        </w:div>
        <w:div w:id="1433088526">
          <w:marLeft w:val="0"/>
          <w:marRight w:val="0"/>
          <w:marTop w:val="0"/>
          <w:marBottom w:val="0"/>
          <w:divBdr>
            <w:top w:val="none" w:sz="0" w:space="0" w:color="auto"/>
            <w:left w:val="none" w:sz="0" w:space="0" w:color="auto"/>
            <w:bottom w:val="none" w:sz="0" w:space="0" w:color="auto"/>
            <w:right w:val="none" w:sz="0" w:space="0" w:color="auto"/>
          </w:divBdr>
        </w:div>
        <w:div w:id="1819178817">
          <w:marLeft w:val="0"/>
          <w:marRight w:val="0"/>
          <w:marTop w:val="0"/>
          <w:marBottom w:val="0"/>
          <w:divBdr>
            <w:top w:val="none" w:sz="0" w:space="0" w:color="auto"/>
            <w:left w:val="none" w:sz="0" w:space="0" w:color="auto"/>
            <w:bottom w:val="none" w:sz="0" w:space="0" w:color="auto"/>
            <w:right w:val="none" w:sz="0" w:space="0" w:color="auto"/>
          </w:divBdr>
        </w:div>
        <w:div w:id="854617590">
          <w:marLeft w:val="0"/>
          <w:marRight w:val="0"/>
          <w:marTop w:val="0"/>
          <w:marBottom w:val="0"/>
          <w:divBdr>
            <w:top w:val="none" w:sz="0" w:space="0" w:color="auto"/>
            <w:left w:val="none" w:sz="0" w:space="0" w:color="auto"/>
            <w:bottom w:val="none" w:sz="0" w:space="0" w:color="auto"/>
            <w:right w:val="none" w:sz="0" w:space="0" w:color="auto"/>
          </w:divBdr>
        </w:div>
        <w:div w:id="329259929">
          <w:marLeft w:val="0"/>
          <w:marRight w:val="0"/>
          <w:marTop w:val="0"/>
          <w:marBottom w:val="0"/>
          <w:divBdr>
            <w:top w:val="none" w:sz="0" w:space="0" w:color="auto"/>
            <w:left w:val="none" w:sz="0" w:space="0" w:color="auto"/>
            <w:bottom w:val="none" w:sz="0" w:space="0" w:color="auto"/>
            <w:right w:val="none" w:sz="0" w:space="0" w:color="auto"/>
          </w:divBdr>
        </w:div>
        <w:div w:id="1558591226">
          <w:marLeft w:val="0"/>
          <w:marRight w:val="0"/>
          <w:marTop w:val="0"/>
          <w:marBottom w:val="0"/>
          <w:divBdr>
            <w:top w:val="none" w:sz="0" w:space="0" w:color="auto"/>
            <w:left w:val="none" w:sz="0" w:space="0" w:color="auto"/>
            <w:bottom w:val="none" w:sz="0" w:space="0" w:color="auto"/>
            <w:right w:val="none" w:sz="0" w:space="0" w:color="auto"/>
          </w:divBdr>
        </w:div>
        <w:div w:id="841772334">
          <w:marLeft w:val="0"/>
          <w:marRight w:val="0"/>
          <w:marTop w:val="0"/>
          <w:marBottom w:val="0"/>
          <w:divBdr>
            <w:top w:val="none" w:sz="0" w:space="0" w:color="auto"/>
            <w:left w:val="none" w:sz="0" w:space="0" w:color="auto"/>
            <w:bottom w:val="none" w:sz="0" w:space="0" w:color="auto"/>
            <w:right w:val="none" w:sz="0" w:space="0" w:color="auto"/>
          </w:divBdr>
        </w:div>
        <w:div w:id="83390944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Data" Target="diagrams/data1.xml"/><Relationship Id="rId18" Type="http://schemas.openxmlformats.org/officeDocument/2006/relationships/diagramData" Target="diagrams/data2.xml"/><Relationship Id="rId26" Type="http://schemas.openxmlformats.org/officeDocument/2006/relationships/image" Target="media/image6.png"/><Relationship Id="rId39" Type="http://schemas.openxmlformats.org/officeDocument/2006/relationships/image" Target="media/image18.png"/><Relationship Id="rId21" Type="http://schemas.openxmlformats.org/officeDocument/2006/relationships/diagramColors" Target="diagrams/colors2.xml"/><Relationship Id="rId34" Type="http://schemas.openxmlformats.org/officeDocument/2006/relationships/image" Target="media/image14.jpeg"/><Relationship Id="rId42" Type="http://schemas.openxmlformats.org/officeDocument/2006/relationships/image" Target="media/image21.png"/><Relationship Id="rId47" Type="http://schemas.openxmlformats.org/officeDocument/2006/relationships/image" Target="media/image26.png"/><Relationship Id="rId50" Type="http://schemas.openxmlformats.org/officeDocument/2006/relationships/image" Target="media/image29.png"/><Relationship Id="rId55" Type="http://schemas.openxmlformats.org/officeDocument/2006/relationships/hyperlink" Target="https://www.ncbi.nlm.nih.gov/nucleotide/CP007224.1?report=genbank&amp;log$=nucltop&amp;blast_rank=8&amp;RID=0TPBP7TS016" TargetMode="Externa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diagramColors" Target="diagrams/colors1.xml"/><Relationship Id="rId20" Type="http://schemas.openxmlformats.org/officeDocument/2006/relationships/diagramQuickStyle" Target="diagrams/quickStyle2.xml"/><Relationship Id="rId29" Type="http://schemas.openxmlformats.org/officeDocument/2006/relationships/image" Target="media/image9.jpeg"/><Relationship Id="rId41" Type="http://schemas.openxmlformats.org/officeDocument/2006/relationships/image" Target="media/image20.png"/><Relationship Id="rId54" Type="http://schemas.openxmlformats.org/officeDocument/2006/relationships/hyperlink" Target="https://blast.ncbi.nlm.nih.gov/Blast.cgi" TargetMode="External"/><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hyperlink" Target="https://doi.org/10.1128/AAC.00659-09" TargetMode="External"/><Relationship Id="rId32" Type="http://schemas.openxmlformats.org/officeDocument/2006/relationships/image" Target="media/image12.png"/><Relationship Id="rId37" Type="http://schemas.openxmlformats.org/officeDocument/2006/relationships/image" Target="media/image17.jpeg"/><Relationship Id="rId40" Type="http://schemas.openxmlformats.org/officeDocument/2006/relationships/image" Target="media/image19.png"/><Relationship Id="rId45" Type="http://schemas.openxmlformats.org/officeDocument/2006/relationships/image" Target="media/image24.png"/><Relationship Id="rId53" Type="http://schemas.openxmlformats.org/officeDocument/2006/relationships/hyperlink" Target="https://blast.ncbi.nlm.nih.gov/Blast.cgi" TargetMode="External"/><Relationship Id="rId58" Type="http://schemas.openxmlformats.org/officeDocument/2006/relationships/hyperlink" Target="https://blast.ncbi.nlm.nih.gov/Blast.cgi" TargetMode="External"/><Relationship Id="rId5" Type="http://schemas.openxmlformats.org/officeDocument/2006/relationships/settings" Target="settings.xml"/><Relationship Id="rId15" Type="http://schemas.openxmlformats.org/officeDocument/2006/relationships/diagramQuickStyle" Target="diagrams/quickStyle1.xml"/><Relationship Id="rId23" Type="http://schemas.openxmlformats.org/officeDocument/2006/relationships/image" Target="media/image5.jpeg"/><Relationship Id="rId28" Type="http://schemas.openxmlformats.org/officeDocument/2006/relationships/image" Target="media/image8.png"/><Relationship Id="rId36" Type="http://schemas.openxmlformats.org/officeDocument/2006/relationships/image" Target="media/image16.jpeg"/><Relationship Id="rId49" Type="http://schemas.openxmlformats.org/officeDocument/2006/relationships/image" Target="media/image28.png"/><Relationship Id="rId57" Type="http://schemas.openxmlformats.org/officeDocument/2006/relationships/hyperlink" Target="https://www.ncbi.nlm.nih.gov/nucleotide/CP060004.1?report=genbank&amp;log$=nucltop&amp;blast_rank=1&amp;RID=0TPBP7TS016" TargetMode="External"/><Relationship Id="rId61"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diagramLayout" Target="diagrams/layout2.xml"/><Relationship Id="rId31" Type="http://schemas.openxmlformats.org/officeDocument/2006/relationships/image" Target="media/image11.png"/><Relationship Id="rId44" Type="http://schemas.openxmlformats.org/officeDocument/2006/relationships/image" Target="media/image23.png"/><Relationship Id="rId52" Type="http://schemas.openxmlformats.org/officeDocument/2006/relationships/hyperlink" Target="https://blast.ncbi.nlm.nih.gov/Blast.cgi" TargetMode="External"/><Relationship Id="rId6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diagramLayout" Target="diagrams/layout1.xml"/><Relationship Id="rId22" Type="http://schemas.microsoft.com/office/2007/relationships/diagramDrawing" Target="diagrams/drawing2.xml"/><Relationship Id="rId27" Type="http://schemas.openxmlformats.org/officeDocument/2006/relationships/image" Target="media/image7.jpeg"/><Relationship Id="rId30" Type="http://schemas.openxmlformats.org/officeDocument/2006/relationships/image" Target="media/image10.jpeg"/><Relationship Id="rId35" Type="http://schemas.openxmlformats.org/officeDocument/2006/relationships/image" Target="media/image15.jpeg"/><Relationship Id="rId43" Type="http://schemas.openxmlformats.org/officeDocument/2006/relationships/image" Target="media/image22.png"/><Relationship Id="rId48" Type="http://schemas.openxmlformats.org/officeDocument/2006/relationships/image" Target="media/image27.png"/><Relationship Id="rId56" Type="http://schemas.openxmlformats.org/officeDocument/2006/relationships/hyperlink" Target="https://blast.ncbi.nlm.nih.gov/Blast.cgi" TargetMode="External"/><Relationship Id="rId8" Type="http://schemas.openxmlformats.org/officeDocument/2006/relationships/endnotes" Target="endnotes.xml"/><Relationship Id="rId51" Type="http://schemas.openxmlformats.org/officeDocument/2006/relationships/hyperlink" Target="https://blast.ncbi.nlm.nih.gov/Blast.cgi" TargetMode="External"/><Relationship Id="rId3" Type="http://schemas.openxmlformats.org/officeDocument/2006/relationships/styles" Target="styles.xml"/><Relationship Id="rId12" Type="http://schemas.openxmlformats.org/officeDocument/2006/relationships/image" Target="media/image4.png"/><Relationship Id="rId17" Type="http://schemas.microsoft.com/office/2007/relationships/diagramDrawing" Target="diagrams/drawing1.xml"/><Relationship Id="rId25" Type="http://schemas.openxmlformats.org/officeDocument/2006/relationships/hyperlink" Target="https://doi.org/10.1128/AAC.48.10.3805-3812.2004" TargetMode="External"/><Relationship Id="rId33" Type="http://schemas.openxmlformats.org/officeDocument/2006/relationships/image" Target="media/image13.jpeg"/><Relationship Id="rId38" Type="http://schemas.openxmlformats.org/officeDocument/2006/relationships/chart" Target="charts/chart1.xml"/><Relationship Id="rId46" Type="http://schemas.openxmlformats.org/officeDocument/2006/relationships/image" Target="media/image25.png"/><Relationship Id="rId59" Type="http://schemas.openxmlformats.org/officeDocument/2006/relationships/hyperlink" Target="https://www.ncbi.nlm.nih.gov/nucleotide/CP115219.1?report=genbank&amp;log$=nucltop&amp;blast_rank=20&amp;RID=0TPBP7TS016"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Sensitive</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Sheet1!$A$2:$A$11</c:f>
              <c:strCache>
                <c:ptCount val="10"/>
                <c:pt idx="0">
                  <c:v>Gentamycin </c:v>
                </c:pt>
                <c:pt idx="1">
                  <c:v>Tazobactum/Piperacillin</c:v>
                </c:pt>
                <c:pt idx="2">
                  <c:v>Tigecycline</c:v>
                </c:pt>
                <c:pt idx="3">
                  <c:v>Ciprofloxacin</c:v>
                </c:pt>
                <c:pt idx="4">
                  <c:v>Colistin</c:v>
                </c:pt>
                <c:pt idx="5">
                  <c:v>Amikacin</c:v>
                </c:pt>
                <c:pt idx="6">
                  <c:v>Cefepime</c:v>
                </c:pt>
                <c:pt idx="7">
                  <c:v>Imipenem</c:v>
                </c:pt>
                <c:pt idx="8">
                  <c:v>Ceftazidime</c:v>
                </c:pt>
                <c:pt idx="9">
                  <c:v>Meropenem</c:v>
                </c:pt>
              </c:strCache>
            </c:strRef>
          </c:cat>
          <c:val>
            <c:numRef>
              <c:f>Sheet1!$B$2:$B$11</c:f>
              <c:numCache>
                <c:formatCode>0%</c:formatCode>
                <c:ptCount val="10"/>
                <c:pt idx="0">
                  <c:v>0.52</c:v>
                </c:pt>
                <c:pt idx="1">
                  <c:v>0.48</c:v>
                </c:pt>
                <c:pt idx="2">
                  <c:v>0.72</c:v>
                </c:pt>
                <c:pt idx="3">
                  <c:v>0.53</c:v>
                </c:pt>
                <c:pt idx="4">
                  <c:v>0.98499999999999999</c:v>
                </c:pt>
                <c:pt idx="5">
                  <c:v>0.55000000000000004</c:v>
                </c:pt>
                <c:pt idx="6">
                  <c:v>0.57999999999999996</c:v>
                </c:pt>
                <c:pt idx="7">
                  <c:v>0.43</c:v>
                </c:pt>
                <c:pt idx="8">
                  <c:v>0.6</c:v>
                </c:pt>
                <c:pt idx="9">
                  <c:v>0.39</c:v>
                </c:pt>
              </c:numCache>
            </c:numRef>
          </c:val>
          <c:extLst xmlns:c16r2="http://schemas.microsoft.com/office/drawing/2015/06/chart">
            <c:ext xmlns:c16="http://schemas.microsoft.com/office/drawing/2014/chart" uri="{C3380CC4-5D6E-409C-BE32-E72D297353CC}">
              <c16:uniqueId val="{00000000-1010-488C-90F7-839553F8C5BC}"/>
            </c:ext>
          </c:extLst>
        </c:ser>
        <c:ser>
          <c:idx val="1"/>
          <c:order val="1"/>
          <c:tx>
            <c:strRef>
              <c:f>Sheet1!$C$1</c:f>
              <c:strCache>
                <c:ptCount val="1"/>
                <c:pt idx="0">
                  <c:v>Intermediate</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Sheet1!$A$2:$A$11</c:f>
              <c:strCache>
                <c:ptCount val="10"/>
                <c:pt idx="0">
                  <c:v>Gentamycin </c:v>
                </c:pt>
                <c:pt idx="1">
                  <c:v>Tazobactum/Piperacillin</c:v>
                </c:pt>
                <c:pt idx="2">
                  <c:v>Tigecycline</c:v>
                </c:pt>
                <c:pt idx="3">
                  <c:v>Ciprofloxacin</c:v>
                </c:pt>
                <c:pt idx="4">
                  <c:v>Colistin</c:v>
                </c:pt>
                <c:pt idx="5">
                  <c:v>Amikacin</c:v>
                </c:pt>
                <c:pt idx="6">
                  <c:v>Cefepime</c:v>
                </c:pt>
                <c:pt idx="7">
                  <c:v>Imipenem</c:v>
                </c:pt>
                <c:pt idx="8">
                  <c:v>Ceftazidime</c:v>
                </c:pt>
                <c:pt idx="9">
                  <c:v>Meropenem</c:v>
                </c:pt>
              </c:strCache>
            </c:strRef>
          </c:cat>
          <c:val>
            <c:numRef>
              <c:f>Sheet1!$C$2:$C$11</c:f>
              <c:numCache>
                <c:formatCode>0%</c:formatCode>
                <c:ptCount val="10"/>
                <c:pt idx="0">
                  <c:v>0</c:v>
                </c:pt>
                <c:pt idx="1">
                  <c:v>0.01</c:v>
                </c:pt>
                <c:pt idx="2">
                  <c:v>0</c:v>
                </c:pt>
                <c:pt idx="3">
                  <c:v>0</c:v>
                </c:pt>
                <c:pt idx="4">
                  <c:v>0</c:v>
                </c:pt>
                <c:pt idx="5">
                  <c:v>0</c:v>
                </c:pt>
                <c:pt idx="6">
                  <c:v>0</c:v>
                </c:pt>
                <c:pt idx="7">
                  <c:v>0</c:v>
                </c:pt>
                <c:pt idx="8">
                  <c:v>0</c:v>
                </c:pt>
                <c:pt idx="9">
                  <c:v>0</c:v>
                </c:pt>
              </c:numCache>
            </c:numRef>
          </c:val>
          <c:extLst xmlns:c16r2="http://schemas.microsoft.com/office/drawing/2015/06/chart">
            <c:ext xmlns:c16="http://schemas.microsoft.com/office/drawing/2014/chart" uri="{C3380CC4-5D6E-409C-BE32-E72D297353CC}">
              <c16:uniqueId val="{00000001-1010-488C-90F7-839553F8C5BC}"/>
            </c:ext>
          </c:extLst>
        </c:ser>
        <c:ser>
          <c:idx val="2"/>
          <c:order val="2"/>
          <c:tx>
            <c:strRef>
              <c:f>Sheet1!$D$1</c:f>
              <c:strCache>
                <c:ptCount val="1"/>
                <c:pt idx="0">
                  <c:v>Resistant</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Sheet1!$A$2:$A$11</c:f>
              <c:strCache>
                <c:ptCount val="10"/>
                <c:pt idx="0">
                  <c:v>Gentamycin </c:v>
                </c:pt>
                <c:pt idx="1">
                  <c:v>Tazobactum/Piperacillin</c:v>
                </c:pt>
                <c:pt idx="2">
                  <c:v>Tigecycline</c:v>
                </c:pt>
                <c:pt idx="3">
                  <c:v>Ciprofloxacin</c:v>
                </c:pt>
                <c:pt idx="4">
                  <c:v>Colistin</c:v>
                </c:pt>
                <c:pt idx="5">
                  <c:v>Amikacin</c:v>
                </c:pt>
                <c:pt idx="6">
                  <c:v>Cefepime</c:v>
                </c:pt>
                <c:pt idx="7">
                  <c:v>Imipenem</c:v>
                </c:pt>
                <c:pt idx="8">
                  <c:v>Ceftazidime</c:v>
                </c:pt>
                <c:pt idx="9">
                  <c:v>Meropenem</c:v>
                </c:pt>
              </c:strCache>
            </c:strRef>
          </c:cat>
          <c:val>
            <c:numRef>
              <c:f>Sheet1!$D$2:$D$11</c:f>
              <c:numCache>
                <c:formatCode>0%</c:formatCode>
                <c:ptCount val="10"/>
                <c:pt idx="0">
                  <c:v>0.48</c:v>
                </c:pt>
                <c:pt idx="1">
                  <c:v>0.51</c:v>
                </c:pt>
                <c:pt idx="2">
                  <c:v>0.28000000000000003</c:v>
                </c:pt>
                <c:pt idx="3">
                  <c:v>0.47</c:v>
                </c:pt>
                <c:pt idx="4">
                  <c:v>1.4999999999999999E-2</c:v>
                </c:pt>
                <c:pt idx="5">
                  <c:v>0.45</c:v>
                </c:pt>
                <c:pt idx="6">
                  <c:v>0.42</c:v>
                </c:pt>
                <c:pt idx="7">
                  <c:v>0.56999999999999995</c:v>
                </c:pt>
                <c:pt idx="8">
                  <c:v>0.4</c:v>
                </c:pt>
                <c:pt idx="9">
                  <c:v>0.61</c:v>
                </c:pt>
              </c:numCache>
            </c:numRef>
          </c:val>
          <c:extLst xmlns:c16r2="http://schemas.microsoft.com/office/drawing/2015/06/chart">
            <c:ext xmlns:c16="http://schemas.microsoft.com/office/drawing/2014/chart" uri="{C3380CC4-5D6E-409C-BE32-E72D297353CC}">
              <c16:uniqueId val="{00000002-1010-488C-90F7-839553F8C5BC}"/>
            </c:ext>
          </c:extLst>
        </c:ser>
        <c:dLbls>
          <c:showLegendKey val="0"/>
          <c:showVal val="0"/>
          <c:showCatName val="0"/>
          <c:showSerName val="0"/>
          <c:showPercent val="0"/>
          <c:showBubbleSize val="0"/>
        </c:dLbls>
        <c:gapWidth val="100"/>
        <c:overlap val="-24"/>
        <c:axId val="188600704"/>
        <c:axId val="188602240"/>
      </c:barChart>
      <c:catAx>
        <c:axId val="188600704"/>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8602240"/>
        <c:crosses val="autoZero"/>
        <c:auto val="1"/>
        <c:lblAlgn val="ctr"/>
        <c:lblOffset val="100"/>
        <c:noMultiLvlLbl val="0"/>
      </c:catAx>
      <c:valAx>
        <c:axId val="18860224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860070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8EC96B5-FA79-40E3-8669-A2AC898A0673}" type="doc">
      <dgm:prSet loTypeId="urn:microsoft.com/office/officeart/2005/8/layout/hierarchy2" loCatId="hierarchy" qsTypeId="urn:microsoft.com/office/officeart/2005/8/quickstyle/simple1" qsCatId="simple" csTypeId="urn:microsoft.com/office/officeart/2005/8/colors/accent1_2" csCatId="accent1" phldr="1"/>
      <dgm:spPr/>
      <dgm:t>
        <a:bodyPr/>
        <a:lstStyle/>
        <a:p>
          <a:endParaRPr lang="en-US"/>
        </a:p>
      </dgm:t>
    </dgm:pt>
    <dgm:pt modelId="{5716CE73-1A20-44EA-993C-B5ADD06C0FF5}">
      <dgm:prSet phldrT="[Text]" custT="1"/>
      <dgm:spPr>
        <a:xfrm>
          <a:off x="8689" y="1006739"/>
          <a:ext cx="1399110" cy="699555"/>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sz="1200">
              <a:solidFill>
                <a:sysClr val="window" lastClr="FFFFFF"/>
              </a:solidFill>
              <a:latin typeface="Calibri" panose="020F0502020204030204"/>
              <a:ea typeface="+mn-ea"/>
              <a:cs typeface="+mn-cs"/>
            </a:rPr>
            <a:t>Sample collection</a:t>
          </a:r>
        </a:p>
      </dgm:t>
    </dgm:pt>
    <dgm:pt modelId="{FBED9541-62A7-4E81-BE65-9581ED12E7FD}" type="sibTrans" cxnId="{D8802A8C-7120-43E5-81BE-D79DD9A51ABC}">
      <dgm:prSet/>
      <dgm:spPr/>
      <dgm:t>
        <a:bodyPr/>
        <a:lstStyle/>
        <a:p>
          <a:endParaRPr lang="en-US"/>
        </a:p>
      </dgm:t>
    </dgm:pt>
    <dgm:pt modelId="{E4C16551-D215-4D59-9EB4-6AD40EA058EE}" type="parTrans" cxnId="{D8802A8C-7120-43E5-81BE-D79DD9A51ABC}">
      <dgm:prSet/>
      <dgm:spPr/>
      <dgm:t>
        <a:bodyPr/>
        <a:lstStyle/>
        <a:p>
          <a:endParaRPr lang="en-US"/>
        </a:p>
      </dgm:t>
    </dgm:pt>
    <dgm:pt modelId="{87425714-638F-4198-BD9E-C141D8008764}">
      <dgm:prSet phldrT="[Text]" custT="1"/>
      <dgm:spPr>
        <a:xfrm>
          <a:off x="1967444" y="1610105"/>
          <a:ext cx="1399110" cy="699555"/>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sz="1200">
              <a:solidFill>
                <a:sysClr val="window" lastClr="FFFFFF"/>
              </a:solidFill>
              <a:latin typeface="Times New Roman" panose="02020603050405020304" pitchFamily="18" charset="0"/>
              <a:ea typeface="+mn-ea"/>
              <a:cs typeface="Times New Roman" panose="02020603050405020304" pitchFamily="18" charset="0"/>
            </a:rPr>
            <a:t>Bacterial identification</a:t>
          </a:r>
        </a:p>
      </dgm:t>
    </dgm:pt>
    <dgm:pt modelId="{C75C3B26-B414-4F24-BA74-A02D9CB6E255}" type="sibTrans" cxnId="{6B939B88-4B81-48CD-9E0C-8D7F03FFF700}">
      <dgm:prSet/>
      <dgm:spPr/>
      <dgm:t>
        <a:bodyPr/>
        <a:lstStyle/>
        <a:p>
          <a:endParaRPr lang="en-US"/>
        </a:p>
      </dgm:t>
    </dgm:pt>
    <dgm:pt modelId="{F1C44B7D-6F27-4360-AD87-3678C7C451DF}" type="parTrans" cxnId="{6B939B88-4B81-48CD-9E0C-8D7F03FFF700}">
      <dgm:prSet/>
      <dgm:spPr>
        <a:xfrm rot="2829178">
          <a:off x="1276145" y="1630953"/>
          <a:ext cx="822953" cy="54492"/>
        </a:xfrm>
        <a:noFill/>
        <a:ln w="12700" cap="flat" cmpd="sng" algn="ctr">
          <a:solidFill>
            <a:srgbClr val="5B9BD5">
              <a:shade val="60000"/>
              <a:hueOff val="0"/>
              <a:satOff val="0"/>
              <a:lumOff val="0"/>
              <a:alphaOff val="0"/>
            </a:srgbClr>
          </a:solidFill>
          <a:prstDash val="solid"/>
          <a:miter lim="800000"/>
        </a:ln>
        <a:effectLst/>
      </dgm:spPr>
      <dgm:t>
        <a:bodyPr/>
        <a:lstStyle/>
        <a:p>
          <a:endParaRPr lang="en-US">
            <a:solidFill>
              <a:sysClr val="windowText" lastClr="000000">
                <a:hueOff val="0"/>
                <a:satOff val="0"/>
                <a:lumOff val="0"/>
                <a:alphaOff val="0"/>
              </a:sysClr>
            </a:solidFill>
            <a:latin typeface="Calibri" panose="020F0502020204030204"/>
            <a:ea typeface="+mn-ea"/>
            <a:cs typeface="+mn-cs"/>
          </a:endParaRPr>
        </a:p>
      </dgm:t>
    </dgm:pt>
    <dgm:pt modelId="{3308E1CC-2939-43E1-80EF-35E8C7B9F73D}">
      <dgm:prSet phldrT="[Text]" custT="1"/>
      <dgm:spPr>
        <a:xfrm>
          <a:off x="1967444" y="418797"/>
          <a:ext cx="1399110" cy="699555"/>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sz="1200">
              <a:solidFill>
                <a:sysClr val="window" lastClr="FFFFFF"/>
              </a:solidFill>
              <a:latin typeface="Times New Roman" panose="02020603050405020304" pitchFamily="18" charset="0"/>
              <a:ea typeface="+mn-ea"/>
              <a:cs typeface="Times New Roman" panose="02020603050405020304" pitchFamily="18" charset="0"/>
            </a:rPr>
            <a:t>Culturing and isolation</a:t>
          </a:r>
        </a:p>
      </dgm:t>
    </dgm:pt>
    <dgm:pt modelId="{5CD923D7-177D-455D-8190-E44E0F3F5F96}" type="sibTrans" cxnId="{C52884E3-7145-4A4C-80C4-8F84E602C463}">
      <dgm:prSet/>
      <dgm:spPr/>
      <dgm:t>
        <a:bodyPr/>
        <a:lstStyle/>
        <a:p>
          <a:endParaRPr lang="en-US"/>
        </a:p>
      </dgm:t>
    </dgm:pt>
    <dgm:pt modelId="{B1630884-CAF9-4D6F-BF35-86644F77D4BE}" type="parTrans" cxnId="{C52884E3-7145-4A4C-80C4-8F84E602C463}">
      <dgm:prSet/>
      <dgm:spPr>
        <a:xfrm rot="18815250">
          <a:off x="1281766" y="1035299"/>
          <a:ext cx="811712" cy="54492"/>
        </a:xfrm>
        <a:noFill/>
        <a:ln w="12700" cap="flat" cmpd="sng" algn="ctr">
          <a:solidFill>
            <a:srgbClr val="5B9BD5">
              <a:shade val="60000"/>
              <a:hueOff val="0"/>
              <a:satOff val="0"/>
              <a:lumOff val="0"/>
              <a:alphaOff val="0"/>
            </a:srgbClr>
          </a:solidFill>
          <a:prstDash val="solid"/>
          <a:miter lim="800000"/>
        </a:ln>
        <a:effectLst/>
      </dgm:spPr>
      <dgm:t>
        <a:bodyPr/>
        <a:lstStyle/>
        <a:p>
          <a:endParaRPr lang="en-US">
            <a:solidFill>
              <a:sysClr val="windowText" lastClr="000000">
                <a:hueOff val="0"/>
                <a:satOff val="0"/>
                <a:lumOff val="0"/>
                <a:alphaOff val="0"/>
              </a:sysClr>
            </a:solidFill>
            <a:latin typeface="Calibri" panose="020F0502020204030204"/>
            <a:ea typeface="+mn-ea"/>
            <a:cs typeface="+mn-cs"/>
          </a:endParaRPr>
        </a:p>
      </dgm:t>
    </dgm:pt>
    <dgm:pt modelId="{4438D8C8-1EFB-4DA9-A393-A701B87A4DA5}">
      <dgm:prSet phldrT="[Text]" custT="1"/>
      <dgm:spPr>
        <a:xfrm>
          <a:off x="3926199" y="1128"/>
          <a:ext cx="1399110" cy="699555"/>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sz="1200">
              <a:solidFill>
                <a:sysClr val="window" lastClr="FFFFFF"/>
              </a:solidFill>
              <a:latin typeface="Times New Roman" panose="02020603050405020304" pitchFamily="18" charset="0"/>
              <a:ea typeface="+mn-ea"/>
              <a:cs typeface="Times New Roman" panose="02020603050405020304" pitchFamily="18" charset="0"/>
            </a:rPr>
            <a:t>Gram Staining</a:t>
          </a:r>
        </a:p>
      </dgm:t>
    </dgm:pt>
    <dgm:pt modelId="{8478121C-0E03-4229-AF85-72E655FB3834}" type="sibTrans" cxnId="{8FE767D1-0D5D-435B-8F2D-5AAE75DC1697}">
      <dgm:prSet/>
      <dgm:spPr/>
      <dgm:t>
        <a:bodyPr/>
        <a:lstStyle/>
        <a:p>
          <a:endParaRPr lang="en-US"/>
        </a:p>
      </dgm:t>
    </dgm:pt>
    <dgm:pt modelId="{4D9480BA-C400-4AB6-B4BF-3F97457DA417}" type="parTrans" cxnId="{8FE767D1-0D5D-435B-8F2D-5AAE75DC1697}">
      <dgm:prSet/>
      <dgm:spPr>
        <a:xfrm rot="19395934">
          <a:off x="3297217" y="532494"/>
          <a:ext cx="698319" cy="54492"/>
        </a:xfrm>
        <a:noFill/>
        <a:ln w="12700" cap="flat" cmpd="sng" algn="ctr">
          <a:solidFill>
            <a:srgbClr val="5B9BD5">
              <a:shade val="80000"/>
              <a:hueOff val="0"/>
              <a:satOff val="0"/>
              <a:lumOff val="0"/>
              <a:alphaOff val="0"/>
            </a:srgbClr>
          </a:solidFill>
          <a:prstDash val="solid"/>
          <a:miter lim="800000"/>
        </a:ln>
        <a:effectLst/>
      </dgm:spPr>
      <dgm:t>
        <a:bodyPr/>
        <a:lstStyle/>
        <a:p>
          <a:endParaRPr lang="en-US">
            <a:solidFill>
              <a:sysClr val="windowText" lastClr="000000">
                <a:hueOff val="0"/>
                <a:satOff val="0"/>
                <a:lumOff val="0"/>
                <a:alphaOff val="0"/>
              </a:sysClr>
            </a:solidFill>
            <a:latin typeface="Calibri" panose="020F0502020204030204"/>
            <a:ea typeface="+mn-ea"/>
            <a:cs typeface="+mn-cs"/>
          </a:endParaRPr>
        </a:p>
      </dgm:t>
    </dgm:pt>
    <dgm:pt modelId="{AC47334A-1F07-45EC-B412-4676D357A7A4}">
      <dgm:prSet phldrT="[Text]" custT="1"/>
      <dgm:spPr>
        <a:xfrm>
          <a:off x="3926199" y="805616"/>
          <a:ext cx="1399110" cy="699555"/>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sz="1200">
              <a:solidFill>
                <a:sysClr val="window" lastClr="FFFFFF"/>
              </a:solidFill>
              <a:latin typeface="Times New Roman" panose="02020603050405020304" pitchFamily="18" charset="0"/>
              <a:ea typeface="+mn-ea"/>
              <a:cs typeface="Times New Roman" panose="02020603050405020304" pitchFamily="18" charset="0"/>
            </a:rPr>
            <a:t>Growth on cetrimide agar</a:t>
          </a:r>
        </a:p>
      </dgm:t>
    </dgm:pt>
    <dgm:pt modelId="{CB8EB0BC-807C-47BA-9E60-130605379C6F}" type="sibTrans" cxnId="{7DB8B97E-2D21-4EB5-83A2-C4AA1F9830F0}">
      <dgm:prSet/>
      <dgm:spPr/>
      <dgm:t>
        <a:bodyPr/>
        <a:lstStyle/>
        <a:p>
          <a:endParaRPr lang="en-US"/>
        </a:p>
      </dgm:t>
    </dgm:pt>
    <dgm:pt modelId="{D1C3448C-4DE6-4ED3-81F1-C6350FC728D2}" type="parTrans" cxnId="{7DB8B97E-2D21-4EB5-83A2-C4AA1F9830F0}">
      <dgm:prSet/>
      <dgm:spPr>
        <a:xfrm rot="2079105">
          <a:off x="3306219" y="934738"/>
          <a:ext cx="680316" cy="54492"/>
        </a:xfrm>
        <a:noFill/>
        <a:ln w="12700" cap="flat" cmpd="sng" algn="ctr">
          <a:solidFill>
            <a:srgbClr val="5B9BD5">
              <a:shade val="80000"/>
              <a:hueOff val="0"/>
              <a:satOff val="0"/>
              <a:lumOff val="0"/>
              <a:alphaOff val="0"/>
            </a:srgbClr>
          </a:solidFill>
          <a:prstDash val="solid"/>
          <a:miter lim="800000"/>
        </a:ln>
        <a:effectLst/>
      </dgm:spPr>
      <dgm:t>
        <a:bodyPr/>
        <a:lstStyle/>
        <a:p>
          <a:endParaRPr lang="en-US">
            <a:solidFill>
              <a:sysClr val="windowText" lastClr="000000">
                <a:hueOff val="0"/>
                <a:satOff val="0"/>
                <a:lumOff val="0"/>
                <a:alphaOff val="0"/>
              </a:sysClr>
            </a:solidFill>
            <a:latin typeface="Calibri" panose="020F0502020204030204"/>
            <a:ea typeface="+mn-ea"/>
            <a:cs typeface="+mn-cs"/>
          </a:endParaRPr>
        </a:p>
      </dgm:t>
    </dgm:pt>
    <dgm:pt modelId="{8822A5CF-8FE0-4A5D-BDEE-2785401D55C1}">
      <dgm:prSet phldrT="[Text]" custT="1"/>
      <dgm:spPr>
        <a:xfrm>
          <a:off x="3926199" y="1610105"/>
          <a:ext cx="1399110" cy="699555"/>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sz="1200">
              <a:solidFill>
                <a:sysClr val="window" lastClr="FFFFFF"/>
              </a:solidFill>
              <a:latin typeface="Times New Roman" panose="02020603050405020304" pitchFamily="18" charset="0"/>
              <a:ea typeface="+mn-ea"/>
              <a:cs typeface="Times New Roman" panose="02020603050405020304" pitchFamily="18" charset="0"/>
            </a:rPr>
            <a:t>Antibiotic susceptibility</a:t>
          </a:r>
        </a:p>
      </dgm:t>
    </dgm:pt>
    <dgm:pt modelId="{53E3C693-92F9-47CF-A628-3693DF7FCCD6}" type="sibTrans" cxnId="{CE2F2765-3AAD-4173-87AF-651870EC7BD4}">
      <dgm:prSet/>
      <dgm:spPr/>
      <dgm:t>
        <a:bodyPr/>
        <a:lstStyle/>
        <a:p>
          <a:endParaRPr lang="en-US"/>
        </a:p>
      </dgm:t>
    </dgm:pt>
    <dgm:pt modelId="{3FC58303-80BB-4F53-8959-DB8E04ADB81A}" type="parTrans" cxnId="{CE2F2765-3AAD-4173-87AF-651870EC7BD4}">
      <dgm:prSet/>
      <dgm:spPr>
        <a:xfrm>
          <a:off x="3366555" y="1932636"/>
          <a:ext cx="559644" cy="54492"/>
        </a:xfrm>
        <a:noFill/>
        <a:ln w="12700" cap="flat" cmpd="sng" algn="ctr">
          <a:solidFill>
            <a:srgbClr val="5B9BD5">
              <a:shade val="80000"/>
              <a:hueOff val="0"/>
              <a:satOff val="0"/>
              <a:lumOff val="0"/>
              <a:alphaOff val="0"/>
            </a:srgbClr>
          </a:solidFill>
          <a:prstDash val="solid"/>
          <a:miter lim="800000"/>
        </a:ln>
        <a:effectLst/>
      </dgm:spPr>
      <dgm:t>
        <a:bodyPr/>
        <a:lstStyle/>
        <a:p>
          <a:endParaRPr lang="en-US">
            <a:solidFill>
              <a:sysClr val="windowText" lastClr="000000">
                <a:hueOff val="0"/>
                <a:satOff val="0"/>
                <a:lumOff val="0"/>
                <a:alphaOff val="0"/>
              </a:sysClr>
            </a:solidFill>
            <a:latin typeface="Calibri" panose="020F0502020204030204"/>
            <a:ea typeface="+mn-ea"/>
            <a:cs typeface="+mn-cs"/>
          </a:endParaRPr>
        </a:p>
      </dgm:t>
    </dgm:pt>
    <dgm:pt modelId="{2439541A-F841-4F2C-963E-F3F61F95A10C}" type="pres">
      <dgm:prSet presAssocID="{A8EC96B5-FA79-40E3-8669-A2AC898A0673}" presName="diagram" presStyleCnt="0">
        <dgm:presLayoutVars>
          <dgm:chPref val="1"/>
          <dgm:dir/>
          <dgm:animOne val="branch"/>
          <dgm:animLvl val="lvl"/>
          <dgm:resizeHandles val="exact"/>
        </dgm:presLayoutVars>
      </dgm:prSet>
      <dgm:spPr/>
      <dgm:t>
        <a:bodyPr/>
        <a:lstStyle/>
        <a:p>
          <a:endParaRPr lang="en-US"/>
        </a:p>
      </dgm:t>
    </dgm:pt>
    <dgm:pt modelId="{15F78554-D6A3-487A-8E77-6AB81DDA60B4}" type="pres">
      <dgm:prSet presAssocID="{5716CE73-1A20-44EA-993C-B5ADD06C0FF5}" presName="root1" presStyleCnt="0"/>
      <dgm:spPr/>
    </dgm:pt>
    <dgm:pt modelId="{EC29C481-4CA3-485C-96CE-E8F217E6AF31}" type="pres">
      <dgm:prSet presAssocID="{5716CE73-1A20-44EA-993C-B5ADD06C0FF5}" presName="LevelOneTextNode" presStyleLbl="node0" presStyleIdx="0" presStyleCnt="1">
        <dgm:presLayoutVars>
          <dgm:chPref val="3"/>
        </dgm:presLayoutVars>
      </dgm:prSet>
      <dgm:spPr>
        <a:prstGeom prst="roundRect">
          <a:avLst>
            <a:gd name="adj" fmla="val 10000"/>
          </a:avLst>
        </a:prstGeom>
      </dgm:spPr>
      <dgm:t>
        <a:bodyPr/>
        <a:lstStyle/>
        <a:p>
          <a:endParaRPr lang="en-US"/>
        </a:p>
      </dgm:t>
    </dgm:pt>
    <dgm:pt modelId="{04FC1F8F-E8B9-4ACD-8FD7-EFE24A0B52AC}" type="pres">
      <dgm:prSet presAssocID="{5716CE73-1A20-44EA-993C-B5ADD06C0FF5}" presName="level2hierChild" presStyleCnt="0"/>
      <dgm:spPr/>
    </dgm:pt>
    <dgm:pt modelId="{EE20AEDE-6B4D-4D51-8338-201B778CF323}" type="pres">
      <dgm:prSet presAssocID="{B1630884-CAF9-4D6F-BF35-86644F77D4BE}" presName="conn2-1" presStyleLbl="parChTrans1D2" presStyleIdx="0" presStyleCnt="2"/>
      <dgm:spPr>
        <a:custGeom>
          <a:avLst/>
          <a:gdLst/>
          <a:ahLst/>
          <a:cxnLst/>
          <a:rect l="0" t="0" r="0" b="0"/>
          <a:pathLst>
            <a:path>
              <a:moveTo>
                <a:pt x="0" y="27246"/>
              </a:moveTo>
              <a:lnTo>
                <a:pt x="811712" y="27246"/>
              </a:lnTo>
            </a:path>
          </a:pathLst>
        </a:custGeom>
      </dgm:spPr>
      <dgm:t>
        <a:bodyPr/>
        <a:lstStyle/>
        <a:p>
          <a:endParaRPr lang="en-US"/>
        </a:p>
      </dgm:t>
    </dgm:pt>
    <dgm:pt modelId="{C7309F04-A192-45B0-BC98-D306163B7D20}" type="pres">
      <dgm:prSet presAssocID="{B1630884-CAF9-4D6F-BF35-86644F77D4BE}" presName="connTx" presStyleLbl="parChTrans1D2" presStyleIdx="0" presStyleCnt="2"/>
      <dgm:spPr/>
      <dgm:t>
        <a:bodyPr/>
        <a:lstStyle/>
        <a:p>
          <a:endParaRPr lang="en-US"/>
        </a:p>
      </dgm:t>
    </dgm:pt>
    <dgm:pt modelId="{03DE2B9D-297D-4B33-952D-9BFF1D489F42}" type="pres">
      <dgm:prSet presAssocID="{3308E1CC-2939-43E1-80EF-35E8C7B9F73D}" presName="root2" presStyleCnt="0"/>
      <dgm:spPr/>
    </dgm:pt>
    <dgm:pt modelId="{7E599E8C-425F-471C-8FE7-F7BA4CD20C80}" type="pres">
      <dgm:prSet presAssocID="{3308E1CC-2939-43E1-80EF-35E8C7B9F73D}" presName="LevelTwoTextNode" presStyleLbl="node2" presStyleIdx="0" presStyleCnt="2" custLinFactNeighborY="2205">
        <dgm:presLayoutVars>
          <dgm:chPref val="3"/>
        </dgm:presLayoutVars>
      </dgm:prSet>
      <dgm:spPr>
        <a:prstGeom prst="roundRect">
          <a:avLst>
            <a:gd name="adj" fmla="val 10000"/>
          </a:avLst>
        </a:prstGeom>
      </dgm:spPr>
      <dgm:t>
        <a:bodyPr/>
        <a:lstStyle/>
        <a:p>
          <a:endParaRPr lang="en-US"/>
        </a:p>
      </dgm:t>
    </dgm:pt>
    <dgm:pt modelId="{57F6E173-AE8A-4956-BCC5-8753E79A0EC0}" type="pres">
      <dgm:prSet presAssocID="{3308E1CC-2939-43E1-80EF-35E8C7B9F73D}" presName="level3hierChild" presStyleCnt="0"/>
      <dgm:spPr/>
    </dgm:pt>
    <dgm:pt modelId="{3AD455E0-86C4-4A69-A3A6-D1A9ADE8081B}" type="pres">
      <dgm:prSet presAssocID="{4D9480BA-C400-4AB6-B4BF-3F97457DA417}" presName="conn2-1" presStyleLbl="parChTrans1D3" presStyleIdx="0" presStyleCnt="3"/>
      <dgm:spPr>
        <a:custGeom>
          <a:avLst/>
          <a:gdLst/>
          <a:ahLst/>
          <a:cxnLst/>
          <a:rect l="0" t="0" r="0" b="0"/>
          <a:pathLst>
            <a:path>
              <a:moveTo>
                <a:pt x="0" y="27246"/>
              </a:moveTo>
              <a:lnTo>
                <a:pt x="698319" y="27246"/>
              </a:lnTo>
            </a:path>
          </a:pathLst>
        </a:custGeom>
      </dgm:spPr>
      <dgm:t>
        <a:bodyPr/>
        <a:lstStyle/>
        <a:p>
          <a:endParaRPr lang="en-US"/>
        </a:p>
      </dgm:t>
    </dgm:pt>
    <dgm:pt modelId="{08585007-1A76-43AF-9185-6D698530A4CF}" type="pres">
      <dgm:prSet presAssocID="{4D9480BA-C400-4AB6-B4BF-3F97457DA417}" presName="connTx" presStyleLbl="parChTrans1D3" presStyleIdx="0" presStyleCnt="3"/>
      <dgm:spPr/>
      <dgm:t>
        <a:bodyPr/>
        <a:lstStyle/>
        <a:p>
          <a:endParaRPr lang="en-US"/>
        </a:p>
      </dgm:t>
    </dgm:pt>
    <dgm:pt modelId="{A1D16F78-701E-4700-B5D7-91128A399087}" type="pres">
      <dgm:prSet presAssocID="{4438D8C8-1EFB-4DA9-A393-A701B87A4DA5}" presName="root2" presStyleCnt="0"/>
      <dgm:spPr/>
    </dgm:pt>
    <dgm:pt modelId="{CFB0902C-7C5F-4D03-BD3A-9B7A1F56680B}" type="pres">
      <dgm:prSet presAssocID="{4438D8C8-1EFB-4DA9-A393-A701B87A4DA5}" presName="LevelTwoTextNode" presStyleLbl="node3" presStyleIdx="0" presStyleCnt="3">
        <dgm:presLayoutVars>
          <dgm:chPref val="3"/>
        </dgm:presLayoutVars>
      </dgm:prSet>
      <dgm:spPr>
        <a:prstGeom prst="roundRect">
          <a:avLst>
            <a:gd name="adj" fmla="val 10000"/>
          </a:avLst>
        </a:prstGeom>
      </dgm:spPr>
      <dgm:t>
        <a:bodyPr/>
        <a:lstStyle/>
        <a:p>
          <a:endParaRPr lang="en-US"/>
        </a:p>
      </dgm:t>
    </dgm:pt>
    <dgm:pt modelId="{0D0E052B-0D78-4455-AA9C-12B7403598A1}" type="pres">
      <dgm:prSet presAssocID="{4438D8C8-1EFB-4DA9-A393-A701B87A4DA5}" presName="level3hierChild" presStyleCnt="0"/>
      <dgm:spPr/>
    </dgm:pt>
    <dgm:pt modelId="{0B3EE167-A2E5-4AC9-B0B8-E409044F9326}" type="pres">
      <dgm:prSet presAssocID="{D1C3448C-4DE6-4ED3-81F1-C6350FC728D2}" presName="conn2-1" presStyleLbl="parChTrans1D3" presStyleIdx="1" presStyleCnt="3"/>
      <dgm:spPr>
        <a:custGeom>
          <a:avLst/>
          <a:gdLst/>
          <a:ahLst/>
          <a:cxnLst/>
          <a:rect l="0" t="0" r="0" b="0"/>
          <a:pathLst>
            <a:path>
              <a:moveTo>
                <a:pt x="0" y="27246"/>
              </a:moveTo>
              <a:lnTo>
                <a:pt x="680316" y="27246"/>
              </a:lnTo>
            </a:path>
          </a:pathLst>
        </a:custGeom>
      </dgm:spPr>
      <dgm:t>
        <a:bodyPr/>
        <a:lstStyle/>
        <a:p>
          <a:endParaRPr lang="en-US"/>
        </a:p>
      </dgm:t>
    </dgm:pt>
    <dgm:pt modelId="{9194DBB5-4DF2-40B9-A8D7-6E704F49C8C6}" type="pres">
      <dgm:prSet presAssocID="{D1C3448C-4DE6-4ED3-81F1-C6350FC728D2}" presName="connTx" presStyleLbl="parChTrans1D3" presStyleIdx="1" presStyleCnt="3"/>
      <dgm:spPr/>
      <dgm:t>
        <a:bodyPr/>
        <a:lstStyle/>
        <a:p>
          <a:endParaRPr lang="en-US"/>
        </a:p>
      </dgm:t>
    </dgm:pt>
    <dgm:pt modelId="{38E109A4-DC5B-42A3-A202-E01046994ED8}" type="pres">
      <dgm:prSet presAssocID="{AC47334A-1F07-45EC-B412-4676D357A7A4}" presName="root2" presStyleCnt="0"/>
      <dgm:spPr/>
    </dgm:pt>
    <dgm:pt modelId="{26ED6960-7B25-43A2-A103-89C775F84CC3}" type="pres">
      <dgm:prSet presAssocID="{AC47334A-1F07-45EC-B412-4676D357A7A4}" presName="LevelTwoTextNode" presStyleLbl="node3" presStyleIdx="1" presStyleCnt="3">
        <dgm:presLayoutVars>
          <dgm:chPref val="3"/>
        </dgm:presLayoutVars>
      </dgm:prSet>
      <dgm:spPr>
        <a:prstGeom prst="roundRect">
          <a:avLst>
            <a:gd name="adj" fmla="val 10000"/>
          </a:avLst>
        </a:prstGeom>
      </dgm:spPr>
      <dgm:t>
        <a:bodyPr/>
        <a:lstStyle/>
        <a:p>
          <a:endParaRPr lang="en-US"/>
        </a:p>
      </dgm:t>
    </dgm:pt>
    <dgm:pt modelId="{152DF6F0-FC39-4C3B-9DE3-526C9991D1B4}" type="pres">
      <dgm:prSet presAssocID="{AC47334A-1F07-45EC-B412-4676D357A7A4}" presName="level3hierChild" presStyleCnt="0"/>
      <dgm:spPr/>
    </dgm:pt>
    <dgm:pt modelId="{2E0BEC81-A53C-4A8C-9C9A-1438D05BF72C}" type="pres">
      <dgm:prSet presAssocID="{F1C44B7D-6F27-4360-AD87-3678C7C451DF}" presName="conn2-1" presStyleLbl="parChTrans1D2" presStyleIdx="1" presStyleCnt="2"/>
      <dgm:spPr>
        <a:custGeom>
          <a:avLst/>
          <a:gdLst/>
          <a:ahLst/>
          <a:cxnLst/>
          <a:rect l="0" t="0" r="0" b="0"/>
          <a:pathLst>
            <a:path>
              <a:moveTo>
                <a:pt x="0" y="27246"/>
              </a:moveTo>
              <a:lnTo>
                <a:pt x="822953" y="27246"/>
              </a:lnTo>
            </a:path>
          </a:pathLst>
        </a:custGeom>
      </dgm:spPr>
      <dgm:t>
        <a:bodyPr/>
        <a:lstStyle/>
        <a:p>
          <a:endParaRPr lang="en-US"/>
        </a:p>
      </dgm:t>
    </dgm:pt>
    <dgm:pt modelId="{676EC06A-9D1C-4B4F-A554-D2596A8EA9C4}" type="pres">
      <dgm:prSet presAssocID="{F1C44B7D-6F27-4360-AD87-3678C7C451DF}" presName="connTx" presStyleLbl="parChTrans1D2" presStyleIdx="1" presStyleCnt="2"/>
      <dgm:spPr/>
      <dgm:t>
        <a:bodyPr/>
        <a:lstStyle/>
        <a:p>
          <a:endParaRPr lang="en-US"/>
        </a:p>
      </dgm:t>
    </dgm:pt>
    <dgm:pt modelId="{B8EB58C3-0D83-471D-B83C-3D49DA7CFF51}" type="pres">
      <dgm:prSet presAssocID="{87425714-638F-4198-BD9E-C141D8008764}" presName="root2" presStyleCnt="0"/>
      <dgm:spPr/>
    </dgm:pt>
    <dgm:pt modelId="{0CF2E4AF-E3A1-4AD9-BF22-1BA2D3328A39}" type="pres">
      <dgm:prSet presAssocID="{87425714-638F-4198-BD9E-C141D8008764}" presName="LevelTwoTextNode" presStyleLbl="node2" presStyleIdx="1" presStyleCnt="2">
        <dgm:presLayoutVars>
          <dgm:chPref val="3"/>
        </dgm:presLayoutVars>
      </dgm:prSet>
      <dgm:spPr>
        <a:prstGeom prst="roundRect">
          <a:avLst>
            <a:gd name="adj" fmla="val 10000"/>
          </a:avLst>
        </a:prstGeom>
      </dgm:spPr>
      <dgm:t>
        <a:bodyPr/>
        <a:lstStyle/>
        <a:p>
          <a:endParaRPr lang="en-US"/>
        </a:p>
      </dgm:t>
    </dgm:pt>
    <dgm:pt modelId="{A0C6F151-5EB8-4F33-B3B4-2417DF652A76}" type="pres">
      <dgm:prSet presAssocID="{87425714-638F-4198-BD9E-C141D8008764}" presName="level3hierChild" presStyleCnt="0"/>
      <dgm:spPr/>
    </dgm:pt>
    <dgm:pt modelId="{588CA053-B2AA-47C8-92D2-967A7CC6D530}" type="pres">
      <dgm:prSet presAssocID="{3FC58303-80BB-4F53-8959-DB8E04ADB81A}" presName="conn2-1" presStyleLbl="parChTrans1D3" presStyleIdx="2" presStyleCnt="3"/>
      <dgm:spPr>
        <a:custGeom>
          <a:avLst/>
          <a:gdLst/>
          <a:ahLst/>
          <a:cxnLst/>
          <a:rect l="0" t="0" r="0" b="0"/>
          <a:pathLst>
            <a:path>
              <a:moveTo>
                <a:pt x="0" y="27246"/>
              </a:moveTo>
              <a:lnTo>
                <a:pt x="559644" y="27246"/>
              </a:lnTo>
            </a:path>
          </a:pathLst>
        </a:custGeom>
      </dgm:spPr>
      <dgm:t>
        <a:bodyPr/>
        <a:lstStyle/>
        <a:p>
          <a:endParaRPr lang="en-US"/>
        </a:p>
      </dgm:t>
    </dgm:pt>
    <dgm:pt modelId="{5BD2F0FA-1671-43DA-AD4D-A9E56B31C4C6}" type="pres">
      <dgm:prSet presAssocID="{3FC58303-80BB-4F53-8959-DB8E04ADB81A}" presName="connTx" presStyleLbl="parChTrans1D3" presStyleIdx="2" presStyleCnt="3"/>
      <dgm:spPr/>
      <dgm:t>
        <a:bodyPr/>
        <a:lstStyle/>
        <a:p>
          <a:endParaRPr lang="en-US"/>
        </a:p>
      </dgm:t>
    </dgm:pt>
    <dgm:pt modelId="{449F708B-5E8C-4D4E-BF1A-FC1663E489E5}" type="pres">
      <dgm:prSet presAssocID="{8822A5CF-8FE0-4A5D-BDEE-2785401D55C1}" presName="root2" presStyleCnt="0"/>
      <dgm:spPr/>
    </dgm:pt>
    <dgm:pt modelId="{6A918D05-AD6C-4C15-BC25-5FF03A803135}" type="pres">
      <dgm:prSet presAssocID="{8822A5CF-8FE0-4A5D-BDEE-2785401D55C1}" presName="LevelTwoTextNode" presStyleLbl="node3" presStyleIdx="2" presStyleCnt="3">
        <dgm:presLayoutVars>
          <dgm:chPref val="3"/>
        </dgm:presLayoutVars>
      </dgm:prSet>
      <dgm:spPr>
        <a:prstGeom prst="roundRect">
          <a:avLst>
            <a:gd name="adj" fmla="val 10000"/>
          </a:avLst>
        </a:prstGeom>
      </dgm:spPr>
      <dgm:t>
        <a:bodyPr/>
        <a:lstStyle/>
        <a:p>
          <a:endParaRPr lang="en-US"/>
        </a:p>
      </dgm:t>
    </dgm:pt>
    <dgm:pt modelId="{619ACE14-77F8-498C-BD6C-1FDA72565365}" type="pres">
      <dgm:prSet presAssocID="{8822A5CF-8FE0-4A5D-BDEE-2785401D55C1}" presName="level3hierChild" presStyleCnt="0"/>
      <dgm:spPr/>
    </dgm:pt>
  </dgm:ptLst>
  <dgm:cxnLst>
    <dgm:cxn modelId="{396C7282-172A-4527-8317-DA3CCBC5140E}" type="presOf" srcId="{AC47334A-1F07-45EC-B412-4676D357A7A4}" destId="{26ED6960-7B25-43A2-A103-89C775F84CC3}" srcOrd="0" destOrd="0" presId="urn:microsoft.com/office/officeart/2005/8/layout/hierarchy2"/>
    <dgm:cxn modelId="{FCF0DB1F-6EE9-4B30-AF39-E385CB48E4B0}" type="presOf" srcId="{A8EC96B5-FA79-40E3-8669-A2AC898A0673}" destId="{2439541A-F841-4F2C-963E-F3F61F95A10C}" srcOrd="0" destOrd="0" presId="urn:microsoft.com/office/officeart/2005/8/layout/hierarchy2"/>
    <dgm:cxn modelId="{A5C62880-0AA7-420A-98AC-AF8815F82524}" type="presOf" srcId="{F1C44B7D-6F27-4360-AD87-3678C7C451DF}" destId="{676EC06A-9D1C-4B4F-A554-D2596A8EA9C4}" srcOrd="1" destOrd="0" presId="urn:microsoft.com/office/officeart/2005/8/layout/hierarchy2"/>
    <dgm:cxn modelId="{D2A2DF36-7625-499F-BBEE-3E3DBA88F974}" type="presOf" srcId="{3FC58303-80BB-4F53-8959-DB8E04ADB81A}" destId="{5BD2F0FA-1671-43DA-AD4D-A9E56B31C4C6}" srcOrd="1" destOrd="0" presId="urn:microsoft.com/office/officeart/2005/8/layout/hierarchy2"/>
    <dgm:cxn modelId="{D8802A8C-7120-43E5-81BE-D79DD9A51ABC}" srcId="{A8EC96B5-FA79-40E3-8669-A2AC898A0673}" destId="{5716CE73-1A20-44EA-993C-B5ADD06C0FF5}" srcOrd="0" destOrd="0" parTransId="{E4C16551-D215-4D59-9EB4-6AD40EA058EE}" sibTransId="{FBED9541-62A7-4E81-BE65-9581ED12E7FD}"/>
    <dgm:cxn modelId="{55C0C1C9-9748-4428-85C0-30CC97A3D729}" type="presOf" srcId="{4438D8C8-1EFB-4DA9-A393-A701B87A4DA5}" destId="{CFB0902C-7C5F-4D03-BD3A-9B7A1F56680B}" srcOrd="0" destOrd="0" presId="urn:microsoft.com/office/officeart/2005/8/layout/hierarchy2"/>
    <dgm:cxn modelId="{3C519E98-81E3-46C5-B625-A27F3F105F95}" type="presOf" srcId="{4D9480BA-C400-4AB6-B4BF-3F97457DA417}" destId="{3AD455E0-86C4-4A69-A3A6-D1A9ADE8081B}" srcOrd="0" destOrd="0" presId="urn:microsoft.com/office/officeart/2005/8/layout/hierarchy2"/>
    <dgm:cxn modelId="{E81F90E5-1FBB-4695-9408-1A0A74962447}" type="presOf" srcId="{F1C44B7D-6F27-4360-AD87-3678C7C451DF}" destId="{2E0BEC81-A53C-4A8C-9C9A-1438D05BF72C}" srcOrd="0" destOrd="0" presId="urn:microsoft.com/office/officeart/2005/8/layout/hierarchy2"/>
    <dgm:cxn modelId="{DBDAE1CF-431F-44CE-84FB-DD1A4D1B7E94}" type="presOf" srcId="{D1C3448C-4DE6-4ED3-81F1-C6350FC728D2}" destId="{9194DBB5-4DF2-40B9-A8D7-6E704F49C8C6}" srcOrd="1" destOrd="0" presId="urn:microsoft.com/office/officeart/2005/8/layout/hierarchy2"/>
    <dgm:cxn modelId="{C2E488C8-83A2-4B76-B6CE-10221C9AFBC8}" type="presOf" srcId="{3FC58303-80BB-4F53-8959-DB8E04ADB81A}" destId="{588CA053-B2AA-47C8-92D2-967A7CC6D530}" srcOrd="0" destOrd="0" presId="urn:microsoft.com/office/officeart/2005/8/layout/hierarchy2"/>
    <dgm:cxn modelId="{CE2F2765-3AAD-4173-87AF-651870EC7BD4}" srcId="{87425714-638F-4198-BD9E-C141D8008764}" destId="{8822A5CF-8FE0-4A5D-BDEE-2785401D55C1}" srcOrd="0" destOrd="0" parTransId="{3FC58303-80BB-4F53-8959-DB8E04ADB81A}" sibTransId="{53E3C693-92F9-47CF-A628-3693DF7FCCD6}"/>
    <dgm:cxn modelId="{E8812161-F5C1-4555-8E39-A06FEC586066}" type="presOf" srcId="{B1630884-CAF9-4D6F-BF35-86644F77D4BE}" destId="{C7309F04-A192-45B0-BC98-D306163B7D20}" srcOrd="1" destOrd="0" presId="urn:microsoft.com/office/officeart/2005/8/layout/hierarchy2"/>
    <dgm:cxn modelId="{EF5B3BB3-9F9A-4DA1-8BF3-37E0A8568B07}" type="presOf" srcId="{3308E1CC-2939-43E1-80EF-35E8C7B9F73D}" destId="{7E599E8C-425F-471C-8FE7-F7BA4CD20C80}" srcOrd="0" destOrd="0" presId="urn:microsoft.com/office/officeart/2005/8/layout/hierarchy2"/>
    <dgm:cxn modelId="{F0A38D00-3D21-4550-A732-78A3165C9B75}" type="presOf" srcId="{D1C3448C-4DE6-4ED3-81F1-C6350FC728D2}" destId="{0B3EE167-A2E5-4AC9-B0B8-E409044F9326}" srcOrd="0" destOrd="0" presId="urn:microsoft.com/office/officeart/2005/8/layout/hierarchy2"/>
    <dgm:cxn modelId="{6B939B88-4B81-48CD-9E0C-8D7F03FFF700}" srcId="{5716CE73-1A20-44EA-993C-B5ADD06C0FF5}" destId="{87425714-638F-4198-BD9E-C141D8008764}" srcOrd="1" destOrd="0" parTransId="{F1C44B7D-6F27-4360-AD87-3678C7C451DF}" sibTransId="{C75C3B26-B414-4F24-BA74-A02D9CB6E255}"/>
    <dgm:cxn modelId="{7DB8B97E-2D21-4EB5-83A2-C4AA1F9830F0}" srcId="{3308E1CC-2939-43E1-80EF-35E8C7B9F73D}" destId="{AC47334A-1F07-45EC-B412-4676D357A7A4}" srcOrd="1" destOrd="0" parTransId="{D1C3448C-4DE6-4ED3-81F1-C6350FC728D2}" sibTransId="{CB8EB0BC-807C-47BA-9E60-130605379C6F}"/>
    <dgm:cxn modelId="{C52884E3-7145-4A4C-80C4-8F84E602C463}" srcId="{5716CE73-1A20-44EA-993C-B5ADD06C0FF5}" destId="{3308E1CC-2939-43E1-80EF-35E8C7B9F73D}" srcOrd="0" destOrd="0" parTransId="{B1630884-CAF9-4D6F-BF35-86644F77D4BE}" sibTransId="{5CD923D7-177D-455D-8190-E44E0F3F5F96}"/>
    <dgm:cxn modelId="{0B07B4FE-7FF4-4F99-8012-273B44068724}" type="presOf" srcId="{5716CE73-1A20-44EA-993C-B5ADD06C0FF5}" destId="{EC29C481-4CA3-485C-96CE-E8F217E6AF31}" srcOrd="0" destOrd="0" presId="urn:microsoft.com/office/officeart/2005/8/layout/hierarchy2"/>
    <dgm:cxn modelId="{BDB18BC8-ACE0-467B-AD71-0A59D673CB62}" type="presOf" srcId="{B1630884-CAF9-4D6F-BF35-86644F77D4BE}" destId="{EE20AEDE-6B4D-4D51-8338-201B778CF323}" srcOrd="0" destOrd="0" presId="urn:microsoft.com/office/officeart/2005/8/layout/hierarchy2"/>
    <dgm:cxn modelId="{8FE767D1-0D5D-435B-8F2D-5AAE75DC1697}" srcId="{3308E1CC-2939-43E1-80EF-35E8C7B9F73D}" destId="{4438D8C8-1EFB-4DA9-A393-A701B87A4DA5}" srcOrd="0" destOrd="0" parTransId="{4D9480BA-C400-4AB6-B4BF-3F97457DA417}" sibTransId="{8478121C-0E03-4229-AF85-72E655FB3834}"/>
    <dgm:cxn modelId="{D0E5B64E-A3BD-4EA4-9972-B42EA3B381C2}" type="presOf" srcId="{4D9480BA-C400-4AB6-B4BF-3F97457DA417}" destId="{08585007-1A76-43AF-9185-6D698530A4CF}" srcOrd="1" destOrd="0" presId="urn:microsoft.com/office/officeart/2005/8/layout/hierarchy2"/>
    <dgm:cxn modelId="{72D727DE-22DC-4245-85F2-A65E9E9DE2B2}" type="presOf" srcId="{87425714-638F-4198-BD9E-C141D8008764}" destId="{0CF2E4AF-E3A1-4AD9-BF22-1BA2D3328A39}" srcOrd="0" destOrd="0" presId="urn:microsoft.com/office/officeart/2005/8/layout/hierarchy2"/>
    <dgm:cxn modelId="{7714B323-6718-466E-83DF-19B20FE062A5}" type="presOf" srcId="{8822A5CF-8FE0-4A5D-BDEE-2785401D55C1}" destId="{6A918D05-AD6C-4C15-BC25-5FF03A803135}" srcOrd="0" destOrd="0" presId="urn:microsoft.com/office/officeart/2005/8/layout/hierarchy2"/>
    <dgm:cxn modelId="{CC5408C3-DBBD-45B1-882B-06168ED2FC0B}" type="presParOf" srcId="{2439541A-F841-4F2C-963E-F3F61F95A10C}" destId="{15F78554-D6A3-487A-8E77-6AB81DDA60B4}" srcOrd="0" destOrd="0" presId="urn:microsoft.com/office/officeart/2005/8/layout/hierarchy2"/>
    <dgm:cxn modelId="{2BA45DEB-896C-4D7C-A920-B9AFAD7EFF75}" type="presParOf" srcId="{15F78554-D6A3-487A-8E77-6AB81DDA60B4}" destId="{EC29C481-4CA3-485C-96CE-E8F217E6AF31}" srcOrd="0" destOrd="0" presId="urn:microsoft.com/office/officeart/2005/8/layout/hierarchy2"/>
    <dgm:cxn modelId="{1CFB64D7-AD92-4113-BC31-05C136202556}" type="presParOf" srcId="{15F78554-D6A3-487A-8E77-6AB81DDA60B4}" destId="{04FC1F8F-E8B9-4ACD-8FD7-EFE24A0B52AC}" srcOrd="1" destOrd="0" presId="urn:microsoft.com/office/officeart/2005/8/layout/hierarchy2"/>
    <dgm:cxn modelId="{A4879486-18DE-4AE8-B4AA-656C16869230}" type="presParOf" srcId="{04FC1F8F-E8B9-4ACD-8FD7-EFE24A0B52AC}" destId="{EE20AEDE-6B4D-4D51-8338-201B778CF323}" srcOrd="0" destOrd="0" presId="urn:microsoft.com/office/officeart/2005/8/layout/hierarchy2"/>
    <dgm:cxn modelId="{DCE90EEB-11C9-4E5C-A542-1E7470EE368D}" type="presParOf" srcId="{EE20AEDE-6B4D-4D51-8338-201B778CF323}" destId="{C7309F04-A192-45B0-BC98-D306163B7D20}" srcOrd="0" destOrd="0" presId="urn:microsoft.com/office/officeart/2005/8/layout/hierarchy2"/>
    <dgm:cxn modelId="{2C346075-3D17-4193-B0E7-CC31740E6D5D}" type="presParOf" srcId="{04FC1F8F-E8B9-4ACD-8FD7-EFE24A0B52AC}" destId="{03DE2B9D-297D-4B33-952D-9BFF1D489F42}" srcOrd="1" destOrd="0" presId="urn:microsoft.com/office/officeart/2005/8/layout/hierarchy2"/>
    <dgm:cxn modelId="{BB42BA00-17EF-4E58-82BD-C5E0CCB1390C}" type="presParOf" srcId="{03DE2B9D-297D-4B33-952D-9BFF1D489F42}" destId="{7E599E8C-425F-471C-8FE7-F7BA4CD20C80}" srcOrd="0" destOrd="0" presId="urn:microsoft.com/office/officeart/2005/8/layout/hierarchy2"/>
    <dgm:cxn modelId="{D1CCFF20-AD07-4FB5-90EF-59A94AB77A09}" type="presParOf" srcId="{03DE2B9D-297D-4B33-952D-9BFF1D489F42}" destId="{57F6E173-AE8A-4956-BCC5-8753E79A0EC0}" srcOrd="1" destOrd="0" presId="urn:microsoft.com/office/officeart/2005/8/layout/hierarchy2"/>
    <dgm:cxn modelId="{E751395A-66E2-4ECF-961D-545773F1AD01}" type="presParOf" srcId="{57F6E173-AE8A-4956-BCC5-8753E79A0EC0}" destId="{3AD455E0-86C4-4A69-A3A6-D1A9ADE8081B}" srcOrd="0" destOrd="0" presId="urn:microsoft.com/office/officeart/2005/8/layout/hierarchy2"/>
    <dgm:cxn modelId="{EB9F235A-3237-4179-BE0D-B286F229E634}" type="presParOf" srcId="{3AD455E0-86C4-4A69-A3A6-D1A9ADE8081B}" destId="{08585007-1A76-43AF-9185-6D698530A4CF}" srcOrd="0" destOrd="0" presId="urn:microsoft.com/office/officeart/2005/8/layout/hierarchy2"/>
    <dgm:cxn modelId="{154DDF3B-1FEE-4C6A-9136-03298188F743}" type="presParOf" srcId="{57F6E173-AE8A-4956-BCC5-8753E79A0EC0}" destId="{A1D16F78-701E-4700-B5D7-91128A399087}" srcOrd="1" destOrd="0" presId="urn:microsoft.com/office/officeart/2005/8/layout/hierarchy2"/>
    <dgm:cxn modelId="{CA32D405-69ED-45AE-9FE5-D48214560EE6}" type="presParOf" srcId="{A1D16F78-701E-4700-B5D7-91128A399087}" destId="{CFB0902C-7C5F-4D03-BD3A-9B7A1F56680B}" srcOrd="0" destOrd="0" presId="urn:microsoft.com/office/officeart/2005/8/layout/hierarchy2"/>
    <dgm:cxn modelId="{F129CA03-F002-4A70-ABE1-781161A97AB1}" type="presParOf" srcId="{A1D16F78-701E-4700-B5D7-91128A399087}" destId="{0D0E052B-0D78-4455-AA9C-12B7403598A1}" srcOrd="1" destOrd="0" presId="urn:microsoft.com/office/officeart/2005/8/layout/hierarchy2"/>
    <dgm:cxn modelId="{A011B496-D7CE-4694-9E88-34225D721C80}" type="presParOf" srcId="{57F6E173-AE8A-4956-BCC5-8753E79A0EC0}" destId="{0B3EE167-A2E5-4AC9-B0B8-E409044F9326}" srcOrd="2" destOrd="0" presId="urn:microsoft.com/office/officeart/2005/8/layout/hierarchy2"/>
    <dgm:cxn modelId="{374A7541-1229-42FE-96DF-AEAF3C90341A}" type="presParOf" srcId="{0B3EE167-A2E5-4AC9-B0B8-E409044F9326}" destId="{9194DBB5-4DF2-40B9-A8D7-6E704F49C8C6}" srcOrd="0" destOrd="0" presId="urn:microsoft.com/office/officeart/2005/8/layout/hierarchy2"/>
    <dgm:cxn modelId="{E6C574B3-5826-46BB-815B-37ABF67228FC}" type="presParOf" srcId="{57F6E173-AE8A-4956-BCC5-8753E79A0EC0}" destId="{38E109A4-DC5B-42A3-A202-E01046994ED8}" srcOrd="3" destOrd="0" presId="urn:microsoft.com/office/officeart/2005/8/layout/hierarchy2"/>
    <dgm:cxn modelId="{7197AD22-A53D-4B2F-A02A-D1542184753A}" type="presParOf" srcId="{38E109A4-DC5B-42A3-A202-E01046994ED8}" destId="{26ED6960-7B25-43A2-A103-89C775F84CC3}" srcOrd="0" destOrd="0" presId="urn:microsoft.com/office/officeart/2005/8/layout/hierarchy2"/>
    <dgm:cxn modelId="{4F8377B2-4421-43D9-A8BF-FBF9E279FBAC}" type="presParOf" srcId="{38E109A4-DC5B-42A3-A202-E01046994ED8}" destId="{152DF6F0-FC39-4C3B-9DE3-526C9991D1B4}" srcOrd="1" destOrd="0" presId="urn:microsoft.com/office/officeart/2005/8/layout/hierarchy2"/>
    <dgm:cxn modelId="{AFD5AA67-8D47-4DD5-83FC-1CB01B55B093}" type="presParOf" srcId="{04FC1F8F-E8B9-4ACD-8FD7-EFE24A0B52AC}" destId="{2E0BEC81-A53C-4A8C-9C9A-1438D05BF72C}" srcOrd="2" destOrd="0" presId="urn:microsoft.com/office/officeart/2005/8/layout/hierarchy2"/>
    <dgm:cxn modelId="{D9D22368-749B-41FB-95E5-C3AF2F268E15}" type="presParOf" srcId="{2E0BEC81-A53C-4A8C-9C9A-1438D05BF72C}" destId="{676EC06A-9D1C-4B4F-A554-D2596A8EA9C4}" srcOrd="0" destOrd="0" presId="urn:microsoft.com/office/officeart/2005/8/layout/hierarchy2"/>
    <dgm:cxn modelId="{48DD0A7B-E988-4874-B332-3EDD8089E2D4}" type="presParOf" srcId="{04FC1F8F-E8B9-4ACD-8FD7-EFE24A0B52AC}" destId="{B8EB58C3-0D83-471D-B83C-3D49DA7CFF51}" srcOrd="3" destOrd="0" presId="urn:microsoft.com/office/officeart/2005/8/layout/hierarchy2"/>
    <dgm:cxn modelId="{453765B5-72F2-456B-8822-0B405C7376B0}" type="presParOf" srcId="{B8EB58C3-0D83-471D-B83C-3D49DA7CFF51}" destId="{0CF2E4AF-E3A1-4AD9-BF22-1BA2D3328A39}" srcOrd="0" destOrd="0" presId="urn:microsoft.com/office/officeart/2005/8/layout/hierarchy2"/>
    <dgm:cxn modelId="{FCD6AE11-4596-4CB8-AE5B-137565F0776D}" type="presParOf" srcId="{B8EB58C3-0D83-471D-B83C-3D49DA7CFF51}" destId="{A0C6F151-5EB8-4F33-B3B4-2417DF652A76}" srcOrd="1" destOrd="0" presId="urn:microsoft.com/office/officeart/2005/8/layout/hierarchy2"/>
    <dgm:cxn modelId="{B8AF5B2F-EDD9-4904-824E-9F83CEBE20B9}" type="presParOf" srcId="{A0C6F151-5EB8-4F33-B3B4-2417DF652A76}" destId="{588CA053-B2AA-47C8-92D2-967A7CC6D530}" srcOrd="0" destOrd="0" presId="urn:microsoft.com/office/officeart/2005/8/layout/hierarchy2"/>
    <dgm:cxn modelId="{5E886D61-BCF9-499C-8EFB-66C3700574C3}" type="presParOf" srcId="{588CA053-B2AA-47C8-92D2-967A7CC6D530}" destId="{5BD2F0FA-1671-43DA-AD4D-A9E56B31C4C6}" srcOrd="0" destOrd="0" presId="urn:microsoft.com/office/officeart/2005/8/layout/hierarchy2"/>
    <dgm:cxn modelId="{35E974AD-8619-4D22-9785-344551BB7A82}" type="presParOf" srcId="{A0C6F151-5EB8-4F33-B3B4-2417DF652A76}" destId="{449F708B-5E8C-4D4E-BF1A-FC1663E489E5}" srcOrd="1" destOrd="0" presId="urn:microsoft.com/office/officeart/2005/8/layout/hierarchy2"/>
    <dgm:cxn modelId="{DAB5288C-E717-456C-B2E6-CF63FA34DA5A}" type="presParOf" srcId="{449F708B-5E8C-4D4E-BF1A-FC1663E489E5}" destId="{6A918D05-AD6C-4C15-BC25-5FF03A803135}" srcOrd="0" destOrd="0" presId="urn:microsoft.com/office/officeart/2005/8/layout/hierarchy2"/>
    <dgm:cxn modelId="{A03AF657-924F-4191-A2BC-0729975AC4C7}" type="presParOf" srcId="{449F708B-5E8C-4D4E-BF1A-FC1663E489E5}" destId="{619ACE14-77F8-498C-BD6C-1FDA72565365}" srcOrd="1" destOrd="0" presId="urn:microsoft.com/office/officeart/2005/8/layout/hierarchy2"/>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3535C073-F868-4AF6-A12C-5B7D713F914B}" type="doc">
      <dgm:prSet loTypeId="urn:microsoft.com/office/officeart/2005/8/layout/hierarchy3" loCatId="hierarchy" qsTypeId="urn:microsoft.com/office/officeart/2005/8/quickstyle/simple1" qsCatId="simple" csTypeId="urn:microsoft.com/office/officeart/2005/8/colors/accent1_2" csCatId="accent1" phldr="1"/>
      <dgm:spPr/>
      <dgm:t>
        <a:bodyPr/>
        <a:lstStyle/>
        <a:p>
          <a:endParaRPr lang="en-US"/>
        </a:p>
      </dgm:t>
    </dgm:pt>
    <dgm:pt modelId="{457B0089-D519-4DA2-AEEE-57563AE6B451}">
      <dgm:prSet phldrT="[Text]" custT="1"/>
      <dgm:spPr>
        <a:xfrm>
          <a:off x="661299" y="1581"/>
          <a:ext cx="1756597" cy="878298"/>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sz="1200">
              <a:solidFill>
                <a:sysClr val="window" lastClr="FFFFFF"/>
              </a:solidFill>
              <a:latin typeface="Calibri" panose="020F0502020204030204"/>
              <a:ea typeface="+mn-ea"/>
              <a:cs typeface="+mn-cs"/>
            </a:rPr>
            <a:t>Biochemical tests</a:t>
          </a:r>
        </a:p>
      </dgm:t>
    </dgm:pt>
    <dgm:pt modelId="{AE843A70-507D-4537-9FCE-2CBEE271F1A1}" type="parTrans" cxnId="{C1FE3FA2-21D7-47C5-B9A7-A00FEE47EB17}">
      <dgm:prSet/>
      <dgm:spPr/>
      <dgm:t>
        <a:bodyPr/>
        <a:lstStyle/>
        <a:p>
          <a:endParaRPr lang="en-US"/>
        </a:p>
      </dgm:t>
    </dgm:pt>
    <dgm:pt modelId="{DA7D79B7-947A-474B-A8ED-7936F90EFE70}" type="sibTrans" cxnId="{C1FE3FA2-21D7-47C5-B9A7-A00FEE47EB17}">
      <dgm:prSet/>
      <dgm:spPr/>
      <dgm:t>
        <a:bodyPr/>
        <a:lstStyle/>
        <a:p>
          <a:endParaRPr lang="en-US"/>
        </a:p>
      </dgm:t>
    </dgm:pt>
    <dgm:pt modelId="{8F23C7AA-A494-43AD-9313-1CDE7D285D40}">
      <dgm:prSet phldrT="[Text]" custT="1"/>
      <dgm:spPr>
        <a:xfrm>
          <a:off x="1012619" y="1099455"/>
          <a:ext cx="1405278" cy="878298"/>
        </a:xfr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gm:spPr>
      <dgm:t>
        <a:bodyPr/>
        <a:lstStyle/>
        <a:p>
          <a:pPr algn="just"/>
          <a:r>
            <a:rPr lang="en-US" sz="1200" b="1">
              <a:solidFill>
                <a:sysClr val="windowText" lastClr="000000">
                  <a:hueOff val="0"/>
                  <a:satOff val="0"/>
                  <a:lumOff val="0"/>
                  <a:alphaOff val="0"/>
                </a:sysClr>
              </a:solidFill>
              <a:latin typeface="Calibri" panose="020F0502020204030204"/>
              <a:ea typeface="+mn-ea"/>
              <a:cs typeface="+mn-cs"/>
            </a:rPr>
            <a:t>Catalase</a:t>
          </a:r>
          <a:r>
            <a:rPr lang="en-US" sz="1200">
              <a:solidFill>
                <a:sysClr val="windowText" lastClr="000000">
                  <a:hueOff val="0"/>
                  <a:satOff val="0"/>
                  <a:lumOff val="0"/>
                  <a:alphaOff val="0"/>
                </a:sysClr>
              </a:solidFill>
              <a:latin typeface="Calibri" panose="020F0502020204030204"/>
              <a:ea typeface="+mn-ea"/>
              <a:cs typeface="+mn-cs"/>
            </a:rPr>
            <a:t>, </a:t>
          </a:r>
          <a:r>
            <a:rPr lang="en-US" sz="1200" b="1">
              <a:solidFill>
                <a:sysClr val="windowText" lastClr="000000">
                  <a:hueOff val="0"/>
                  <a:satOff val="0"/>
                  <a:lumOff val="0"/>
                  <a:alphaOff val="0"/>
                </a:sysClr>
              </a:solidFill>
              <a:latin typeface="Calibri" panose="020F0502020204030204"/>
              <a:ea typeface="+mn-ea"/>
              <a:cs typeface="+mn-cs"/>
            </a:rPr>
            <a:t>Coagulase</a:t>
          </a:r>
          <a:r>
            <a:rPr lang="en-US" sz="1200">
              <a:solidFill>
                <a:sysClr val="windowText" lastClr="000000">
                  <a:hueOff val="0"/>
                  <a:satOff val="0"/>
                  <a:lumOff val="0"/>
                  <a:alphaOff val="0"/>
                </a:sysClr>
              </a:solidFill>
              <a:latin typeface="Calibri" panose="020F0502020204030204"/>
              <a:ea typeface="+mn-ea"/>
              <a:cs typeface="+mn-cs"/>
            </a:rPr>
            <a:t>,</a:t>
          </a:r>
          <a:r>
            <a:rPr lang="en-US" sz="1200" b="1">
              <a:solidFill>
                <a:sysClr val="windowText" lastClr="000000">
                  <a:hueOff val="0"/>
                  <a:satOff val="0"/>
                  <a:lumOff val="0"/>
                  <a:alphaOff val="0"/>
                </a:sysClr>
              </a:solidFill>
              <a:latin typeface="Calibri" panose="020F0502020204030204"/>
              <a:ea typeface="+mn-ea"/>
              <a:cs typeface="+mn-cs"/>
            </a:rPr>
            <a:t>Oxidase</a:t>
          </a:r>
          <a:r>
            <a:rPr lang="en-US" sz="1200">
              <a:solidFill>
                <a:sysClr val="windowText" lastClr="000000">
                  <a:hueOff val="0"/>
                  <a:satOff val="0"/>
                  <a:lumOff val="0"/>
                  <a:alphaOff val="0"/>
                </a:sysClr>
              </a:solidFill>
              <a:latin typeface="Calibri" panose="020F0502020204030204"/>
              <a:ea typeface="+mn-ea"/>
              <a:cs typeface="+mn-cs"/>
            </a:rPr>
            <a:t> </a:t>
          </a:r>
          <a:r>
            <a:rPr lang="en-US" sz="1200" b="1">
              <a:solidFill>
                <a:sysClr val="windowText" lastClr="000000">
                  <a:hueOff val="0"/>
                  <a:satOff val="0"/>
                  <a:lumOff val="0"/>
                  <a:alphaOff val="0"/>
                </a:sysClr>
              </a:solidFill>
              <a:latin typeface="Calibri" panose="020F0502020204030204"/>
              <a:ea typeface="+mn-ea"/>
              <a:cs typeface="+mn-cs"/>
            </a:rPr>
            <a:t>test, Citrate test,</a:t>
          </a:r>
        </a:p>
      </dgm:t>
    </dgm:pt>
    <dgm:pt modelId="{74AE546A-7E1B-4E30-8B52-EC87B78B128A}" type="parTrans" cxnId="{4BB4AA1F-3AAD-4E77-8063-6C8467CC3540}">
      <dgm:prSet/>
      <dgm:spPr>
        <a:xfrm>
          <a:off x="836959" y="879880"/>
          <a:ext cx="175659" cy="658724"/>
        </a:xfrm>
        <a:noFill/>
        <a:ln w="12700" cap="flat" cmpd="sng" algn="ctr">
          <a:solidFill>
            <a:srgbClr val="5B9BD5">
              <a:shade val="60000"/>
              <a:hueOff val="0"/>
              <a:satOff val="0"/>
              <a:lumOff val="0"/>
              <a:alphaOff val="0"/>
            </a:srgbClr>
          </a:solidFill>
          <a:prstDash val="solid"/>
          <a:miter lim="800000"/>
        </a:ln>
        <a:effectLst/>
      </dgm:spPr>
      <dgm:t>
        <a:bodyPr/>
        <a:lstStyle/>
        <a:p>
          <a:endParaRPr lang="en-US"/>
        </a:p>
      </dgm:t>
    </dgm:pt>
    <dgm:pt modelId="{B7F1BD19-1975-4F43-937C-BBD07354DF63}" type="sibTrans" cxnId="{4BB4AA1F-3AAD-4E77-8063-6C8467CC3540}">
      <dgm:prSet/>
      <dgm:spPr/>
      <dgm:t>
        <a:bodyPr/>
        <a:lstStyle/>
        <a:p>
          <a:endParaRPr lang="en-US"/>
        </a:p>
      </dgm:t>
    </dgm:pt>
    <dgm:pt modelId="{A400E38E-0AAB-458B-97B3-210DB8D60967}">
      <dgm:prSet phldrT="[Text]" custT="1"/>
      <dgm:spPr>
        <a:xfrm>
          <a:off x="1012619" y="2197329"/>
          <a:ext cx="1405278" cy="878298"/>
        </a:xfr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gm:spPr>
      <dgm:t>
        <a:bodyPr/>
        <a:lstStyle/>
        <a:p>
          <a:r>
            <a:rPr lang="en-US" sz="1200" b="1">
              <a:solidFill>
                <a:sysClr val="windowText" lastClr="000000">
                  <a:hueOff val="0"/>
                  <a:satOff val="0"/>
                  <a:lumOff val="0"/>
                  <a:alphaOff val="0"/>
                </a:sysClr>
              </a:solidFill>
              <a:latin typeface="Calibri" panose="020F0502020204030204"/>
              <a:ea typeface="+mn-ea"/>
              <a:cs typeface="+mn-cs"/>
            </a:rPr>
            <a:t>TSI test, Microscopy</a:t>
          </a:r>
        </a:p>
      </dgm:t>
    </dgm:pt>
    <dgm:pt modelId="{24D98E0C-68F5-4BC1-A925-5ADB0CC78C13}" type="parTrans" cxnId="{9AD62B3F-76A2-4755-88F4-32197EA8DCA9}">
      <dgm:prSet/>
      <dgm:spPr>
        <a:xfrm>
          <a:off x="836959" y="879880"/>
          <a:ext cx="175659" cy="1756597"/>
        </a:xfrm>
        <a:noFill/>
        <a:ln w="12700" cap="flat" cmpd="sng" algn="ctr">
          <a:solidFill>
            <a:srgbClr val="5B9BD5">
              <a:shade val="60000"/>
              <a:hueOff val="0"/>
              <a:satOff val="0"/>
              <a:lumOff val="0"/>
              <a:alphaOff val="0"/>
            </a:srgbClr>
          </a:solidFill>
          <a:prstDash val="solid"/>
          <a:miter lim="800000"/>
        </a:ln>
        <a:effectLst/>
      </dgm:spPr>
      <dgm:t>
        <a:bodyPr/>
        <a:lstStyle/>
        <a:p>
          <a:endParaRPr lang="en-US"/>
        </a:p>
      </dgm:t>
    </dgm:pt>
    <dgm:pt modelId="{BE89CB90-0348-4E52-8429-09FACBB779D0}" type="sibTrans" cxnId="{9AD62B3F-76A2-4755-88F4-32197EA8DCA9}">
      <dgm:prSet/>
      <dgm:spPr/>
      <dgm:t>
        <a:bodyPr/>
        <a:lstStyle/>
        <a:p>
          <a:endParaRPr lang="en-US"/>
        </a:p>
      </dgm:t>
    </dgm:pt>
    <dgm:pt modelId="{AAF788D8-92D0-45AC-8558-50317F63D02A}">
      <dgm:prSet phldrT="[Text]" custT="1"/>
      <dgm:spPr>
        <a:xfrm>
          <a:off x="2857047" y="1581"/>
          <a:ext cx="1756597" cy="878298"/>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sz="1200">
              <a:solidFill>
                <a:sysClr val="window" lastClr="FFFFFF"/>
              </a:solidFill>
              <a:latin typeface="Times New Roman" panose="02020603050405020304" pitchFamily="18" charset="0"/>
              <a:ea typeface="+mn-ea"/>
              <a:cs typeface="Times New Roman" panose="02020603050405020304" pitchFamily="18" charset="0"/>
            </a:rPr>
            <a:t>Gene Sequencing</a:t>
          </a:r>
        </a:p>
      </dgm:t>
    </dgm:pt>
    <dgm:pt modelId="{8099DB5B-289A-41B9-AFB9-2E3E8E893B0E}" type="parTrans" cxnId="{A6865E41-1701-4164-8F92-B47B342A53A1}">
      <dgm:prSet/>
      <dgm:spPr/>
      <dgm:t>
        <a:bodyPr/>
        <a:lstStyle/>
        <a:p>
          <a:endParaRPr lang="en-US"/>
        </a:p>
      </dgm:t>
    </dgm:pt>
    <dgm:pt modelId="{57327C2F-B39E-47F8-81D6-5E2A76CC5605}" type="sibTrans" cxnId="{A6865E41-1701-4164-8F92-B47B342A53A1}">
      <dgm:prSet/>
      <dgm:spPr/>
      <dgm:t>
        <a:bodyPr/>
        <a:lstStyle/>
        <a:p>
          <a:endParaRPr lang="en-US"/>
        </a:p>
      </dgm:t>
    </dgm:pt>
    <dgm:pt modelId="{1FEDF761-78B4-42CF-93EC-E4E26E5722CF}">
      <dgm:prSet phldrT="[Text]" custT="1"/>
      <dgm:spPr>
        <a:xfrm>
          <a:off x="3208366" y="1099455"/>
          <a:ext cx="1405278" cy="878298"/>
        </a:xfr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gm:spPr>
      <dgm:t>
        <a:bodyPr/>
        <a:lstStyle/>
        <a:p>
          <a:r>
            <a:rPr lang="en-US" sz="1200" b="1" i="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Pseudomonas</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en-US" sz="1200" b="1" i="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aeruginosa</a:t>
          </a:r>
          <a:r>
            <a:rPr lang="en-US" sz="12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identification</a:t>
          </a:r>
        </a:p>
      </dgm:t>
    </dgm:pt>
    <dgm:pt modelId="{93C63408-B19C-49E0-8DDD-70DA892950E4}" type="parTrans" cxnId="{86068D48-9599-4CF4-8EB3-EC4733F70287}">
      <dgm:prSet/>
      <dgm:spPr>
        <a:xfrm>
          <a:off x="3032707" y="879880"/>
          <a:ext cx="175659" cy="658724"/>
        </a:xfrm>
        <a:noFill/>
        <a:ln w="12700" cap="flat" cmpd="sng" algn="ctr">
          <a:solidFill>
            <a:srgbClr val="5B9BD5">
              <a:shade val="60000"/>
              <a:hueOff val="0"/>
              <a:satOff val="0"/>
              <a:lumOff val="0"/>
              <a:alphaOff val="0"/>
            </a:srgbClr>
          </a:solidFill>
          <a:prstDash val="solid"/>
          <a:miter lim="800000"/>
        </a:ln>
        <a:effectLst/>
      </dgm:spPr>
      <dgm:t>
        <a:bodyPr/>
        <a:lstStyle/>
        <a:p>
          <a:endParaRPr lang="en-US"/>
        </a:p>
      </dgm:t>
    </dgm:pt>
    <dgm:pt modelId="{498D7483-6A17-4216-BE40-4D85FB4E3077}" type="sibTrans" cxnId="{86068D48-9599-4CF4-8EB3-EC4733F70287}">
      <dgm:prSet/>
      <dgm:spPr/>
      <dgm:t>
        <a:bodyPr/>
        <a:lstStyle/>
        <a:p>
          <a:endParaRPr lang="en-US"/>
        </a:p>
      </dgm:t>
    </dgm:pt>
    <dgm:pt modelId="{200F1F72-BE75-426F-A1D7-90B860E35FCF}">
      <dgm:prSet phldrT="[Text]" custT="1"/>
      <dgm:spPr>
        <a:xfrm>
          <a:off x="3208366" y="2197329"/>
          <a:ext cx="1405278" cy="878298"/>
        </a:xfr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gm:spPr>
      <dgm:t>
        <a:bodyPr/>
        <a:lstStyle/>
        <a:p>
          <a:r>
            <a:rPr lang="en-US" sz="12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Genes</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en-US" sz="12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responsible</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en-US" sz="12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for</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en-US" sz="12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resistance</a:t>
          </a:r>
        </a:p>
      </dgm:t>
    </dgm:pt>
    <dgm:pt modelId="{13444551-A940-4C37-8727-29D0120EE10A}" type="parTrans" cxnId="{8534C5B8-AB29-43A1-8B3A-77BB3C9394D8}">
      <dgm:prSet/>
      <dgm:spPr>
        <a:xfrm>
          <a:off x="3032707" y="879880"/>
          <a:ext cx="175659" cy="1756597"/>
        </a:xfrm>
        <a:noFill/>
        <a:ln w="12700" cap="flat" cmpd="sng" algn="ctr">
          <a:solidFill>
            <a:srgbClr val="5B9BD5">
              <a:shade val="60000"/>
              <a:hueOff val="0"/>
              <a:satOff val="0"/>
              <a:lumOff val="0"/>
              <a:alphaOff val="0"/>
            </a:srgbClr>
          </a:solidFill>
          <a:prstDash val="solid"/>
          <a:miter lim="800000"/>
        </a:ln>
        <a:effectLst/>
      </dgm:spPr>
      <dgm:t>
        <a:bodyPr/>
        <a:lstStyle/>
        <a:p>
          <a:endParaRPr lang="en-US"/>
        </a:p>
      </dgm:t>
    </dgm:pt>
    <dgm:pt modelId="{7BD8517F-DCAA-4EFF-8D44-08AA55147DE0}" type="sibTrans" cxnId="{8534C5B8-AB29-43A1-8B3A-77BB3C9394D8}">
      <dgm:prSet/>
      <dgm:spPr/>
      <dgm:t>
        <a:bodyPr/>
        <a:lstStyle/>
        <a:p>
          <a:endParaRPr lang="en-US"/>
        </a:p>
      </dgm:t>
    </dgm:pt>
    <dgm:pt modelId="{13B4741B-31FA-4C84-9AE9-4906EB234E3F}" type="pres">
      <dgm:prSet presAssocID="{3535C073-F868-4AF6-A12C-5B7D713F914B}" presName="diagram" presStyleCnt="0">
        <dgm:presLayoutVars>
          <dgm:chPref val="1"/>
          <dgm:dir/>
          <dgm:animOne val="branch"/>
          <dgm:animLvl val="lvl"/>
          <dgm:resizeHandles/>
        </dgm:presLayoutVars>
      </dgm:prSet>
      <dgm:spPr/>
      <dgm:t>
        <a:bodyPr/>
        <a:lstStyle/>
        <a:p>
          <a:endParaRPr lang="en-US"/>
        </a:p>
      </dgm:t>
    </dgm:pt>
    <dgm:pt modelId="{33F97C5C-7191-40BB-8DA6-AA80291FDCBF}" type="pres">
      <dgm:prSet presAssocID="{457B0089-D519-4DA2-AEEE-57563AE6B451}" presName="root" presStyleCnt="0"/>
      <dgm:spPr/>
    </dgm:pt>
    <dgm:pt modelId="{BFB53E24-43F2-403B-A860-E4EF6698A197}" type="pres">
      <dgm:prSet presAssocID="{457B0089-D519-4DA2-AEEE-57563AE6B451}" presName="rootComposite" presStyleCnt="0"/>
      <dgm:spPr/>
    </dgm:pt>
    <dgm:pt modelId="{DC04B010-8782-4CDE-8096-760836DBF934}" type="pres">
      <dgm:prSet presAssocID="{457B0089-D519-4DA2-AEEE-57563AE6B451}" presName="rootText" presStyleLbl="node1" presStyleIdx="0" presStyleCnt="2"/>
      <dgm:spPr>
        <a:prstGeom prst="roundRect">
          <a:avLst>
            <a:gd name="adj" fmla="val 10000"/>
          </a:avLst>
        </a:prstGeom>
      </dgm:spPr>
      <dgm:t>
        <a:bodyPr/>
        <a:lstStyle/>
        <a:p>
          <a:endParaRPr lang="en-US"/>
        </a:p>
      </dgm:t>
    </dgm:pt>
    <dgm:pt modelId="{FF4E5FB2-A79B-46F2-A497-1BC71B6DA078}" type="pres">
      <dgm:prSet presAssocID="{457B0089-D519-4DA2-AEEE-57563AE6B451}" presName="rootConnector" presStyleLbl="node1" presStyleIdx="0" presStyleCnt="2"/>
      <dgm:spPr/>
      <dgm:t>
        <a:bodyPr/>
        <a:lstStyle/>
        <a:p>
          <a:endParaRPr lang="en-US"/>
        </a:p>
      </dgm:t>
    </dgm:pt>
    <dgm:pt modelId="{BD68A1BA-6989-4B94-AE76-BE477F5AB40A}" type="pres">
      <dgm:prSet presAssocID="{457B0089-D519-4DA2-AEEE-57563AE6B451}" presName="childShape" presStyleCnt="0"/>
      <dgm:spPr/>
    </dgm:pt>
    <dgm:pt modelId="{BE5E4934-F919-4888-82F9-FD94D06DD3A3}" type="pres">
      <dgm:prSet presAssocID="{74AE546A-7E1B-4E30-8B52-EC87B78B128A}" presName="Name13" presStyleLbl="parChTrans1D2" presStyleIdx="0" presStyleCnt="4"/>
      <dgm:spPr>
        <a:custGeom>
          <a:avLst/>
          <a:gdLst/>
          <a:ahLst/>
          <a:cxnLst/>
          <a:rect l="0" t="0" r="0" b="0"/>
          <a:pathLst>
            <a:path>
              <a:moveTo>
                <a:pt x="0" y="0"/>
              </a:moveTo>
              <a:lnTo>
                <a:pt x="0" y="658724"/>
              </a:lnTo>
              <a:lnTo>
                <a:pt x="175659" y="658724"/>
              </a:lnTo>
            </a:path>
          </a:pathLst>
        </a:custGeom>
      </dgm:spPr>
      <dgm:t>
        <a:bodyPr/>
        <a:lstStyle/>
        <a:p>
          <a:endParaRPr lang="en-US"/>
        </a:p>
      </dgm:t>
    </dgm:pt>
    <dgm:pt modelId="{548050EB-AB38-42B5-B636-DC4820399222}" type="pres">
      <dgm:prSet presAssocID="{8F23C7AA-A494-43AD-9313-1CDE7D285D40}" presName="childText" presStyleLbl="bgAcc1" presStyleIdx="0" presStyleCnt="4">
        <dgm:presLayoutVars>
          <dgm:bulletEnabled val="1"/>
        </dgm:presLayoutVars>
      </dgm:prSet>
      <dgm:spPr>
        <a:prstGeom prst="roundRect">
          <a:avLst>
            <a:gd name="adj" fmla="val 10000"/>
          </a:avLst>
        </a:prstGeom>
      </dgm:spPr>
      <dgm:t>
        <a:bodyPr/>
        <a:lstStyle/>
        <a:p>
          <a:endParaRPr lang="en-US"/>
        </a:p>
      </dgm:t>
    </dgm:pt>
    <dgm:pt modelId="{F379F9F5-74B2-44D9-B5F3-8AD9F1C88A48}" type="pres">
      <dgm:prSet presAssocID="{24D98E0C-68F5-4BC1-A925-5ADB0CC78C13}" presName="Name13" presStyleLbl="parChTrans1D2" presStyleIdx="1" presStyleCnt="4"/>
      <dgm:spPr>
        <a:custGeom>
          <a:avLst/>
          <a:gdLst/>
          <a:ahLst/>
          <a:cxnLst/>
          <a:rect l="0" t="0" r="0" b="0"/>
          <a:pathLst>
            <a:path>
              <a:moveTo>
                <a:pt x="0" y="0"/>
              </a:moveTo>
              <a:lnTo>
                <a:pt x="0" y="1756597"/>
              </a:lnTo>
              <a:lnTo>
                <a:pt x="175659" y="1756597"/>
              </a:lnTo>
            </a:path>
          </a:pathLst>
        </a:custGeom>
      </dgm:spPr>
      <dgm:t>
        <a:bodyPr/>
        <a:lstStyle/>
        <a:p>
          <a:endParaRPr lang="en-US"/>
        </a:p>
      </dgm:t>
    </dgm:pt>
    <dgm:pt modelId="{D2DBF68D-6D09-4043-94B4-828714E18798}" type="pres">
      <dgm:prSet presAssocID="{A400E38E-0AAB-458B-97B3-210DB8D60967}" presName="childText" presStyleLbl="bgAcc1" presStyleIdx="1" presStyleCnt="4">
        <dgm:presLayoutVars>
          <dgm:bulletEnabled val="1"/>
        </dgm:presLayoutVars>
      </dgm:prSet>
      <dgm:spPr>
        <a:prstGeom prst="roundRect">
          <a:avLst>
            <a:gd name="adj" fmla="val 10000"/>
          </a:avLst>
        </a:prstGeom>
      </dgm:spPr>
      <dgm:t>
        <a:bodyPr/>
        <a:lstStyle/>
        <a:p>
          <a:endParaRPr lang="en-US"/>
        </a:p>
      </dgm:t>
    </dgm:pt>
    <dgm:pt modelId="{61044231-4445-4631-BD5B-0AFD1B2E552E}" type="pres">
      <dgm:prSet presAssocID="{AAF788D8-92D0-45AC-8558-50317F63D02A}" presName="root" presStyleCnt="0"/>
      <dgm:spPr/>
    </dgm:pt>
    <dgm:pt modelId="{B35B798B-7747-4EBE-9D8E-0533563B1A34}" type="pres">
      <dgm:prSet presAssocID="{AAF788D8-92D0-45AC-8558-50317F63D02A}" presName="rootComposite" presStyleCnt="0"/>
      <dgm:spPr/>
    </dgm:pt>
    <dgm:pt modelId="{115A3FE1-059B-4461-96F2-61A218E5879A}" type="pres">
      <dgm:prSet presAssocID="{AAF788D8-92D0-45AC-8558-50317F63D02A}" presName="rootText" presStyleLbl="node1" presStyleIdx="1" presStyleCnt="2"/>
      <dgm:spPr>
        <a:prstGeom prst="roundRect">
          <a:avLst>
            <a:gd name="adj" fmla="val 10000"/>
          </a:avLst>
        </a:prstGeom>
      </dgm:spPr>
      <dgm:t>
        <a:bodyPr/>
        <a:lstStyle/>
        <a:p>
          <a:endParaRPr lang="en-US"/>
        </a:p>
      </dgm:t>
    </dgm:pt>
    <dgm:pt modelId="{1D10F247-B14C-4F5F-8ACB-7934184ED162}" type="pres">
      <dgm:prSet presAssocID="{AAF788D8-92D0-45AC-8558-50317F63D02A}" presName="rootConnector" presStyleLbl="node1" presStyleIdx="1" presStyleCnt="2"/>
      <dgm:spPr/>
      <dgm:t>
        <a:bodyPr/>
        <a:lstStyle/>
        <a:p>
          <a:endParaRPr lang="en-US"/>
        </a:p>
      </dgm:t>
    </dgm:pt>
    <dgm:pt modelId="{F49F90B4-0717-41E7-A396-00098607D31C}" type="pres">
      <dgm:prSet presAssocID="{AAF788D8-92D0-45AC-8558-50317F63D02A}" presName="childShape" presStyleCnt="0"/>
      <dgm:spPr/>
    </dgm:pt>
    <dgm:pt modelId="{1E10C44C-0E60-4201-B3AD-4AF362BFD717}" type="pres">
      <dgm:prSet presAssocID="{93C63408-B19C-49E0-8DDD-70DA892950E4}" presName="Name13" presStyleLbl="parChTrans1D2" presStyleIdx="2" presStyleCnt="4"/>
      <dgm:spPr>
        <a:custGeom>
          <a:avLst/>
          <a:gdLst/>
          <a:ahLst/>
          <a:cxnLst/>
          <a:rect l="0" t="0" r="0" b="0"/>
          <a:pathLst>
            <a:path>
              <a:moveTo>
                <a:pt x="0" y="0"/>
              </a:moveTo>
              <a:lnTo>
                <a:pt x="0" y="658724"/>
              </a:lnTo>
              <a:lnTo>
                <a:pt x="175659" y="658724"/>
              </a:lnTo>
            </a:path>
          </a:pathLst>
        </a:custGeom>
      </dgm:spPr>
      <dgm:t>
        <a:bodyPr/>
        <a:lstStyle/>
        <a:p>
          <a:endParaRPr lang="en-US"/>
        </a:p>
      </dgm:t>
    </dgm:pt>
    <dgm:pt modelId="{B8A7E732-C560-49DD-8C48-035632A71CEA}" type="pres">
      <dgm:prSet presAssocID="{1FEDF761-78B4-42CF-93EC-E4E26E5722CF}" presName="childText" presStyleLbl="bgAcc1" presStyleIdx="2" presStyleCnt="4">
        <dgm:presLayoutVars>
          <dgm:bulletEnabled val="1"/>
        </dgm:presLayoutVars>
      </dgm:prSet>
      <dgm:spPr>
        <a:prstGeom prst="roundRect">
          <a:avLst>
            <a:gd name="adj" fmla="val 10000"/>
          </a:avLst>
        </a:prstGeom>
      </dgm:spPr>
      <dgm:t>
        <a:bodyPr/>
        <a:lstStyle/>
        <a:p>
          <a:endParaRPr lang="en-US"/>
        </a:p>
      </dgm:t>
    </dgm:pt>
    <dgm:pt modelId="{4C0351E6-0FC0-4E24-8F5D-7CCADA37C3A8}" type="pres">
      <dgm:prSet presAssocID="{13444551-A940-4C37-8727-29D0120EE10A}" presName="Name13" presStyleLbl="parChTrans1D2" presStyleIdx="3" presStyleCnt="4"/>
      <dgm:spPr>
        <a:custGeom>
          <a:avLst/>
          <a:gdLst/>
          <a:ahLst/>
          <a:cxnLst/>
          <a:rect l="0" t="0" r="0" b="0"/>
          <a:pathLst>
            <a:path>
              <a:moveTo>
                <a:pt x="0" y="0"/>
              </a:moveTo>
              <a:lnTo>
                <a:pt x="0" y="1756597"/>
              </a:lnTo>
              <a:lnTo>
                <a:pt x="175659" y="1756597"/>
              </a:lnTo>
            </a:path>
          </a:pathLst>
        </a:custGeom>
      </dgm:spPr>
      <dgm:t>
        <a:bodyPr/>
        <a:lstStyle/>
        <a:p>
          <a:endParaRPr lang="en-US"/>
        </a:p>
      </dgm:t>
    </dgm:pt>
    <dgm:pt modelId="{684BA98F-391E-4239-96AA-8A7AB3445B8E}" type="pres">
      <dgm:prSet presAssocID="{200F1F72-BE75-426F-A1D7-90B860E35FCF}" presName="childText" presStyleLbl="bgAcc1" presStyleIdx="3" presStyleCnt="4">
        <dgm:presLayoutVars>
          <dgm:bulletEnabled val="1"/>
        </dgm:presLayoutVars>
      </dgm:prSet>
      <dgm:spPr>
        <a:prstGeom prst="roundRect">
          <a:avLst>
            <a:gd name="adj" fmla="val 10000"/>
          </a:avLst>
        </a:prstGeom>
      </dgm:spPr>
      <dgm:t>
        <a:bodyPr/>
        <a:lstStyle/>
        <a:p>
          <a:endParaRPr lang="en-US"/>
        </a:p>
      </dgm:t>
    </dgm:pt>
  </dgm:ptLst>
  <dgm:cxnLst>
    <dgm:cxn modelId="{BE2B4340-9319-438E-84F5-189BC9D0BE3E}" type="presOf" srcId="{24D98E0C-68F5-4BC1-A925-5ADB0CC78C13}" destId="{F379F9F5-74B2-44D9-B5F3-8AD9F1C88A48}" srcOrd="0" destOrd="0" presId="urn:microsoft.com/office/officeart/2005/8/layout/hierarchy3"/>
    <dgm:cxn modelId="{9DA7DC56-BBA7-47F1-B42F-661EF297B077}" type="presOf" srcId="{A400E38E-0AAB-458B-97B3-210DB8D60967}" destId="{D2DBF68D-6D09-4043-94B4-828714E18798}" srcOrd="0" destOrd="0" presId="urn:microsoft.com/office/officeart/2005/8/layout/hierarchy3"/>
    <dgm:cxn modelId="{8534C5B8-AB29-43A1-8B3A-77BB3C9394D8}" srcId="{AAF788D8-92D0-45AC-8558-50317F63D02A}" destId="{200F1F72-BE75-426F-A1D7-90B860E35FCF}" srcOrd="1" destOrd="0" parTransId="{13444551-A940-4C37-8727-29D0120EE10A}" sibTransId="{7BD8517F-DCAA-4EFF-8D44-08AA55147DE0}"/>
    <dgm:cxn modelId="{2826EBDB-4F8F-4C34-BDE0-E67278ED760E}" type="presOf" srcId="{1FEDF761-78B4-42CF-93EC-E4E26E5722CF}" destId="{B8A7E732-C560-49DD-8C48-035632A71CEA}" srcOrd="0" destOrd="0" presId="urn:microsoft.com/office/officeart/2005/8/layout/hierarchy3"/>
    <dgm:cxn modelId="{9A26A207-A0A9-438E-AFBC-A04EB33C6291}" type="presOf" srcId="{8F23C7AA-A494-43AD-9313-1CDE7D285D40}" destId="{548050EB-AB38-42B5-B636-DC4820399222}" srcOrd="0" destOrd="0" presId="urn:microsoft.com/office/officeart/2005/8/layout/hierarchy3"/>
    <dgm:cxn modelId="{3E8653EB-23CB-41F8-9D0C-239CD693762F}" type="presOf" srcId="{93C63408-B19C-49E0-8DDD-70DA892950E4}" destId="{1E10C44C-0E60-4201-B3AD-4AF362BFD717}" srcOrd="0" destOrd="0" presId="urn:microsoft.com/office/officeart/2005/8/layout/hierarchy3"/>
    <dgm:cxn modelId="{C1FE3FA2-21D7-47C5-B9A7-A00FEE47EB17}" srcId="{3535C073-F868-4AF6-A12C-5B7D713F914B}" destId="{457B0089-D519-4DA2-AEEE-57563AE6B451}" srcOrd="0" destOrd="0" parTransId="{AE843A70-507D-4537-9FCE-2CBEE271F1A1}" sibTransId="{DA7D79B7-947A-474B-A8ED-7936F90EFE70}"/>
    <dgm:cxn modelId="{50AE4A1E-A3D6-489F-95FE-D9D6B3A26077}" type="presOf" srcId="{3535C073-F868-4AF6-A12C-5B7D713F914B}" destId="{13B4741B-31FA-4C84-9AE9-4906EB234E3F}" srcOrd="0" destOrd="0" presId="urn:microsoft.com/office/officeart/2005/8/layout/hierarchy3"/>
    <dgm:cxn modelId="{4BB4AA1F-3AAD-4E77-8063-6C8467CC3540}" srcId="{457B0089-D519-4DA2-AEEE-57563AE6B451}" destId="{8F23C7AA-A494-43AD-9313-1CDE7D285D40}" srcOrd="0" destOrd="0" parTransId="{74AE546A-7E1B-4E30-8B52-EC87B78B128A}" sibTransId="{B7F1BD19-1975-4F43-937C-BBD07354DF63}"/>
    <dgm:cxn modelId="{E2790C56-80E6-4424-959E-DA329C425182}" type="presOf" srcId="{200F1F72-BE75-426F-A1D7-90B860E35FCF}" destId="{684BA98F-391E-4239-96AA-8A7AB3445B8E}" srcOrd="0" destOrd="0" presId="urn:microsoft.com/office/officeart/2005/8/layout/hierarchy3"/>
    <dgm:cxn modelId="{A6865E41-1701-4164-8F92-B47B342A53A1}" srcId="{3535C073-F868-4AF6-A12C-5B7D713F914B}" destId="{AAF788D8-92D0-45AC-8558-50317F63D02A}" srcOrd="1" destOrd="0" parTransId="{8099DB5B-289A-41B9-AFB9-2E3E8E893B0E}" sibTransId="{57327C2F-B39E-47F8-81D6-5E2A76CC5605}"/>
    <dgm:cxn modelId="{9AD62B3F-76A2-4755-88F4-32197EA8DCA9}" srcId="{457B0089-D519-4DA2-AEEE-57563AE6B451}" destId="{A400E38E-0AAB-458B-97B3-210DB8D60967}" srcOrd="1" destOrd="0" parTransId="{24D98E0C-68F5-4BC1-A925-5ADB0CC78C13}" sibTransId="{BE89CB90-0348-4E52-8429-09FACBB779D0}"/>
    <dgm:cxn modelId="{86068D48-9599-4CF4-8EB3-EC4733F70287}" srcId="{AAF788D8-92D0-45AC-8558-50317F63D02A}" destId="{1FEDF761-78B4-42CF-93EC-E4E26E5722CF}" srcOrd="0" destOrd="0" parTransId="{93C63408-B19C-49E0-8DDD-70DA892950E4}" sibTransId="{498D7483-6A17-4216-BE40-4D85FB4E3077}"/>
    <dgm:cxn modelId="{09A74963-D7E2-4D4C-BA19-B47F552976FC}" type="presOf" srcId="{AAF788D8-92D0-45AC-8558-50317F63D02A}" destId="{1D10F247-B14C-4F5F-8ACB-7934184ED162}" srcOrd="1" destOrd="0" presId="urn:microsoft.com/office/officeart/2005/8/layout/hierarchy3"/>
    <dgm:cxn modelId="{A4391A33-75B1-42EF-908B-A891CEC10EA1}" type="presOf" srcId="{AAF788D8-92D0-45AC-8558-50317F63D02A}" destId="{115A3FE1-059B-4461-96F2-61A218E5879A}" srcOrd="0" destOrd="0" presId="urn:microsoft.com/office/officeart/2005/8/layout/hierarchy3"/>
    <dgm:cxn modelId="{717DCBC9-EEFD-43D3-8D1F-F05ABD0F1829}" type="presOf" srcId="{74AE546A-7E1B-4E30-8B52-EC87B78B128A}" destId="{BE5E4934-F919-4888-82F9-FD94D06DD3A3}" srcOrd="0" destOrd="0" presId="urn:microsoft.com/office/officeart/2005/8/layout/hierarchy3"/>
    <dgm:cxn modelId="{E7C8CDA3-8CD0-499B-8109-7B2DBFF7843F}" type="presOf" srcId="{457B0089-D519-4DA2-AEEE-57563AE6B451}" destId="{DC04B010-8782-4CDE-8096-760836DBF934}" srcOrd="0" destOrd="0" presId="urn:microsoft.com/office/officeart/2005/8/layout/hierarchy3"/>
    <dgm:cxn modelId="{94530CB9-9BA6-408D-B38E-99E1C5B0EC4D}" type="presOf" srcId="{457B0089-D519-4DA2-AEEE-57563AE6B451}" destId="{FF4E5FB2-A79B-46F2-A497-1BC71B6DA078}" srcOrd="1" destOrd="0" presId="urn:microsoft.com/office/officeart/2005/8/layout/hierarchy3"/>
    <dgm:cxn modelId="{A6EE8A5C-BFC1-42CE-867B-4A143EDC9A47}" type="presOf" srcId="{13444551-A940-4C37-8727-29D0120EE10A}" destId="{4C0351E6-0FC0-4E24-8F5D-7CCADA37C3A8}" srcOrd="0" destOrd="0" presId="urn:microsoft.com/office/officeart/2005/8/layout/hierarchy3"/>
    <dgm:cxn modelId="{3DBF6760-E507-4D0F-A40C-963C2F08C635}" type="presParOf" srcId="{13B4741B-31FA-4C84-9AE9-4906EB234E3F}" destId="{33F97C5C-7191-40BB-8DA6-AA80291FDCBF}" srcOrd="0" destOrd="0" presId="urn:microsoft.com/office/officeart/2005/8/layout/hierarchy3"/>
    <dgm:cxn modelId="{26A9E44F-7AE2-4378-9BA7-507DE57CEE5D}" type="presParOf" srcId="{33F97C5C-7191-40BB-8DA6-AA80291FDCBF}" destId="{BFB53E24-43F2-403B-A860-E4EF6698A197}" srcOrd="0" destOrd="0" presId="urn:microsoft.com/office/officeart/2005/8/layout/hierarchy3"/>
    <dgm:cxn modelId="{B451A0FB-4206-4546-AACA-D15CAA109D44}" type="presParOf" srcId="{BFB53E24-43F2-403B-A860-E4EF6698A197}" destId="{DC04B010-8782-4CDE-8096-760836DBF934}" srcOrd="0" destOrd="0" presId="urn:microsoft.com/office/officeart/2005/8/layout/hierarchy3"/>
    <dgm:cxn modelId="{24A1BA70-4358-4259-B6AF-B9D44B0EC56A}" type="presParOf" srcId="{BFB53E24-43F2-403B-A860-E4EF6698A197}" destId="{FF4E5FB2-A79B-46F2-A497-1BC71B6DA078}" srcOrd="1" destOrd="0" presId="urn:microsoft.com/office/officeart/2005/8/layout/hierarchy3"/>
    <dgm:cxn modelId="{9D14EBAE-248B-4AD9-B132-7683A37492BA}" type="presParOf" srcId="{33F97C5C-7191-40BB-8DA6-AA80291FDCBF}" destId="{BD68A1BA-6989-4B94-AE76-BE477F5AB40A}" srcOrd="1" destOrd="0" presId="urn:microsoft.com/office/officeart/2005/8/layout/hierarchy3"/>
    <dgm:cxn modelId="{A3F73971-D150-431B-893F-84955FC88189}" type="presParOf" srcId="{BD68A1BA-6989-4B94-AE76-BE477F5AB40A}" destId="{BE5E4934-F919-4888-82F9-FD94D06DD3A3}" srcOrd="0" destOrd="0" presId="urn:microsoft.com/office/officeart/2005/8/layout/hierarchy3"/>
    <dgm:cxn modelId="{804F31A7-5D90-4DCE-9E25-27A93A497760}" type="presParOf" srcId="{BD68A1BA-6989-4B94-AE76-BE477F5AB40A}" destId="{548050EB-AB38-42B5-B636-DC4820399222}" srcOrd="1" destOrd="0" presId="urn:microsoft.com/office/officeart/2005/8/layout/hierarchy3"/>
    <dgm:cxn modelId="{3AC49037-4A9F-4BFE-B02B-A23CB6577504}" type="presParOf" srcId="{BD68A1BA-6989-4B94-AE76-BE477F5AB40A}" destId="{F379F9F5-74B2-44D9-B5F3-8AD9F1C88A48}" srcOrd="2" destOrd="0" presId="urn:microsoft.com/office/officeart/2005/8/layout/hierarchy3"/>
    <dgm:cxn modelId="{04A8A481-2DB2-4004-A02B-BAC0166D2E0B}" type="presParOf" srcId="{BD68A1BA-6989-4B94-AE76-BE477F5AB40A}" destId="{D2DBF68D-6D09-4043-94B4-828714E18798}" srcOrd="3" destOrd="0" presId="urn:microsoft.com/office/officeart/2005/8/layout/hierarchy3"/>
    <dgm:cxn modelId="{C5E7021E-7973-4CEA-9836-C2BB446D3AB4}" type="presParOf" srcId="{13B4741B-31FA-4C84-9AE9-4906EB234E3F}" destId="{61044231-4445-4631-BD5B-0AFD1B2E552E}" srcOrd="1" destOrd="0" presId="urn:microsoft.com/office/officeart/2005/8/layout/hierarchy3"/>
    <dgm:cxn modelId="{84F6A87A-EDA1-416A-89CF-93C28BE29666}" type="presParOf" srcId="{61044231-4445-4631-BD5B-0AFD1B2E552E}" destId="{B35B798B-7747-4EBE-9D8E-0533563B1A34}" srcOrd="0" destOrd="0" presId="urn:microsoft.com/office/officeart/2005/8/layout/hierarchy3"/>
    <dgm:cxn modelId="{E6BB4BC6-AE56-4B1D-8A5A-B9C0F4816DF3}" type="presParOf" srcId="{B35B798B-7747-4EBE-9D8E-0533563B1A34}" destId="{115A3FE1-059B-4461-96F2-61A218E5879A}" srcOrd="0" destOrd="0" presId="urn:microsoft.com/office/officeart/2005/8/layout/hierarchy3"/>
    <dgm:cxn modelId="{F4834724-B34B-44E2-B404-759AA4D51A86}" type="presParOf" srcId="{B35B798B-7747-4EBE-9D8E-0533563B1A34}" destId="{1D10F247-B14C-4F5F-8ACB-7934184ED162}" srcOrd="1" destOrd="0" presId="urn:microsoft.com/office/officeart/2005/8/layout/hierarchy3"/>
    <dgm:cxn modelId="{158F5EE0-2061-40BD-8D21-5D808E316E01}" type="presParOf" srcId="{61044231-4445-4631-BD5B-0AFD1B2E552E}" destId="{F49F90B4-0717-41E7-A396-00098607D31C}" srcOrd="1" destOrd="0" presId="urn:microsoft.com/office/officeart/2005/8/layout/hierarchy3"/>
    <dgm:cxn modelId="{5EA5DA90-FD3B-466C-B420-087ED799BD8C}" type="presParOf" srcId="{F49F90B4-0717-41E7-A396-00098607D31C}" destId="{1E10C44C-0E60-4201-B3AD-4AF362BFD717}" srcOrd="0" destOrd="0" presId="urn:microsoft.com/office/officeart/2005/8/layout/hierarchy3"/>
    <dgm:cxn modelId="{1C4F52F5-48A6-41B5-91AF-D74C1CE7DA68}" type="presParOf" srcId="{F49F90B4-0717-41E7-A396-00098607D31C}" destId="{B8A7E732-C560-49DD-8C48-035632A71CEA}" srcOrd="1" destOrd="0" presId="urn:microsoft.com/office/officeart/2005/8/layout/hierarchy3"/>
    <dgm:cxn modelId="{330B2ACC-CCD8-4317-B8DE-69D7B74A875D}" type="presParOf" srcId="{F49F90B4-0717-41E7-A396-00098607D31C}" destId="{4C0351E6-0FC0-4E24-8F5D-7CCADA37C3A8}" srcOrd="2" destOrd="0" presId="urn:microsoft.com/office/officeart/2005/8/layout/hierarchy3"/>
    <dgm:cxn modelId="{122DA9F2-1616-4A0C-AA3B-864E90559EE0}" type="presParOf" srcId="{F49F90B4-0717-41E7-A396-00098607D31C}" destId="{684BA98F-391E-4239-96AA-8A7AB3445B8E}" srcOrd="3" destOrd="0" presId="urn:microsoft.com/office/officeart/2005/8/layout/hierarchy3"/>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C29C481-4CA3-485C-96CE-E8F217E6AF31}">
      <dsp:nvSpPr>
        <dsp:cNvPr id="0" name=""/>
        <dsp:cNvSpPr/>
      </dsp:nvSpPr>
      <dsp:spPr>
        <a:xfrm>
          <a:off x="8689" y="1006739"/>
          <a:ext cx="1399110" cy="699555"/>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solidFill>
                <a:sysClr val="window" lastClr="FFFFFF"/>
              </a:solidFill>
              <a:latin typeface="Calibri" panose="020F0502020204030204"/>
              <a:ea typeface="+mn-ea"/>
              <a:cs typeface="+mn-cs"/>
            </a:rPr>
            <a:t>Sample collection</a:t>
          </a:r>
        </a:p>
      </dsp:txBody>
      <dsp:txXfrm>
        <a:off x="29178" y="1027228"/>
        <a:ext cx="1358132" cy="658577"/>
      </dsp:txXfrm>
    </dsp:sp>
    <dsp:sp modelId="{EE20AEDE-6B4D-4D51-8338-201B778CF323}">
      <dsp:nvSpPr>
        <dsp:cNvPr id="0" name=""/>
        <dsp:cNvSpPr/>
      </dsp:nvSpPr>
      <dsp:spPr>
        <a:xfrm rot="18815250">
          <a:off x="1281766" y="1035299"/>
          <a:ext cx="811712" cy="54492"/>
        </a:xfrm>
        <a:custGeom>
          <a:avLst/>
          <a:gdLst/>
          <a:ahLst/>
          <a:cxnLst/>
          <a:rect l="0" t="0" r="0" b="0"/>
          <a:pathLst>
            <a:path>
              <a:moveTo>
                <a:pt x="0" y="27246"/>
              </a:moveTo>
              <a:lnTo>
                <a:pt x="811712" y="27246"/>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solidFill>
              <a:sysClr val="windowText" lastClr="000000">
                <a:hueOff val="0"/>
                <a:satOff val="0"/>
                <a:lumOff val="0"/>
                <a:alphaOff val="0"/>
              </a:sysClr>
            </a:solidFill>
            <a:latin typeface="Calibri" panose="020F0502020204030204"/>
            <a:ea typeface="+mn-ea"/>
            <a:cs typeface="+mn-cs"/>
          </a:endParaRPr>
        </a:p>
      </dsp:txBody>
      <dsp:txXfrm>
        <a:off x="1667329" y="1042253"/>
        <a:ext cx="40585" cy="40585"/>
      </dsp:txXfrm>
    </dsp:sp>
    <dsp:sp modelId="{7E599E8C-425F-471C-8FE7-F7BA4CD20C80}">
      <dsp:nvSpPr>
        <dsp:cNvPr id="0" name=""/>
        <dsp:cNvSpPr/>
      </dsp:nvSpPr>
      <dsp:spPr>
        <a:xfrm>
          <a:off x="1967444" y="418797"/>
          <a:ext cx="1399110" cy="699555"/>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solidFill>
                <a:sysClr val="window" lastClr="FFFFFF"/>
              </a:solidFill>
              <a:latin typeface="Times New Roman" panose="02020603050405020304" pitchFamily="18" charset="0"/>
              <a:ea typeface="+mn-ea"/>
              <a:cs typeface="Times New Roman" panose="02020603050405020304" pitchFamily="18" charset="0"/>
            </a:rPr>
            <a:t>Culturing and isolation</a:t>
          </a:r>
        </a:p>
      </dsp:txBody>
      <dsp:txXfrm>
        <a:off x="1987933" y="439286"/>
        <a:ext cx="1358132" cy="658577"/>
      </dsp:txXfrm>
    </dsp:sp>
    <dsp:sp modelId="{3AD455E0-86C4-4A69-A3A6-D1A9ADE8081B}">
      <dsp:nvSpPr>
        <dsp:cNvPr id="0" name=""/>
        <dsp:cNvSpPr/>
      </dsp:nvSpPr>
      <dsp:spPr>
        <a:xfrm rot="19395934">
          <a:off x="3297217" y="532494"/>
          <a:ext cx="698319" cy="54492"/>
        </a:xfrm>
        <a:custGeom>
          <a:avLst/>
          <a:gdLst/>
          <a:ahLst/>
          <a:cxnLst/>
          <a:rect l="0" t="0" r="0" b="0"/>
          <a:pathLst>
            <a:path>
              <a:moveTo>
                <a:pt x="0" y="27246"/>
              </a:moveTo>
              <a:lnTo>
                <a:pt x="698319" y="27246"/>
              </a:lnTo>
            </a:path>
          </a:pathLst>
        </a:custGeom>
        <a:noFill/>
        <a:ln w="12700" cap="flat" cmpd="sng" algn="ctr">
          <a:solidFill>
            <a:srgbClr val="5B9BD5">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solidFill>
              <a:sysClr val="windowText" lastClr="000000">
                <a:hueOff val="0"/>
                <a:satOff val="0"/>
                <a:lumOff val="0"/>
                <a:alphaOff val="0"/>
              </a:sysClr>
            </a:solidFill>
            <a:latin typeface="Calibri" panose="020F0502020204030204"/>
            <a:ea typeface="+mn-ea"/>
            <a:cs typeface="+mn-cs"/>
          </a:endParaRPr>
        </a:p>
      </dsp:txBody>
      <dsp:txXfrm>
        <a:off x="3628919" y="542282"/>
        <a:ext cx="34915" cy="34915"/>
      </dsp:txXfrm>
    </dsp:sp>
    <dsp:sp modelId="{CFB0902C-7C5F-4D03-BD3A-9B7A1F56680B}">
      <dsp:nvSpPr>
        <dsp:cNvPr id="0" name=""/>
        <dsp:cNvSpPr/>
      </dsp:nvSpPr>
      <dsp:spPr>
        <a:xfrm>
          <a:off x="3926199" y="1128"/>
          <a:ext cx="1399110" cy="699555"/>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solidFill>
                <a:sysClr val="window" lastClr="FFFFFF"/>
              </a:solidFill>
              <a:latin typeface="Times New Roman" panose="02020603050405020304" pitchFamily="18" charset="0"/>
              <a:ea typeface="+mn-ea"/>
              <a:cs typeface="Times New Roman" panose="02020603050405020304" pitchFamily="18" charset="0"/>
            </a:rPr>
            <a:t>Gram Staining</a:t>
          </a:r>
        </a:p>
      </dsp:txBody>
      <dsp:txXfrm>
        <a:off x="3946688" y="21617"/>
        <a:ext cx="1358132" cy="658577"/>
      </dsp:txXfrm>
    </dsp:sp>
    <dsp:sp modelId="{0B3EE167-A2E5-4AC9-B0B8-E409044F9326}">
      <dsp:nvSpPr>
        <dsp:cNvPr id="0" name=""/>
        <dsp:cNvSpPr/>
      </dsp:nvSpPr>
      <dsp:spPr>
        <a:xfrm rot="2079105">
          <a:off x="3306219" y="934738"/>
          <a:ext cx="680316" cy="54492"/>
        </a:xfrm>
        <a:custGeom>
          <a:avLst/>
          <a:gdLst/>
          <a:ahLst/>
          <a:cxnLst/>
          <a:rect l="0" t="0" r="0" b="0"/>
          <a:pathLst>
            <a:path>
              <a:moveTo>
                <a:pt x="0" y="27246"/>
              </a:moveTo>
              <a:lnTo>
                <a:pt x="680316" y="27246"/>
              </a:lnTo>
            </a:path>
          </a:pathLst>
        </a:custGeom>
        <a:noFill/>
        <a:ln w="12700" cap="flat" cmpd="sng" algn="ctr">
          <a:solidFill>
            <a:srgbClr val="5B9BD5">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solidFill>
              <a:sysClr val="windowText" lastClr="000000">
                <a:hueOff val="0"/>
                <a:satOff val="0"/>
                <a:lumOff val="0"/>
                <a:alphaOff val="0"/>
              </a:sysClr>
            </a:solidFill>
            <a:latin typeface="Calibri" panose="020F0502020204030204"/>
            <a:ea typeface="+mn-ea"/>
            <a:cs typeface="+mn-cs"/>
          </a:endParaRPr>
        </a:p>
      </dsp:txBody>
      <dsp:txXfrm>
        <a:off x="3629369" y="944977"/>
        <a:ext cx="34015" cy="34015"/>
      </dsp:txXfrm>
    </dsp:sp>
    <dsp:sp modelId="{26ED6960-7B25-43A2-A103-89C775F84CC3}">
      <dsp:nvSpPr>
        <dsp:cNvPr id="0" name=""/>
        <dsp:cNvSpPr/>
      </dsp:nvSpPr>
      <dsp:spPr>
        <a:xfrm>
          <a:off x="3926199" y="805616"/>
          <a:ext cx="1399110" cy="699555"/>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solidFill>
                <a:sysClr val="window" lastClr="FFFFFF"/>
              </a:solidFill>
              <a:latin typeface="Times New Roman" panose="02020603050405020304" pitchFamily="18" charset="0"/>
              <a:ea typeface="+mn-ea"/>
              <a:cs typeface="Times New Roman" panose="02020603050405020304" pitchFamily="18" charset="0"/>
            </a:rPr>
            <a:t>Growth on cetrimide agar</a:t>
          </a:r>
        </a:p>
      </dsp:txBody>
      <dsp:txXfrm>
        <a:off x="3946688" y="826105"/>
        <a:ext cx="1358132" cy="658577"/>
      </dsp:txXfrm>
    </dsp:sp>
    <dsp:sp modelId="{2E0BEC81-A53C-4A8C-9C9A-1438D05BF72C}">
      <dsp:nvSpPr>
        <dsp:cNvPr id="0" name=""/>
        <dsp:cNvSpPr/>
      </dsp:nvSpPr>
      <dsp:spPr>
        <a:xfrm rot="2829178">
          <a:off x="1276145" y="1630953"/>
          <a:ext cx="822953" cy="54492"/>
        </a:xfrm>
        <a:custGeom>
          <a:avLst/>
          <a:gdLst/>
          <a:ahLst/>
          <a:cxnLst/>
          <a:rect l="0" t="0" r="0" b="0"/>
          <a:pathLst>
            <a:path>
              <a:moveTo>
                <a:pt x="0" y="27246"/>
              </a:moveTo>
              <a:lnTo>
                <a:pt x="822953" y="27246"/>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solidFill>
              <a:sysClr val="windowText" lastClr="000000">
                <a:hueOff val="0"/>
                <a:satOff val="0"/>
                <a:lumOff val="0"/>
                <a:alphaOff val="0"/>
              </a:sysClr>
            </a:solidFill>
            <a:latin typeface="Calibri" panose="020F0502020204030204"/>
            <a:ea typeface="+mn-ea"/>
            <a:cs typeface="+mn-cs"/>
          </a:endParaRPr>
        </a:p>
      </dsp:txBody>
      <dsp:txXfrm>
        <a:off x="1667048" y="1637626"/>
        <a:ext cx="41147" cy="41147"/>
      </dsp:txXfrm>
    </dsp:sp>
    <dsp:sp modelId="{0CF2E4AF-E3A1-4AD9-BF22-1BA2D3328A39}">
      <dsp:nvSpPr>
        <dsp:cNvPr id="0" name=""/>
        <dsp:cNvSpPr/>
      </dsp:nvSpPr>
      <dsp:spPr>
        <a:xfrm>
          <a:off x="1967444" y="1610105"/>
          <a:ext cx="1399110" cy="699555"/>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solidFill>
                <a:sysClr val="window" lastClr="FFFFFF"/>
              </a:solidFill>
              <a:latin typeface="Times New Roman" panose="02020603050405020304" pitchFamily="18" charset="0"/>
              <a:ea typeface="+mn-ea"/>
              <a:cs typeface="Times New Roman" panose="02020603050405020304" pitchFamily="18" charset="0"/>
            </a:rPr>
            <a:t>Bacterial identification</a:t>
          </a:r>
        </a:p>
      </dsp:txBody>
      <dsp:txXfrm>
        <a:off x="1987933" y="1630594"/>
        <a:ext cx="1358132" cy="658577"/>
      </dsp:txXfrm>
    </dsp:sp>
    <dsp:sp modelId="{588CA053-B2AA-47C8-92D2-967A7CC6D530}">
      <dsp:nvSpPr>
        <dsp:cNvPr id="0" name=""/>
        <dsp:cNvSpPr/>
      </dsp:nvSpPr>
      <dsp:spPr>
        <a:xfrm>
          <a:off x="3366555" y="1932636"/>
          <a:ext cx="559644" cy="54492"/>
        </a:xfrm>
        <a:custGeom>
          <a:avLst/>
          <a:gdLst/>
          <a:ahLst/>
          <a:cxnLst/>
          <a:rect l="0" t="0" r="0" b="0"/>
          <a:pathLst>
            <a:path>
              <a:moveTo>
                <a:pt x="0" y="27246"/>
              </a:moveTo>
              <a:lnTo>
                <a:pt x="559644" y="27246"/>
              </a:lnTo>
            </a:path>
          </a:pathLst>
        </a:custGeom>
        <a:noFill/>
        <a:ln w="12700" cap="flat" cmpd="sng" algn="ctr">
          <a:solidFill>
            <a:srgbClr val="5B9BD5">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solidFill>
              <a:sysClr val="windowText" lastClr="000000">
                <a:hueOff val="0"/>
                <a:satOff val="0"/>
                <a:lumOff val="0"/>
                <a:alphaOff val="0"/>
              </a:sysClr>
            </a:solidFill>
            <a:latin typeface="Calibri" panose="020F0502020204030204"/>
            <a:ea typeface="+mn-ea"/>
            <a:cs typeface="+mn-cs"/>
          </a:endParaRPr>
        </a:p>
      </dsp:txBody>
      <dsp:txXfrm>
        <a:off x="3632386" y="1945891"/>
        <a:ext cx="27982" cy="27982"/>
      </dsp:txXfrm>
    </dsp:sp>
    <dsp:sp modelId="{6A918D05-AD6C-4C15-BC25-5FF03A803135}">
      <dsp:nvSpPr>
        <dsp:cNvPr id="0" name=""/>
        <dsp:cNvSpPr/>
      </dsp:nvSpPr>
      <dsp:spPr>
        <a:xfrm>
          <a:off x="3926199" y="1610105"/>
          <a:ext cx="1399110" cy="699555"/>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solidFill>
                <a:sysClr val="window" lastClr="FFFFFF"/>
              </a:solidFill>
              <a:latin typeface="Times New Roman" panose="02020603050405020304" pitchFamily="18" charset="0"/>
              <a:ea typeface="+mn-ea"/>
              <a:cs typeface="Times New Roman" panose="02020603050405020304" pitchFamily="18" charset="0"/>
            </a:rPr>
            <a:t>Antibiotic susceptibility</a:t>
          </a:r>
        </a:p>
      </dsp:txBody>
      <dsp:txXfrm>
        <a:off x="3946688" y="1630594"/>
        <a:ext cx="1358132" cy="65857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C04B010-8782-4CDE-8096-760836DBF934}">
      <dsp:nvSpPr>
        <dsp:cNvPr id="0" name=""/>
        <dsp:cNvSpPr/>
      </dsp:nvSpPr>
      <dsp:spPr>
        <a:xfrm>
          <a:off x="1486824" y="1843"/>
          <a:ext cx="1785043" cy="892521"/>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en-US" sz="1200" kern="1200">
              <a:solidFill>
                <a:sysClr val="window" lastClr="FFFFFF"/>
              </a:solidFill>
              <a:latin typeface="Calibri" panose="020F0502020204030204"/>
              <a:ea typeface="+mn-ea"/>
              <a:cs typeface="+mn-cs"/>
            </a:rPr>
            <a:t>Biochemical tests</a:t>
          </a:r>
        </a:p>
      </dsp:txBody>
      <dsp:txXfrm>
        <a:off x="1512965" y="27984"/>
        <a:ext cx="1732761" cy="840239"/>
      </dsp:txXfrm>
    </dsp:sp>
    <dsp:sp modelId="{BE5E4934-F919-4888-82F9-FD94D06DD3A3}">
      <dsp:nvSpPr>
        <dsp:cNvPr id="0" name=""/>
        <dsp:cNvSpPr/>
      </dsp:nvSpPr>
      <dsp:spPr>
        <a:xfrm>
          <a:off x="1665329" y="894365"/>
          <a:ext cx="178504" cy="669391"/>
        </a:xfrm>
        <a:custGeom>
          <a:avLst/>
          <a:gdLst/>
          <a:ahLst/>
          <a:cxnLst/>
          <a:rect l="0" t="0" r="0" b="0"/>
          <a:pathLst>
            <a:path>
              <a:moveTo>
                <a:pt x="0" y="0"/>
              </a:moveTo>
              <a:lnTo>
                <a:pt x="0" y="658724"/>
              </a:lnTo>
              <a:lnTo>
                <a:pt x="175659" y="658724"/>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548050EB-AB38-42B5-B636-DC4820399222}">
      <dsp:nvSpPr>
        <dsp:cNvPr id="0" name=""/>
        <dsp:cNvSpPr/>
      </dsp:nvSpPr>
      <dsp:spPr>
        <a:xfrm>
          <a:off x="1843833" y="1117495"/>
          <a:ext cx="1428034" cy="892521"/>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just" defTabSz="533400">
            <a:lnSpc>
              <a:spcPct val="90000"/>
            </a:lnSpc>
            <a:spcBef>
              <a:spcPct val="0"/>
            </a:spcBef>
            <a:spcAft>
              <a:spcPct val="35000"/>
            </a:spcAft>
          </a:pPr>
          <a:r>
            <a:rPr lang="en-US" sz="1200" b="1" kern="1200">
              <a:solidFill>
                <a:sysClr val="windowText" lastClr="000000">
                  <a:hueOff val="0"/>
                  <a:satOff val="0"/>
                  <a:lumOff val="0"/>
                  <a:alphaOff val="0"/>
                </a:sysClr>
              </a:solidFill>
              <a:latin typeface="Calibri" panose="020F0502020204030204"/>
              <a:ea typeface="+mn-ea"/>
              <a:cs typeface="+mn-cs"/>
            </a:rPr>
            <a:t>Catalase</a:t>
          </a:r>
          <a:r>
            <a:rPr lang="en-US" sz="1200" kern="1200">
              <a:solidFill>
                <a:sysClr val="windowText" lastClr="000000">
                  <a:hueOff val="0"/>
                  <a:satOff val="0"/>
                  <a:lumOff val="0"/>
                  <a:alphaOff val="0"/>
                </a:sysClr>
              </a:solidFill>
              <a:latin typeface="Calibri" panose="020F0502020204030204"/>
              <a:ea typeface="+mn-ea"/>
              <a:cs typeface="+mn-cs"/>
            </a:rPr>
            <a:t>, </a:t>
          </a:r>
          <a:r>
            <a:rPr lang="en-US" sz="1200" b="1" kern="1200">
              <a:solidFill>
                <a:sysClr val="windowText" lastClr="000000">
                  <a:hueOff val="0"/>
                  <a:satOff val="0"/>
                  <a:lumOff val="0"/>
                  <a:alphaOff val="0"/>
                </a:sysClr>
              </a:solidFill>
              <a:latin typeface="Calibri" panose="020F0502020204030204"/>
              <a:ea typeface="+mn-ea"/>
              <a:cs typeface="+mn-cs"/>
            </a:rPr>
            <a:t>Coagulase</a:t>
          </a:r>
          <a:r>
            <a:rPr lang="en-US" sz="1200" kern="1200">
              <a:solidFill>
                <a:sysClr val="windowText" lastClr="000000">
                  <a:hueOff val="0"/>
                  <a:satOff val="0"/>
                  <a:lumOff val="0"/>
                  <a:alphaOff val="0"/>
                </a:sysClr>
              </a:solidFill>
              <a:latin typeface="Calibri" panose="020F0502020204030204"/>
              <a:ea typeface="+mn-ea"/>
              <a:cs typeface="+mn-cs"/>
            </a:rPr>
            <a:t>,</a:t>
          </a:r>
          <a:r>
            <a:rPr lang="en-US" sz="1200" b="1" kern="1200">
              <a:solidFill>
                <a:sysClr val="windowText" lastClr="000000">
                  <a:hueOff val="0"/>
                  <a:satOff val="0"/>
                  <a:lumOff val="0"/>
                  <a:alphaOff val="0"/>
                </a:sysClr>
              </a:solidFill>
              <a:latin typeface="Calibri" panose="020F0502020204030204"/>
              <a:ea typeface="+mn-ea"/>
              <a:cs typeface="+mn-cs"/>
            </a:rPr>
            <a:t>Oxidase</a:t>
          </a:r>
          <a:r>
            <a:rPr lang="en-US" sz="1200" kern="1200">
              <a:solidFill>
                <a:sysClr val="windowText" lastClr="000000">
                  <a:hueOff val="0"/>
                  <a:satOff val="0"/>
                  <a:lumOff val="0"/>
                  <a:alphaOff val="0"/>
                </a:sysClr>
              </a:solidFill>
              <a:latin typeface="Calibri" panose="020F0502020204030204"/>
              <a:ea typeface="+mn-ea"/>
              <a:cs typeface="+mn-cs"/>
            </a:rPr>
            <a:t> </a:t>
          </a:r>
          <a:r>
            <a:rPr lang="en-US" sz="1200" b="1" kern="1200">
              <a:solidFill>
                <a:sysClr val="windowText" lastClr="000000">
                  <a:hueOff val="0"/>
                  <a:satOff val="0"/>
                  <a:lumOff val="0"/>
                  <a:alphaOff val="0"/>
                </a:sysClr>
              </a:solidFill>
              <a:latin typeface="Calibri" panose="020F0502020204030204"/>
              <a:ea typeface="+mn-ea"/>
              <a:cs typeface="+mn-cs"/>
            </a:rPr>
            <a:t>test, Citrate test,</a:t>
          </a:r>
        </a:p>
      </dsp:txBody>
      <dsp:txXfrm>
        <a:off x="1869974" y="1143636"/>
        <a:ext cx="1375752" cy="840239"/>
      </dsp:txXfrm>
    </dsp:sp>
    <dsp:sp modelId="{F379F9F5-74B2-44D9-B5F3-8AD9F1C88A48}">
      <dsp:nvSpPr>
        <dsp:cNvPr id="0" name=""/>
        <dsp:cNvSpPr/>
      </dsp:nvSpPr>
      <dsp:spPr>
        <a:xfrm>
          <a:off x="1665329" y="894365"/>
          <a:ext cx="178504" cy="1785043"/>
        </a:xfrm>
        <a:custGeom>
          <a:avLst/>
          <a:gdLst/>
          <a:ahLst/>
          <a:cxnLst/>
          <a:rect l="0" t="0" r="0" b="0"/>
          <a:pathLst>
            <a:path>
              <a:moveTo>
                <a:pt x="0" y="0"/>
              </a:moveTo>
              <a:lnTo>
                <a:pt x="0" y="1756597"/>
              </a:lnTo>
              <a:lnTo>
                <a:pt x="175659" y="1756597"/>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D2DBF68D-6D09-4043-94B4-828714E18798}">
      <dsp:nvSpPr>
        <dsp:cNvPr id="0" name=""/>
        <dsp:cNvSpPr/>
      </dsp:nvSpPr>
      <dsp:spPr>
        <a:xfrm>
          <a:off x="1843833" y="2233147"/>
          <a:ext cx="1428034" cy="892521"/>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en-US" sz="1200" b="1" kern="1200">
              <a:solidFill>
                <a:sysClr val="windowText" lastClr="000000">
                  <a:hueOff val="0"/>
                  <a:satOff val="0"/>
                  <a:lumOff val="0"/>
                  <a:alphaOff val="0"/>
                </a:sysClr>
              </a:solidFill>
              <a:latin typeface="Calibri" panose="020F0502020204030204"/>
              <a:ea typeface="+mn-ea"/>
              <a:cs typeface="+mn-cs"/>
            </a:rPr>
            <a:t>TSI test, Microscopy</a:t>
          </a:r>
        </a:p>
      </dsp:txBody>
      <dsp:txXfrm>
        <a:off x="1869974" y="2259288"/>
        <a:ext cx="1375752" cy="840239"/>
      </dsp:txXfrm>
    </dsp:sp>
    <dsp:sp modelId="{115A3FE1-059B-4461-96F2-61A218E5879A}">
      <dsp:nvSpPr>
        <dsp:cNvPr id="0" name=""/>
        <dsp:cNvSpPr/>
      </dsp:nvSpPr>
      <dsp:spPr>
        <a:xfrm>
          <a:off x="3718128" y="1843"/>
          <a:ext cx="1785043" cy="892521"/>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en-US" sz="1200" kern="1200">
              <a:solidFill>
                <a:sysClr val="window" lastClr="FFFFFF"/>
              </a:solidFill>
              <a:latin typeface="Times New Roman" panose="02020603050405020304" pitchFamily="18" charset="0"/>
              <a:ea typeface="+mn-ea"/>
              <a:cs typeface="Times New Roman" panose="02020603050405020304" pitchFamily="18" charset="0"/>
            </a:rPr>
            <a:t>Gene Sequencing</a:t>
          </a:r>
        </a:p>
      </dsp:txBody>
      <dsp:txXfrm>
        <a:off x="3744269" y="27984"/>
        <a:ext cx="1732761" cy="840239"/>
      </dsp:txXfrm>
    </dsp:sp>
    <dsp:sp modelId="{1E10C44C-0E60-4201-B3AD-4AF362BFD717}">
      <dsp:nvSpPr>
        <dsp:cNvPr id="0" name=""/>
        <dsp:cNvSpPr/>
      </dsp:nvSpPr>
      <dsp:spPr>
        <a:xfrm>
          <a:off x="3896633" y="894365"/>
          <a:ext cx="178504" cy="669391"/>
        </a:xfrm>
        <a:custGeom>
          <a:avLst/>
          <a:gdLst/>
          <a:ahLst/>
          <a:cxnLst/>
          <a:rect l="0" t="0" r="0" b="0"/>
          <a:pathLst>
            <a:path>
              <a:moveTo>
                <a:pt x="0" y="0"/>
              </a:moveTo>
              <a:lnTo>
                <a:pt x="0" y="658724"/>
              </a:lnTo>
              <a:lnTo>
                <a:pt x="175659" y="658724"/>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B8A7E732-C560-49DD-8C48-035632A71CEA}">
      <dsp:nvSpPr>
        <dsp:cNvPr id="0" name=""/>
        <dsp:cNvSpPr/>
      </dsp:nvSpPr>
      <dsp:spPr>
        <a:xfrm>
          <a:off x="4075137" y="1117495"/>
          <a:ext cx="1428034" cy="892521"/>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en-US" sz="1200" b="1" i="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Pseudomonas</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en-US" sz="1200" b="1" i="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aeruginosa</a:t>
          </a:r>
          <a:r>
            <a:rPr lang="en-US" sz="12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identification</a:t>
          </a:r>
        </a:p>
      </dsp:txBody>
      <dsp:txXfrm>
        <a:off x="4101278" y="1143636"/>
        <a:ext cx="1375752" cy="840239"/>
      </dsp:txXfrm>
    </dsp:sp>
    <dsp:sp modelId="{4C0351E6-0FC0-4E24-8F5D-7CCADA37C3A8}">
      <dsp:nvSpPr>
        <dsp:cNvPr id="0" name=""/>
        <dsp:cNvSpPr/>
      </dsp:nvSpPr>
      <dsp:spPr>
        <a:xfrm>
          <a:off x="3896633" y="894365"/>
          <a:ext cx="178504" cy="1785043"/>
        </a:xfrm>
        <a:custGeom>
          <a:avLst/>
          <a:gdLst/>
          <a:ahLst/>
          <a:cxnLst/>
          <a:rect l="0" t="0" r="0" b="0"/>
          <a:pathLst>
            <a:path>
              <a:moveTo>
                <a:pt x="0" y="0"/>
              </a:moveTo>
              <a:lnTo>
                <a:pt x="0" y="1756597"/>
              </a:lnTo>
              <a:lnTo>
                <a:pt x="175659" y="1756597"/>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684BA98F-391E-4239-96AA-8A7AB3445B8E}">
      <dsp:nvSpPr>
        <dsp:cNvPr id="0" name=""/>
        <dsp:cNvSpPr/>
      </dsp:nvSpPr>
      <dsp:spPr>
        <a:xfrm>
          <a:off x="4075137" y="2233147"/>
          <a:ext cx="1428034" cy="892521"/>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en-US" sz="12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Genes</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en-US" sz="12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responsible</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en-US" sz="12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for</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en-US" sz="12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resistance</a:t>
          </a:r>
        </a:p>
      </dsp:txBody>
      <dsp:txXfrm>
        <a:off x="4101278" y="2259288"/>
        <a:ext cx="1375752" cy="840239"/>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34447A-DA97-4D4A-889B-F2A3DEFA69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111</Pages>
  <Words>24440</Words>
  <Characters>139312</Characters>
  <Application>Microsoft Office Word</Application>
  <DocSecurity>0</DocSecurity>
  <Lines>1160</Lines>
  <Paragraphs>326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163426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haris masroor</dc:creator>
  <cp:keywords/>
  <dc:description/>
  <cp:lastModifiedBy>HassanKhalil</cp:lastModifiedBy>
  <cp:revision>12</cp:revision>
  <dcterms:created xsi:type="dcterms:W3CDTF">2025-07-24T06:32:00Z</dcterms:created>
  <dcterms:modified xsi:type="dcterms:W3CDTF">2026-01-06T13:07:00Z</dcterms:modified>
</cp:coreProperties>
</file>