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7FD9" w:rsidRDefault="00D40480" w:rsidP="009552B3">
      <w:pPr>
        <w:spacing w:after="160" w:line="360" w:lineRule="auto"/>
        <w:ind w:left="1066" w:right="170"/>
        <w:jc w:val="center"/>
        <w:rPr>
          <w:b/>
          <w:color w:val="FF0000"/>
          <w:sz w:val="28"/>
          <w:szCs w:val="28"/>
        </w:rPr>
      </w:pPr>
      <w:r w:rsidRPr="00D40480">
        <w:rPr>
          <w:noProof/>
        </w:rPr>
        <w:pict>
          <v:group id="Group 7" o:spid="_x0000_s2050" style="position:absolute;left:0;text-align:left;margin-left:124.35pt;margin-top:33.7pt;width:167.45pt;height:138.15pt;z-index:-251658240;mso-wrap-distance-left:0;mso-wrap-distance-right:0" coordorigin="42825,29026" coordsize="21269,1754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">
            <v:group id="Group 535433094" o:spid="_x0000_s2051" style="position:absolute;left:42825;top:29026;width:21269;height:17547" coordorigin=",-69" coordsize="21268,17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">
              <v:rect id="Rectangle 513211009" o:spid="_x0000_s2052" style="position:absolute;top:-69;width:21268;height:1754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" filled="f" stroked="f">
                <v:textbox inset="2.53958mm,2.53958mm,2.53958mm,2.53958mm">
                  <w:txbxContent>
                    <w:p w:rsidR="00662DB6" w:rsidRDefault="00662DB6">
                      <w:pPr>
                        <w:textDirection w:val="btLr"/>
                      </w:pPr>
                    </w:p>
                  </w:txbxContent>
                </v:textbox>
              </v:rect>
              <v:rect id="Rectangle 41699172" o:spid="_x0000_s2053" style="position:absolute;left:12969;top:347;width:425;height:18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" filled="f" stroked="f">
                <v:textbox inset="0,0,0,0">
                  <w:txbxContent>
                    <w:p w:rsidR="00662DB6" w:rsidRDefault="00662DB6">
                      <w:pPr>
                        <w:spacing w:after="160" w:line="258" w:lineRule="auto"/>
                        <w:textDirection w:val="btLr"/>
                      </w:pPr>
                    </w:p>
                  </w:txbxContent>
                </v:textbox>
              </v:rect>
              <v:rect id="Rectangle 1173169797" o:spid="_x0000_s2054" style="position:absolute;left:10511;top:2008;width:1458;height:2064;rotation:-5898239fd;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" filled="f" stroked="f">
                <v:textbox inset="0,0,0,0">
                  <w:txbxContent>
                    <w:p w:rsidR="00662DB6" w:rsidRDefault="00662DB6">
                      <w:pPr>
                        <w:spacing w:after="160" w:line="258" w:lineRule="auto"/>
                        <w:textDirection w:val="btLr"/>
                      </w:pPr>
                    </w:p>
                  </w:txbxContent>
                </v:textbox>
              </v:rect>
              <v:rect id="Rectangle 2086620323" o:spid="_x0000_s2055" style="position:absolute;left:11059;top:2555;width:1457;height:2065;rotation:-5898239fd;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" filled="f" stroked="f">
                <v:textbox inset="0,0,0,0">
                  <w:txbxContent>
                    <w:p w:rsidR="00662DB6" w:rsidRDefault="00662DB6">
                      <w:pPr>
                        <w:spacing w:after="160" w:line="258" w:lineRule="auto"/>
                        <w:textDirection w:val="btLr"/>
                      </w:pPr>
                    </w:p>
                  </w:txbxContent>
                </v:textbox>
              </v:rect>
              <v:rect id="Rectangle 1795037388" o:spid="_x0000_s2056" style="position:absolute;left:11248;top:-938;width:505;height:2244;rotation:-5898239fd;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" filled="f" stroked="f">
                <v:textbox inset="0,0,0,0">
                  <w:txbxContent>
                    <w:p w:rsidR="00662DB6" w:rsidRDefault="00662DB6">
                      <w:pPr>
                        <w:spacing w:after="160" w:line="258" w:lineRule="auto"/>
                        <w:textDirection w:val="btL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24" o:spid="_x0000_s2057" type="#_x0000_t75" style="position:absolute;top:5685;width:21268;height:11792;visibility:visibl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">
                <v:imagedata r:id="rId8" o:title=""/>
              </v:shape>
            </v:group>
          </v:group>
        </w:pict>
      </w:r>
      <w:r w:rsidR="00855CCA" w:rsidRPr="00855CCA">
        <w:rPr>
          <w:b/>
          <w:sz w:val="28"/>
          <w:szCs w:val="28"/>
        </w:rPr>
        <w:t>Corre</w:t>
      </w:r>
      <w:r w:rsidR="00855CCA">
        <w:rPr>
          <w:b/>
          <w:sz w:val="28"/>
          <w:szCs w:val="28"/>
        </w:rPr>
        <w:t>lation Between Thyroid Nodules a</w:t>
      </w:r>
      <w:r w:rsidR="00855CCA" w:rsidRPr="00855CCA">
        <w:rPr>
          <w:b/>
          <w:sz w:val="28"/>
          <w:szCs w:val="28"/>
        </w:rPr>
        <w:t>nd Uterine Fibroi</w:t>
      </w:r>
      <w:r w:rsidR="00855CCA">
        <w:rPr>
          <w:b/>
          <w:sz w:val="28"/>
          <w:szCs w:val="28"/>
        </w:rPr>
        <w:t>d Among Reproductive Age Women o</w:t>
      </w:r>
      <w:r w:rsidR="00855CCA" w:rsidRPr="00855CCA">
        <w:rPr>
          <w:b/>
          <w:sz w:val="28"/>
          <w:szCs w:val="28"/>
        </w:rPr>
        <w:t>f Azad Kashmir</w:t>
      </w:r>
    </w:p>
    <w:p w:rsidR="00855CCA" w:rsidRDefault="00855CCA">
      <w:pPr>
        <w:spacing w:after="160" w:line="414" w:lineRule="auto"/>
        <w:ind w:left="1066" w:right="170"/>
        <w:jc w:val="center"/>
        <w:rPr>
          <w:b/>
          <w:color w:val="FF0000"/>
          <w:sz w:val="28"/>
          <w:szCs w:val="28"/>
        </w:rPr>
      </w:pPr>
    </w:p>
    <w:p w:rsidR="00855CCA" w:rsidRDefault="00855CCA">
      <w:pPr>
        <w:spacing w:after="160" w:line="414" w:lineRule="auto"/>
        <w:ind w:left="1066" w:right="170"/>
        <w:jc w:val="center"/>
        <w:rPr>
          <w:b/>
          <w:color w:val="FF0000"/>
          <w:sz w:val="28"/>
          <w:szCs w:val="28"/>
        </w:rPr>
      </w:pPr>
    </w:p>
    <w:p w:rsidR="00855CCA" w:rsidRPr="00855CCA" w:rsidRDefault="00855CCA">
      <w:pPr>
        <w:spacing w:after="160" w:line="414" w:lineRule="auto"/>
        <w:ind w:left="1066" w:right="170"/>
        <w:jc w:val="center"/>
        <w:rPr>
          <w:b/>
          <w:color w:val="FF0000"/>
          <w:sz w:val="28"/>
          <w:szCs w:val="28"/>
        </w:rPr>
      </w:pPr>
    </w:p>
    <w:p w:rsidR="00855CCA" w:rsidRDefault="00855CCA">
      <w:pPr>
        <w:spacing w:before="280" w:line="360" w:lineRule="auto"/>
        <w:jc w:val="center"/>
        <w:rPr>
          <w:b/>
          <w:sz w:val="32"/>
          <w:szCs w:val="32"/>
        </w:rPr>
      </w:pPr>
    </w:p>
    <w:p w:rsidR="008E7FD9" w:rsidRPr="00855CCA" w:rsidRDefault="00417EBC">
      <w:pPr>
        <w:spacing w:before="280" w:line="360" w:lineRule="auto"/>
        <w:jc w:val="center"/>
        <w:rPr>
          <w:b/>
          <w:sz w:val="24"/>
          <w:szCs w:val="24"/>
        </w:rPr>
      </w:pPr>
      <w:r w:rsidRPr="00855CCA">
        <w:rPr>
          <w:b/>
          <w:sz w:val="24"/>
          <w:szCs w:val="24"/>
        </w:rPr>
        <w:t xml:space="preserve">Thesis Submitted to </w:t>
      </w:r>
    </w:p>
    <w:p w:rsidR="008E7FD9" w:rsidRPr="00855CCA" w:rsidRDefault="00417EBC">
      <w:pPr>
        <w:spacing w:before="280" w:line="360" w:lineRule="auto"/>
        <w:jc w:val="center"/>
        <w:rPr>
          <w:b/>
          <w:sz w:val="24"/>
          <w:szCs w:val="24"/>
        </w:rPr>
      </w:pPr>
      <w:r w:rsidRPr="00855CCA">
        <w:rPr>
          <w:b/>
          <w:sz w:val="24"/>
          <w:szCs w:val="24"/>
        </w:rPr>
        <w:t>The Superior University Lahore</w:t>
      </w:r>
    </w:p>
    <w:p w:rsidR="008E7FD9" w:rsidRPr="00855CCA" w:rsidRDefault="00417EBC">
      <w:pPr>
        <w:spacing w:before="280" w:line="360" w:lineRule="auto"/>
        <w:jc w:val="center"/>
        <w:rPr>
          <w:b/>
          <w:sz w:val="24"/>
          <w:szCs w:val="24"/>
        </w:rPr>
      </w:pPr>
      <w:r w:rsidRPr="00855CCA">
        <w:rPr>
          <w:b/>
          <w:sz w:val="24"/>
          <w:szCs w:val="24"/>
        </w:rPr>
        <w:t>In Partial Fulfillment of the</w:t>
      </w:r>
    </w:p>
    <w:p w:rsidR="008E7FD9" w:rsidRPr="00855CCA" w:rsidRDefault="00417EBC">
      <w:pPr>
        <w:spacing w:before="280" w:line="360" w:lineRule="auto"/>
        <w:jc w:val="center"/>
        <w:rPr>
          <w:b/>
          <w:sz w:val="24"/>
          <w:szCs w:val="24"/>
        </w:rPr>
      </w:pPr>
      <w:r w:rsidRPr="00855CCA">
        <w:rPr>
          <w:b/>
          <w:sz w:val="24"/>
          <w:szCs w:val="24"/>
        </w:rPr>
        <w:t>Requirement for the Degree of</w:t>
      </w:r>
    </w:p>
    <w:p w:rsidR="008E7FD9" w:rsidRPr="00855CCA" w:rsidRDefault="00417EBC">
      <w:pPr>
        <w:spacing w:before="234" w:line="360" w:lineRule="auto"/>
        <w:ind w:left="1440" w:right="1310"/>
        <w:jc w:val="center"/>
        <w:rPr>
          <w:b/>
          <w:color w:val="000000"/>
          <w:sz w:val="28"/>
          <w:szCs w:val="28"/>
        </w:rPr>
      </w:pPr>
      <w:r w:rsidRPr="00855CCA">
        <w:rPr>
          <w:b/>
          <w:color w:val="000000"/>
          <w:sz w:val="28"/>
          <w:szCs w:val="28"/>
        </w:rPr>
        <w:t>Master of Science in Allied Health Sciences</w:t>
      </w:r>
    </w:p>
    <w:p w:rsidR="008E7FD9" w:rsidRPr="00855CCA" w:rsidRDefault="00417EBC">
      <w:pPr>
        <w:spacing w:before="280" w:after="280" w:line="360" w:lineRule="auto"/>
        <w:jc w:val="center"/>
        <w:rPr>
          <w:b/>
          <w:sz w:val="24"/>
          <w:szCs w:val="24"/>
        </w:rPr>
      </w:pPr>
      <w:r w:rsidRPr="00855CCA">
        <w:rPr>
          <w:b/>
          <w:sz w:val="24"/>
          <w:szCs w:val="24"/>
        </w:rPr>
        <w:t>By</w:t>
      </w:r>
    </w:p>
    <w:p w:rsidR="008E7FD9" w:rsidRDefault="00417EBC">
      <w:pPr>
        <w:widowControl/>
        <w:pBdr>
          <w:top w:val="nil"/>
          <w:left w:val="nil"/>
          <w:bottom w:val="nil"/>
          <w:right w:val="nil"/>
          <w:between w:val="nil"/>
        </w:pBdr>
        <w:jc w:val="center"/>
        <w:rPr>
          <w:b/>
          <w:color w:val="000000"/>
          <w:sz w:val="24"/>
          <w:szCs w:val="24"/>
        </w:rPr>
      </w:pPr>
      <w:bookmarkStart w:id="0" w:name="_gjdgxs" w:colFirst="0" w:colLast="0"/>
      <w:bookmarkEnd w:id="0"/>
      <w:r w:rsidRPr="00855CCA">
        <w:rPr>
          <w:b/>
          <w:color w:val="000000"/>
          <w:sz w:val="24"/>
          <w:szCs w:val="24"/>
        </w:rPr>
        <w:t>Umair</w:t>
      </w:r>
      <w:r w:rsidR="002626EB">
        <w:rPr>
          <w:b/>
          <w:color w:val="000000"/>
          <w:sz w:val="24"/>
          <w:szCs w:val="24"/>
        </w:rPr>
        <w:t xml:space="preserve"> </w:t>
      </w:r>
      <w:r w:rsidRPr="00855CCA">
        <w:rPr>
          <w:b/>
          <w:color w:val="000000"/>
          <w:sz w:val="24"/>
          <w:szCs w:val="24"/>
        </w:rPr>
        <w:t>Farooqi</w:t>
      </w:r>
    </w:p>
    <w:p w:rsidR="00855CCA" w:rsidRPr="00855CCA" w:rsidRDefault="00855CCA">
      <w:pPr>
        <w:widowControl/>
        <w:pBdr>
          <w:top w:val="nil"/>
          <w:left w:val="nil"/>
          <w:bottom w:val="nil"/>
          <w:right w:val="nil"/>
          <w:between w:val="nil"/>
        </w:pBdr>
        <w:jc w:val="center"/>
        <w:rPr>
          <w:b/>
          <w:color w:val="000000"/>
          <w:sz w:val="24"/>
          <w:szCs w:val="24"/>
        </w:rPr>
      </w:pPr>
    </w:p>
    <w:p w:rsidR="008E7FD9" w:rsidRPr="00855CCA" w:rsidRDefault="006706D3">
      <w:pPr>
        <w:spacing w:after="2" w:line="267" w:lineRule="auto"/>
        <w:ind w:left="720" w:right="1070"/>
        <w:jc w:val="center"/>
        <w:rPr>
          <w:sz w:val="24"/>
          <w:szCs w:val="24"/>
        </w:rPr>
      </w:pPr>
      <w:r w:rsidRPr="00855CCA">
        <w:rPr>
          <w:b/>
          <w:sz w:val="24"/>
          <w:szCs w:val="24"/>
        </w:rPr>
        <w:t>Registration No: SU91-MSA</w:t>
      </w:r>
      <w:r w:rsidR="00417EBC" w:rsidRPr="00855CCA">
        <w:rPr>
          <w:b/>
          <w:sz w:val="24"/>
          <w:szCs w:val="24"/>
        </w:rPr>
        <w:t>HW-S23-166</w:t>
      </w:r>
    </w:p>
    <w:p w:rsidR="008E7FD9" w:rsidRPr="00855CCA" w:rsidRDefault="00855CCA" w:rsidP="00855CCA">
      <w:pPr>
        <w:spacing w:before="100" w:beforeAutospacing="1" w:after="100" w:afterAutospacing="1" w:line="360" w:lineRule="auto"/>
        <w:jc w:val="center"/>
        <w:rPr>
          <w:rFonts w:asciiTheme="majorBidi" w:hAnsiTheme="majorBidi" w:cstheme="majorBidi"/>
          <w:b/>
          <w:sz w:val="24"/>
          <w:szCs w:val="24"/>
        </w:rPr>
      </w:pPr>
      <w:r w:rsidRPr="003E565A">
        <w:rPr>
          <w:rFonts w:asciiTheme="majorBidi" w:hAnsiTheme="majorBidi" w:cstheme="majorBidi"/>
          <w:b/>
          <w:sz w:val="24"/>
          <w:szCs w:val="24"/>
        </w:rPr>
        <w:t>Session: 20</w:t>
      </w:r>
      <w:r>
        <w:rPr>
          <w:rFonts w:asciiTheme="majorBidi" w:hAnsiTheme="majorBidi" w:cstheme="majorBidi"/>
          <w:b/>
          <w:sz w:val="24"/>
          <w:szCs w:val="24"/>
        </w:rPr>
        <w:t>23</w:t>
      </w:r>
      <w:r w:rsidRPr="003E565A">
        <w:rPr>
          <w:rFonts w:asciiTheme="majorBidi" w:hAnsiTheme="majorBidi" w:cstheme="majorBidi"/>
          <w:b/>
          <w:sz w:val="24"/>
          <w:szCs w:val="24"/>
        </w:rPr>
        <w:t>-20</w:t>
      </w:r>
      <w:r>
        <w:rPr>
          <w:rFonts w:asciiTheme="majorBidi" w:hAnsiTheme="majorBidi" w:cstheme="majorBidi"/>
          <w:b/>
          <w:sz w:val="24"/>
          <w:szCs w:val="24"/>
        </w:rPr>
        <w:t>25</w:t>
      </w:r>
    </w:p>
    <w:p w:rsidR="008E7FD9" w:rsidRDefault="00417EBC">
      <w:pPr>
        <w:tabs>
          <w:tab w:val="center" w:pos="922"/>
          <w:tab w:val="center" w:pos="4784"/>
        </w:tabs>
        <w:spacing w:line="259" w:lineRule="auto"/>
      </w:pPr>
      <w:r>
        <w:rPr>
          <w:rFonts w:ascii="Calibri" w:eastAsia="Calibri" w:hAnsi="Calibri" w:cs="Calibri"/>
        </w:rPr>
        <w:tab/>
      </w:r>
    </w:p>
    <w:p w:rsidR="008E7FD9" w:rsidRPr="00855CCA" w:rsidRDefault="002626EB">
      <w:pPr>
        <w:pStyle w:val="Heading1"/>
        <w:spacing w:after="3"/>
        <w:ind w:left="499" w:right="907"/>
        <w:rPr>
          <w:sz w:val="24"/>
          <w:szCs w:val="24"/>
        </w:rPr>
      </w:pPr>
      <w:r>
        <w:rPr>
          <w:sz w:val="24"/>
          <w:szCs w:val="24"/>
        </w:rPr>
        <w:t xml:space="preserve">     </w:t>
      </w:r>
      <w:r w:rsidR="009552B3">
        <w:rPr>
          <w:sz w:val="24"/>
          <w:szCs w:val="24"/>
        </w:rPr>
        <w:t>Faculty of</w:t>
      </w:r>
      <w:r w:rsidR="00417EBC" w:rsidRPr="00855CCA">
        <w:rPr>
          <w:sz w:val="24"/>
          <w:szCs w:val="24"/>
        </w:rPr>
        <w:t xml:space="preserve"> Allied Health Sciences </w:t>
      </w:r>
    </w:p>
    <w:p w:rsidR="008E7FD9" w:rsidRDefault="008E7FD9">
      <w:pPr>
        <w:spacing w:line="259" w:lineRule="auto"/>
        <w:ind w:left="922"/>
      </w:pPr>
    </w:p>
    <w:p w:rsidR="00855CCA" w:rsidRDefault="00855CCA">
      <w:pPr>
        <w:spacing w:line="259" w:lineRule="auto"/>
        <w:ind w:left="922"/>
      </w:pPr>
    </w:p>
    <w:p w:rsidR="00855CCA" w:rsidRDefault="00855CCA">
      <w:pPr>
        <w:spacing w:line="259" w:lineRule="auto"/>
        <w:ind w:left="922"/>
      </w:pPr>
    </w:p>
    <w:p w:rsidR="00855CCA" w:rsidRDefault="00855CCA">
      <w:pPr>
        <w:spacing w:line="259" w:lineRule="auto"/>
        <w:ind w:left="922"/>
      </w:pPr>
    </w:p>
    <w:p w:rsidR="00855CCA" w:rsidRDefault="00855CCA">
      <w:pPr>
        <w:spacing w:line="259" w:lineRule="auto"/>
        <w:ind w:left="922"/>
      </w:pPr>
    </w:p>
    <w:p w:rsidR="00855CCA" w:rsidRDefault="00855CCA">
      <w:pPr>
        <w:spacing w:line="259" w:lineRule="auto"/>
        <w:ind w:left="922"/>
      </w:pPr>
    </w:p>
    <w:p w:rsidR="008E7FD9" w:rsidRDefault="00417EBC">
      <w:pPr>
        <w:pStyle w:val="Heading1"/>
        <w:spacing w:before="280" w:after="280" w:line="360" w:lineRule="auto"/>
        <w:ind w:firstLine="710"/>
        <w:rPr>
          <w:b w:val="0"/>
          <w:sz w:val="28"/>
          <w:szCs w:val="28"/>
          <w:u w:val="single"/>
        </w:rPr>
      </w:pPr>
      <w:bookmarkStart w:id="1" w:name="30j0zll" w:colFirst="0" w:colLast="0"/>
      <w:bookmarkStart w:id="2" w:name="1fob9te" w:colFirst="0" w:colLast="0"/>
      <w:bookmarkStart w:id="3" w:name="_3znysh7" w:colFirst="0" w:colLast="0"/>
      <w:bookmarkEnd w:id="1"/>
      <w:bookmarkEnd w:id="2"/>
      <w:bookmarkEnd w:id="3"/>
      <w:r>
        <w:rPr>
          <w:sz w:val="28"/>
          <w:szCs w:val="28"/>
          <w:u w:val="single"/>
        </w:rPr>
        <w:lastRenderedPageBreak/>
        <w:t>Author’s Declaration</w:t>
      </w:r>
    </w:p>
    <w:p w:rsidR="008E7FD9" w:rsidRDefault="008E7FD9">
      <w:pPr>
        <w:spacing w:before="280" w:after="280" w:line="360" w:lineRule="auto"/>
        <w:jc w:val="center"/>
        <w:rPr>
          <w:b/>
          <w:sz w:val="24"/>
          <w:szCs w:val="24"/>
        </w:rPr>
      </w:pPr>
    </w:p>
    <w:p w:rsidR="009552B3" w:rsidRDefault="00417EBC">
      <w:pPr>
        <w:spacing w:before="280" w:after="280" w:line="360" w:lineRule="auto"/>
        <w:ind w:firstLine="720"/>
        <w:jc w:val="both"/>
        <w:rPr>
          <w:sz w:val="24"/>
          <w:szCs w:val="24"/>
        </w:rPr>
      </w:pPr>
      <w:r>
        <w:rPr>
          <w:sz w:val="24"/>
          <w:szCs w:val="24"/>
        </w:rPr>
        <w:t xml:space="preserve">I </w:t>
      </w:r>
      <w:r>
        <w:rPr>
          <w:b/>
          <w:sz w:val="24"/>
          <w:szCs w:val="24"/>
          <w:u w:val="single"/>
        </w:rPr>
        <w:t>UmairFarooqi</w:t>
      </w:r>
      <w:r>
        <w:rPr>
          <w:b/>
          <w:sz w:val="24"/>
          <w:szCs w:val="24"/>
        </w:rPr>
        <w:t xml:space="preserve"> Regd. No.</w:t>
      </w:r>
      <w:r>
        <w:rPr>
          <w:b/>
          <w:sz w:val="24"/>
          <w:szCs w:val="24"/>
          <w:u w:val="single"/>
        </w:rPr>
        <w:t>SU91-MSAHW-S23-166</w:t>
      </w:r>
      <w:r>
        <w:rPr>
          <w:sz w:val="24"/>
          <w:szCs w:val="24"/>
        </w:rPr>
        <w:t xml:space="preserve"> hereby state that my MS thesis titled </w:t>
      </w:r>
      <w:r>
        <w:rPr>
          <w:b/>
          <w:sz w:val="24"/>
          <w:szCs w:val="24"/>
        </w:rPr>
        <w:t>“</w:t>
      </w:r>
      <w:r>
        <w:rPr>
          <w:b/>
          <w:sz w:val="24"/>
          <w:szCs w:val="24"/>
          <w:u w:val="single"/>
        </w:rPr>
        <w:t>Correlation between thyroid nodules and uterine fibroid among reproductive age women of Azad Kashmir</w:t>
      </w:r>
      <w:r w:rsidRPr="00216877">
        <w:rPr>
          <w:b/>
          <w:sz w:val="24"/>
          <w:szCs w:val="24"/>
        </w:rPr>
        <w:t>”</w:t>
      </w:r>
      <w:r w:rsidR="00662DB6">
        <w:rPr>
          <w:b/>
          <w:sz w:val="24"/>
          <w:szCs w:val="24"/>
        </w:rPr>
        <w:t xml:space="preserve"> </w:t>
      </w:r>
      <w:r>
        <w:rPr>
          <w:sz w:val="24"/>
          <w:szCs w:val="24"/>
        </w:rPr>
        <w:t xml:space="preserve">is my work and has not been submitted previously by me for taking any degree from this University, </w:t>
      </w:r>
    </w:p>
    <w:p w:rsidR="009552B3" w:rsidRDefault="00417EBC" w:rsidP="00860576">
      <w:pPr>
        <w:spacing w:before="280" w:after="280" w:line="360" w:lineRule="auto"/>
        <w:ind w:firstLine="720"/>
        <w:jc w:val="center"/>
        <w:rPr>
          <w:b/>
          <w:sz w:val="24"/>
          <w:szCs w:val="24"/>
        </w:rPr>
      </w:pPr>
      <w:r>
        <w:rPr>
          <w:b/>
          <w:sz w:val="24"/>
          <w:szCs w:val="24"/>
        </w:rPr>
        <w:t>The Superior University, Lahore,</w:t>
      </w:r>
    </w:p>
    <w:p w:rsidR="008E7FD9" w:rsidRPr="009552B3" w:rsidRDefault="00417EBC" w:rsidP="009552B3">
      <w:pPr>
        <w:spacing w:before="280" w:after="280" w:line="360" w:lineRule="auto"/>
        <w:ind w:firstLine="720"/>
        <w:jc w:val="both"/>
        <w:rPr>
          <w:b/>
          <w:sz w:val="24"/>
          <w:szCs w:val="24"/>
        </w:rPr>
      </w:pPr>
      <w:r>
        <w:rPr>
          <w:sz w:val="24"/>
          <w:szCs w:val="24"/>
        </w:rPr>
        <w:t>or anywhere else in the country/world.</w:t>
      </w:r>
    </w:p>
    <w:p w:rsidR="008E7FD9" w:rsidRDefault="00417EBC">
      <w:pPr>
        <w:spacing w:before="280" w:after="280" w:line="360" w:lineRule="auto"/>
        <w:ind w:firstLine="720"/>
        <w:jc w:val="both"/>
        <w:rPr>
          <w:sz w:val="24"/>
          <w:szCs w:val="24"/>
        </w:rPr>
      </w:pPr>
      <w:r>
        <w:rPr>
          <w:sz w:val="24"/>
          <w:szCs w:val="24"/>
        </w:rPr>
        <w:t>At any time if my statement is found to be incorrect even after my graduation, the university has the right to withdraw my MS/M.Phil. degree.</w:t>
      </w:r>
    </w:p>
    <w:p w:rsidR="008E7FD9" w:rsidRDefault="008E7FD9">
      <w:pPr>
        <w:spacing w:before="280" w:after="280" w:line="360" w:lineRule="auto"/>
        <w:rPr>
          <w:sz w:val="24"/>
          <w:szCs w:val="24"/>
        </w:rPr>
      </w:pPr>
    </w:p>
    <w:p w:rsidR="008E7FD9" w:rsidRDefault="00417EBC">
      <w:pPr>
        <w:spacing w:before="280" w:after="280" w:line="360" w:lineRule="auto"/>
        <w:ind w:left="4320" w:firstLine="720"/>
        <w:jc w:val="center"/>
        <w:rPr>
          <w:sz w:val="24"/>
          <w:szCs w:val="24"/>
        </w:rPr>
      </w:pPr>
      <w:r>
        <w:rPr>
          <w:sz w:val="24"/>
          <w:szCs w:val="24"/>
        </w:rPr>
        <w:t>UmairFarooqi</w:t>
      </w:r>
    </w:p>
    <w:p w:rsidR="008E7FD9" w:rsidRDefault="00417EBC">
      <w:pPr>
        <w:spacing w:before="280" w:after="280" w:line="360" w:lineRule="auto"/>
        <w:jc w:val="right"/>
        <w:rPr>
          <w:sz w:val="24"/>
          <w:szCs w:val="24"/>
        </w:rPr>
      </w:pPr>
      <w:r>
        <w:rPr>
          <w:sz w:val="24"/>
          <w:szCs w:val="24"/>
        </w:rPr>
        <w:t>Date: ________________</w:t>
      </w:r>
    </w:p>
    <w:p w:rsidR="008E7FD9" w:rsidRDefault="00417EBC">
      <w:pPr>
        <w:spacing w:before="280" w:after="280" w:line="360" w:lineRule="auto"/>
        <w:rPr>
          <w:sz w:val="24"/>
          <w:szCs w:val="24"/>
        </w:rPr>
      </w:pPr>
      <w:r>
        <w:br w:type="page"/>
      </w:r>
    </w:p>
    <w:p w:rsidR="008E7FD9" w:rsidRDefault="00417EBC">
      <w:pPr>
        <w:pStyle w:val="Heading1"/>
        <w:spacing w:before="280" w:after="280" w:line="360" w:lineRule="auto"/>
        <w:ind w:firstLine="710"/>
        <w:rPr>
          <w:b w:val="0"/>
          <w:sz w:val="28"/>
          <w:szCs w:val="28"/>
          <w:u w:val="single"/>
        </w:rPr>
      </w:pPr>
      <w:bookmarkStart w:id="4" w:name="_2et92p0" w:colFirst="0" w:colLast="0"/>
      <w:bookmarkEnd w:id="4"/>
      <w:r>
        <w:rPr>
          <w:sz w:val="28"/>
          <w:szCs w:val="28"/>
          <w:u w:val="single"/>
        </w:rPr>
        <w:lastRenderedPageBreak/>
        <w:t>Plagiarism Undertaking</w:t>
      </w:r>
    </w:p>
    <w:p w:rsidR="008E7FD9" w:rsidRDefault="00417EBC">
      <w:pPr>
        <w:spacing w:before="280" w:after="280" w:line="360" w:lineRule="auto"/>
        <w:ind w:firstLine="720"/>
        <w:jc w:val="both"/>
        <w:rPr>
          <w:sz w:val="24"/>
          <w:szCs w:val="24"/>
        </w:rPr>
      </w:pPr>
      <w:r>
        <w:rPr>
          <w:sz w:val="24"/>
          <w:szCs w:val="24"/>
        </w:rPr>
        <w:t xml:space="preserve">I </w:t>
      </w:r>
      <w:r>
        <w:rPr>
          <w:b/>
          <w:sz w:val="24"/>
          <w:szCs w:val="24"/>
          <w:u w:val="single"/>
        </w:rPr>
        <w:t>UmairFarooqi</w:t>
      </w:r>
      <w:r>
        <w:rPr>
          <w:b/>
          <w:sz w:val="24"/>
          <w:szCs w:val="24"/>
        </w:rPr>
        <w:t xml:space="preserve"> Regd. No.</w:t>
      </w:r>
      <w:r>
        <w:rPr>
          <w:b/>
          <w:sz w:val="24"/>
          <w:szCs w:val="24"/>
          <w:u w:val="single"/>
        </w:rPr>
        <w:t>SU91-MSAHW-S23-166</w:t>
      </w:r>
      <w:r>
        <w:rPr>
          <w:sz w:val="24"/>
          <w:szCs w:val="24"/>
        </w:rPr>
        <w:t xml:space="preserve"> solemnly declare that research work presented in the thesis titled </w:t>
      </w:r>
      <w:r>
        <w:rPr>
          <w:b/>
          <w:sz w:val="24"/>
          <w:szCs w:val="24"/>
        </w:rPr>
        <w:t>“</w:t>
      </w:r>
      <w:r>
        <w:rPr>
          <w:b/>
          <w:sz w:val="24"/>
          <w:szCs w:val="24"/>
          <w:u w:val="single"/>
        </w:rPr>
        <w:t>Correlation between thyroid nodules and uterine fibroid among reproductive age women of Azad Kashmir”</w:t>
      </w:r>
      <w:r>
        <w:rPr>
          <w:sz w:val="24"/>
          <w:szCs w:val="24"/>
        </w:rPr>
        <w:t xml:space="preserve">is solely my research work with no significant contribution from any other person. </w:t>
      </w:r>
    </w:p>
    <w:p w:rsidR="008E7FD9" w:rsidRDefault="00417EBC">
      <w:pPr>
        <w:spacing w:before="280" w:after="280" w:line="360" w:lineRule="auto"/>
        <w:ind w:firstLine="720"/>
        <w:jc w:val="both"/>
        <w:rPr>
          <w:sz w:val="24"/>
          <w:szCs w:val="24"/>
        </w:rPr>
      </w:pPr>
      <w:r>
        <w:rPr>
          <w:sz w:val="24"/>
          <w:szCs w:val="24"/>
        </w:rPr>
        <w:t xml:space="preserve">Small contribution/help wherever taken has been duly acknowledged and that complete thesis has been written by me. </w:t>
      </w:r>
    </w:p>
    <w:p w:rsidR="008E7FD9" w:rsidRDefault="00417EBC">
      <w:pPr>
        <w:spacing w:before="280" w:after="280" w:line="360" w:lineRule="auto"/>
        <w:ind w:firstLine="720"/>
        <w:rPr>
          <w:sz w:val="24"/>
          <w:szCs w:val="24"/>
        </w:rPr>
      </w:pPr>
      <w:r>
        <w:rPr>
          <w:sz w:val="24"/>
          <w:szCs w:val="24"/>
        </w:rPr>
        <w:t xml:space="preserve">I understand the zero-tolerance policy of the HEC and University, </w:t>
      </w:r>
    </w:p>
    <w:p w:rsidR="008E7FD9" w:rsidRDefault="00417EBC">
      <w:pPr>
        <w:spacing w:before="280" w:after="280" w:line="360" w:lineRule="auto"/>
        <w:jc w:val="center"/>
        <w:rPr>
          <w:b/>
          <w:sz w:val="24"/>
          <w:szCs w:val="24"/>
        </w:rPr>
      </w:pPr>
      <w:r>
        <w:rPr>
          <w:b/>
          <w:sz w:val="24"/>
          <w:szCs w:val="24"/>
        </w:rPr>
        <w:t>The Superior University, Lahore,</w:t>
      </w:r>
    </w:p>
    <w:p w:rsidR="008E7FD9" w:rsidRDefault="00417EBC">
      <w:pPr>
        <w:spacing w:before="280" w:after="280" w:line="360" w:lineRule="auto"/>
        <w:ind w:firstLine="720"/>
        <w:jc w:val="both"/>
        <w:rPr>
          <w:sz w:val="24"/>
          <w:szCs w:val="24"/>
        </w:rPr>
      </w:pPr>
      <w:r>
        <w:rPr>
          <w:sz w:val="24"/>
          <w:szCs w:val="24"/>
        </w:rPr>
        <w:t>towards plagiarism. Therefore, I as an author of the above-titled thesis declare that no portion of my thesis has been plagiarized and any material used as a reference is properly referred/cited. I undertake that if I am found guilty of any formal plagiarism in the above-titled thesis, even after awarding of MS/M.Phil. degree, the University reserves the rights to withdraw/revoke my MS/M.Phil. degree and that HEC and the University have the right to publish my name on the HEC/University website on which names of students are placed who submitted a plagiarized thesis.</w:t>
      </w:r>
    </w:p>
    <w:p w:rsidR="008E7FD9" w:rsidRDefault="008E7FD9">
      <w:pPr>
        <w:spacing w:before="280" w:after="280" w:line="360" w:lineRule="auto"/>
        <w:rPr>
          <w:sz w:val="24"/>
          <w:szCs w:val="24"/>
        </w:rPr>
      </w:pPr>
    </w:p>
    <w:p w:rsidR="008E7FD9" w:rsidRDefault="00417EBC">
      <w:pPr>
        <w:spacing w:before="280" w:after="280" w:line="360" w:lineRule="auto"/>
        <w:jc w:val="right"/>
        <w:rPr>
          <w:sz w:val="24"/>
          <w:szCs w:val="24"/>
        </w:rPr>
      </w:pPr>
      <w:r>
        <w:rPr>
          <w:sz w:val="24"/>
          <w:szCs w:val="24"/>
        </w:rPr>
        <w:t xml:space="preserve">Student/Author Signature: __________________ </w:t>
      </w:r>
    </w:p>
    <w:p w:rsidR="008E7FD9" w:rsidRDefault="004A60DC" w:rsidP="004A60DC">
      <w:pPr>
        <w:spacing w:before="280" w:after="280" w:line="360" w:lineRule="auto"/>
        <w:jc w:val="center"/>
        <w:rPr>
          <w:sz w:val="24"/>
          <w:szCs w:val="24"/>
        </w:rPr>
      </w:pPr>
      <w:r>
        <w:rPr>
          <w:sz w:val="24"/>
          <w:szCs w:val="24"/>
        </w:rPr>
        <w:t xml:space="preserve">                                                                                                           </w:t>
      </w:r>
      <w:r w:rsidR="00417EBC">
        <w:rPr>
          <w:sz w:val="24"/>
          <w:szCs w:val="24"/>
        </w:rPr>
        <w:t>Umair</w:t>
      </w:r>
      <w:r>
        <w:rPr>
          <w:sz w:val="24"/>
          <w:szCs w:val="24"/>
        </w:rPr>
        <w:t xml:space="preserve"> </w:t>
      </w:r>
      <w:r w:rsidR="00417EBC">
        <w:rPr>
          <w:sz w:val="24"/>
          <w:szCs w:val="24"/>
        </w:rPr>
        <w:t>Farooqi</w:t>
      </w:r>
    </w:p>
    <w:p w:rsidR="008E7FD9" w:rsidRDefault="00417EBC">
      <w:pPr>
        <w:rPr>
          <w:sz w:val="24"/>
          <w:szCs w:val="24"/>
        </w:rPr>
      </w:pPr>
      <w:r>
        <w:br w:type="page"/>
      </w:r>
    </w:p>
    <w:p w:rsidR="008E7FD9" w:rsidRDefault="00417EBC">
      <w:pPr>
        <w:pBdr>
          <w:top w:val="nil"/>
          <w:left w:val="nil"/>
          <w:bottom w:val="nil"/>
          <w:right w:val="nil"/>
          <w:between w:val="nil"/>
        </w:pBdr>
        <w:jc w:val="center"/>
        <w:rPr>
          <w:b/>
          <w:color w:val="000000"/>
          <w:sz w:val="28"/>
          <w:szCs w:val="28"/>
          <w:u w:val="single"/>
        </w:rPr>
      </w:pPr>
      <w:r>
        <w:rPr>
          <w:b/>
          <w:color w:val="000000"/>
          <w:sz w:val="28"/>
          <w:szCs w:val="28"/>
          <w:u w:val="single"/>
        </w:rPr>
        <w:lastRenderedPageBreak/>
        <w:t>Research Completion Certificate</w:t>
      </w:r>
    </w:p>
    <w:p w:rsidR="008E7FD9" w:rsidRDefault="008E7FD9">
      <w:pPr>
        <w:pBdr>
          <w:top w:val="nil"/>
          <w:left w:val="nil"/>
          <w:bottom w:val="nil"/>
          <w:right w:val="nil"/>
          <w:between w:val="nil"/>
        </w:pBdr>
        <w:spacing w:before="5"/>
        <w:rPr>
          <w:color w:val="000000"/>
          <w:sz w:val="28"/>
          <w:szCs w:val="28"/>
        </w:rPr>
      </w:pPr>
    </w:p>
    <w:p w:rsidR="008E7FD9" w:rsidRDefault="00417EBC">
      <w:pPr>
        <w:spacing w:before="69" w:line="491" w:lineRule="auto"/>
        <w:ind w:right="718"/>
        <w:jc w:val="both"/>
        <w:rPr>
          <w:sz w:val="24"/>
          <w:szCs w:val="24"/>
        </w:rPr>
      </w:pPr>
      <w:r>
        <w:rPr>
          <w:sz w:val="24"/>
          <w:szCs w:val="24"/>
        </w:rPr>
        <w:t xml:space="preserve">This is to certify that the thesis entitled </w:t>
      </w:r>
      <w:r>
        <w:rPr>
          <w:b/>
          <w:sz w:val="24"/>
          <w:szCs w:val="24"/>
        </w:rPr>
        <w:t>“Correlation between thyroid nodules and uterine fibroid among reproductive age women of Azad Kashmir”</w:t>
      </w:r>
      <w:r>
        <w:rPr>
          <w:sz w:val="24"/>
          <w:szCs w:val="24"/>
        </w:rPr>
        <w:t xml:space="preserve"> submitted by </w:t>
      </w:r>
      <w:r>
        <w:rPr>
          <w:b/>
          <w:sz w:val="24"/>
          <w:szCs w:val="24"/>
        </w:rPr>
        <w:t>“</w:t>
      </w:r>
      <w:r>
        <w:rPr>
          <w:b/>
          <w:sz w:val="24"/>
          <w:szCs w:val="24"/>
          <w:u w:val="single"/>
        </w:rPr>
        <w:t>UmairFarooqi</w:t>
      </w:r>
      <w:r>
        <w:rPr>
          <w:b/>
          <w:sz w:val="24"/>
          <w:szCs w:val="24"/>
        </w:rPr>
        <w:t xml:space="preserve">” </w:t>
      </w:r>
      <w:r>
        <w:rPr>
          <w:sz w:val="24"/>
          <w:szCs w:val="24"/>
        </w:rPr>
        <w:t>has been accepted towards the partial fulfillment of the requirement for</w:t>
      </w:r>
      <w:r>
        <w:rPr>
          <w:b/>
          <w:sz w:val="24"/>
          <w:szCs w:val="24"/>
          <w:u w:val="single"/>
        </w:rPr>
        <w:t xml:space="preserve"> “MS Allied Health Sciences”</w:t>
      </w:r>
      <w:r>
        <w:rPr>
          <w:sz w:val="24"/>
          <w:szCs w:val="24"/>
        </w:rPr>
        <w:t>. The quality of the work contained in this thesis is adequate for the award of degree.</w:t>
      </w: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spacing w:before="6"/>
        <w:rPr>
          <w:color w:val="000000"/>
          <w:sz w:val="20"/>
          <w:szCs w:val="20"/>
        </w:rPr>
      </w:pPr>
    </w:p>
    <w:p w:rsidR="008E7FD9" w:rsidRDefault="00417EBC">
      <w:pPr>
        <w:pBdr>
          <w:top w:val="nil"/>
          <w:left w:val="nil"/>
          <w:bottom w:val="nil"/>
          <w:right w:val="nil"/>
          <w:between w:val="nil"/>
        </w:pBdr>
        <w:tabs>
          <w:tab w:val="left" w:pos="5022"/>
        </w:tabs>
        <w:spacing w:before="66"/>
        <w:rPr>
          <w:color w:val="000000"/>
          <w:sz w:val="24"/>
          <w:szCs w:val="24"/>
        </w:rPr>
      </w:pPr>
      <w:r>
        <w:rPr>
          <w:color w:val="000000"/>
          <w:sz w:val="24"/>
          <w:szCs w:val="24"/>
        </w:rPr>
        <w:t xml:space="preserve">Signature: </w:t>
      </w:r>
      <w:r>
        <w:rPr>
          <w:color w:val="000000"/>
          <w:sz w:val="24"/>
          <w:szCs w:val="24"/>
          <w:u w:val="single"/>
        </w:rPr>
        <w:tab/>
      </w:r>
    </w:p>
    <w:p w:rsidR="008E7FD9" w:rsidRDefault="008E7FD9">
      <w:pPr>
        <w:pBdr>
          <w:top w:val="nil"/>
          <w:left w:val="nil"/>
          <w:bottom w:val="nil"/>
          <w:right w:val="nil"/>
          <w:between w:val="nil"/>
        </w:pBdr>
        <w:ind w:left="151"/>
        <w:rPr>
          <w:color w:val="000000"/>
          <w:sz w:val="24"/>
          <w:szCs w:val="24"/>
        </w:rPr>
      </w:pPr>
    </w:p>
    <w:p w:rsidR="008E7FD9" w:rsidRDefault="004A60DC">
      <w:pPr>
        <w:pBdr>
          <w:top w:val="nil"/>
          <w:left w:val="nil"/>
          <w:bottom w:val="nil"/>
          <w:right w:val="nil"/>
          <w:between w:val="nil"/>
        </w:pBdr>
        <w:rPr>
          <w:color w:val="000000"/>
          <w:sz w:val="24"/>
          <w:szCs w:val="24"/>
        </w:rPr>
      </w:pPr>
      <w:r>
        <w:rPr>
          <w:color w:val="000000"/>
          <w:sz w:val="24"/>
          <w:szCs w:val="24"/>
        </w:rPr>
        <w:t xml:space="preserve">Supervisor Name: </w:t>
      </w:r>
      <w:r w:rsidR="00417EBC">
        <w:rPr>
          <w:color w:val="000000"/>
          <w:sz w:val="24"/>
          <w:szCs w:val="24"/>
        </w:rPr>
        <w:t xml:space="preserve"> Hifsa</w:t>
      </w:r>
      <w:r>
        <w:rPr>
          <w:color w:val="000000"/>
          <w:sz w:val="24"/>
          <w:szCs w:val="24"/>
        </w:rPr>
        <w:t xml:space="preserve"> </w:t>
      </w:r>
      <w:r w:rsidR="00417EBC">
        <w:rPr>
          <w:color w:val="000000"/>
          <w:sz w:val="24"/>
          <w:szCs w:val="24"/>
        </w:rPr>
        <w:t>Mobeen</w:t>
      </w:r>
    </w:p>
    <w:p w:rsidR="008E7FD9" w:rsidRDefault="004A60DC">
      <w:pPr>
        <w:pBdr>
          <w:top w:val="nil"/>
          <w:left w:val="nil"/>
          <w:bottom w:val="nil"/>
          <w:right w:val="nil"/>
          <w:between w:val="nil"/>
        </w:pBdr>
        <w:spacing w:before="66"/>
        <w:rPr>
          <w:color w:val="000000"/>
          <w:sz w:val="24"/>
          <w:szCs w:val="24"/>
        </w:rPr>
      </w:pPr>
      <w:r>
        <w:rPr>
          <w:color w:val="000000"/>
          <w:sz w:val="24"/>
          <w:szCs w:val="24"/>
        </w:rPr>
        <w:t>Designation: Senior Lecturer</w:t>
      </w:r>
    </w:p>
    <w:p w:rsidR="008E7FD9" w:rsidRDefault="008E7FD9">
      <w:pPr>
        <w:pBdr>
          <w:top w:val="nil"/>
          <w:left w:val="nil"/>
          <w:bottom w:val="nil"/>
          <w:right w:val="nil"/>
          <w:between w:val="nil"/>
        </w:pBdr>
        <w:rPr>
          <w:color w:val="000000"/>
          <w:sz w:val="29"/>
          <w:szCs w:val="29"/>
        </w:rPr>
      </w:pPr>
    </w:p>
    <w:p w:rsidR="008E7FD9" w:rsidRDefault="00417EBC">
      <w:pPr>
        <w:spacing w:before="280" w:after="280" w:line="360" w:lineRule="auto"/>
        <w:rPr>
          <w:sz w:val="24"/>
          <w:szCs w:val="24"/>
        </w:rPr>
      </w:pPr>
      <w:r>
        <w:br w:type="page"/>
      </w:r>
    </w:p>
    <w:p w:rsidR="008E7FD9" w:rsidRDefault="00417EBC">
      <w:pPr>
        <w:pStyle w:val="Heading1"/>
        <w:spacing w:before="280" w:after="280" w:line="360" w:lineRule="auto"/>
        <w:ind w:firstLine="710"/>
        <w:rPr>
          <w:b w:val="0"/>
          <w:sz w:val="28"/>
          <w:szCs w:val="28"/>
          <w:u w:val="single"/>
        </w:rPr>
      </w:pPr>
      <w:bookmarkStart w:id="5" w:name="_tyjcwt" w:colFirst="0" w:colLast="0"/>
      <w:bookmarkEnd w:id="5"/>
      <w:r>
        <w:rPr>
          <w:sz w:val="28"/>
          <w:szCs w:val="28"/>
          <w:u w:val="single"/>
        </w:rPr>
        <w:lastRenderedPageBreak/>
        <w:t>Certificate of Approval</w:t>
      </w:r>
    </w:p>
    <w:p w:rsidR="008E7FD9" w:rsidRDefault="00417EBC">
      <w:pPr>
        <w:spacing w:before="280" w:after="280" w:line="360" w:lineRule="auto"/>
        <w:ind w:firstLine="710"/>
        <w:jc w:val="both"/>
        <w:rPr>
          <w:sz w:val="24"/>
          <w:szCs w:val="24"/>
        </w:rPr>
      </w:pPr>
      <w:r>
        <w:rPr>
          <w:sz w:val="24"/>
          <w:szCs w:val="24"/>
        </w:rPr>
        <w:t xml:space="preserve">This is to certify that the research work presented in this thesis, titled </w:t>
      </w:r>
      <w:r>
        <w:rPr>
          <w:b/>
          <w:sz w:val="24"/>
          <w:szCs w:val="24"/>
        </w:rPr>
        <w:t>“Correlation between thyroid nodules and uterine fibroid among reproductive age women of Azad Kashmir”</w:t>
      </w:r>
      <w:r>
        <w:rPr>
          <w:sz w:val="24"/>
          <w:szCs w:val="24"/>
        </w:rPr>
        <w:t xml:space="preserve"> was conducted by </w:t>
      </w:r>
      <w:r>
        <w:rPr>
          <w:b/>
          <w:sz w:val="24"/>
          <w:szCs w:val="24"/>
        </w:rPr>
        <w:t>“Umair</w:t>
      </w:r>
      <w:r w:rsidR="004A60DC">
        <w:rPr>
          <w:b/>
          <w:sz w:val="24"/>
          <w:szCs w:val="24"/>
        </w:rPr>
        <w:t xml:space="preserve"> </w:t>
      </w:r>
      <w:r>
        <w:rPr>
          <w:b/>
          <w:sz w:val="24"/>
          <w:szCs w:val="24"/>
        </w:rPr>
        <w:t>Farooqi”</w:t>
      </w:r>
      <w:r>
        <w:rPr>
          <w:sz w:val="24"/>
          <w:szCs w:val="24"/>
        </w:rPr>
        <w:t xml:space="preserve"> under the supervision of </w:t>
      </w:r>
      <w:r>
        <w:rPr>
          <w:b/>
          <w:sz w:val="24"/>
          <w:szCs w:val="24"/>
        </w:rPr>
        <w:t>“</w:t>
      </w:r>
      <w:r>
        <w:rPr>
          <w:b/>
          <w:sz w:val="24"/>
          <w:szCs w:val="24"/>
          <w:u w:val="single"/>
        </w:rPr>
        <w:t>Hifsa</w:t>
      </w:r>
      <w:r w:rsidR="004A60DC">
        <w:rPr>
          <w:b/>
          <w:sz w:val="24"/>
          <w:szCs w:val="24"/>
          <w:u w:val="single"/>
        </w:rPr>
        <w:t xml:space="preserve"> </w:t>
      </w:r>
      <w:r>
        <w:rPr>
          <w:b/>
          <w:sz w:val="24"/>
          <w:szCs w:val="24"/>
          <w:u w:val="single"/>
        </w:rPr>
        <w:t>Mobeen</w:t>
      </w:r>
      <w:r>
        <w:rPr>
          <w:b/>
          <w:sz w:val="24"/>
          <w:szCs w:val="24"/>
        </w:rPr>
        <w:t>”</w:t>
      </w:r>
    </w:p>
    <w:p w:rsidR="008E7FD9" w:rsidRDefault="00417EBC">
      <w:pPr>
        <w:spacing w:before="280" w:after="280" w:line="360" w:lineRule="auto"/>
        <w:ind w:firstLine="720"/>
        <w:jc w:val="both"/>
        <w:rPr>
          <w:sz w:val="24"/>
          <w:szCs w:val="24"/>
        </w:rPr>
      </w:pPr>
      <w:r>
        <w:rPr>
          <w:sz w:val="24"/>
          <w:szCs w:val="24"/>
        </w:rPr>
        <w:t>No part of this thesis has been submitted anywhere else for any other degree. This thesis is submitted to the Faculty of Allied Health Sciences, The Superior University, Lahore in partial fulfillment of the requirements for the degree of Master of Science in the field of “</w:t>
      </w:r>
      <w:r>
        <w:rPr>
          <w:b/>
          <w:sz w:val="24"/>
          <w:szCs w:val="24"/>
        </w:rPr>
        <w:t>Allied Health Sciences”</w:t>
      </w:r>
      <w:r>
        <w:rPr>
          <w:sz w:val="24"/>
          <w:szCs w:val="24"/>
        </w:rPr>
        <w:t xml:space="preserve"> in Faculty of Allied Health Sciences at The Superior University, Lahore. </w:t>
      </w:r>
    </w:p>
    <w:p w:rsidR="008E7FD9" w:rsidRDefault="00417EBC">
      <w:pPr>
        <w:spacing w:before="280" w:after="280" w:line="360" w:lineRule="auto"/>
        <w:jc w:val="both"/>
        <w:rPr>
          <w:sz w:val="24"/>
          <w:szCs w:val="24"/>
        </w:rPr>
      </w:pPr>
      <w:r>
        <w:rPr>
          <w:sz w:val="24"/>
          <w:szCs w:val="24"/>
        </w:rPr>
        <w:t>Student Name:</w:t>
      </w:r>
      <w:r>
        <w:rPr>
          <w:sz w:val="24"/>
          <w:szCs w:val="24"/>
        </w:rPr>
        <w:tab/>
      </w:r>
      <w:r w:rsidR="004A60DC">
        <w:rPr>
          <w:sz w:val="24"/>
          <w:szCs w:val="24"/>
        </w:rPr>
        <w:t xml:space="preserve"> </w:t>
      </w:r>
      <w:r>
        <w:rPr>
          <w:b/>
          <w:sz w:val="24"/>
          <w:szCs w:val="24"/>
        </w:rPr>
        <w:t>Umair</w:t>
      </w:r>
      <w:r w:rsidR="004A60DC">
        <w:rPr>
          <w:b/>
          <w:sz w:val="24"/>
          <w:szCs w:val="24"/>
        </w:rPr>
        <w:t xml:space="preserve"> </w:t>
      </w:r>
      <w:r>
        <w:rPr>
          <w:b/>
          <w:sz w:val="24"/>
          <w:szCs w:val="24"/>
        </w:rPr>
        <w:t>Farooqi</w:t>
      </w:r>
      <w:r>
        <w:rPr>
          <w:sz w:val="24"/>
          <w:szCs w:val="24"/>
        </w:rPr>
        <w:tab/>
      </w:r>
      <w:r>
        <w:rPr>
          <w:sz w:val="24"/>
          <w:szCs w:val="24"/>
        </w:rPr>
        <w:tab/>
      </w:r>
      <w:r>
        <w:rPr>
          <w:sz w:val="24"/>
          <w:szCs w:val="24"/>
        </w:rPr>
        <w:tab/>
      </w:r>
      <w:r>
        <w:rPr>
          <w:sz w:val="24"/>
          <w:szCs w:val="24"/>
        </w:rPr>
        <w:tab/>
        <w:t>Signature: ______________</w:t>
      </w:r>
    </w:p>
    <w:p w:rsidR="008E7FD9" w:rsidRDefault="00417EBC">
      <w:pPr>
        <w:spacing w:before="280" w:after="280" w:line="360" w:lineRule="auto"/>
        <w:jc w:val="both"/>
        <w:rPr>
          <w:b/>
          <w:sz w:val="24"/>
          <w:szCs w:val="24"/>
        </w:rPr>
      </w:pPr>
      <w:bookmarkStart w:id="6" w:name="_3dy6vkm" w:colFirst="0" w:colLast="0"/>
      <w:bookmarkEnd w:id="6"/>
      <w:r>
        <w:rPr>
          <w:b/>
          <w:sz w:val="24"/>
          <w:szCs w:val="24"/>
        </w:rPr>
        <w:t xml:space="preserve">Examination Committee: </w:t>
      </w:r>
    </w:p>
    <w:p w:rsidR="008E7FD9" w:rsidRDefault="00417EBC">
      <w:pPr>
        <w:spacing w:before="280" w:after="280" w:line="360" w:lineRule="auto"/>
        <w:jc w:val="both"/>
        <w:rPr>
          <w:b/>
          <w:sz w:val="24"/>
          <w:szCs w:val="24"/>
        </w:rPr>
      </w:pPr>
      <w:r>
        <w:rPr>
          <w:b/>
          <w:sz w:val="24"/>
          <w:szCs w:val="24"/>
        </w:rPr>
        <w:t xml:space="preserve">Session Chair:                                                                       </w:t>
      </w:r>
      <w:r>
        <w:rPr>
          <w:sz w:val="24"/>
          <w:szCs w:val="24"/>
        </w:rPr>
        <w:t>Signature: ______________</w:t>
      </w:r>
    </w:p>
    <w:p w:rsidR="008E7FD9" w:rsidRDefault="00417EBC">
      <w:pPr>
        <w:widowControl/>
        <w:numPr>
          <w:ilvl w:val="0"/>
          <w:numId w:val="2"/>
        </w:numPr>
        <w:pBdr>
          <w:top w:val="nil"/>
          <w:left w:val="nil"/>
          <w:bottom w:val="nil"/>
          <w:right w:val="nil"/>
          <w:between w:val="nil"/>
        </w:pBdr>
        <w:spacing w:before="280" w:line="600" w:lineRule="auto"/>
        <w:ind w:left="426"/>
        <w:jc w:val="both"/>
        <w:rPr>
          <w:color w:val="000000"/>
          <w:sz w:val="24"/>
          <w:szCs w:val="24"/>
        </w:rPr>
      </w:pPr>
      <w:r>
        <w:rPr>
          <w:color w:val="000000"/>
          <w:sz w:val="24"/>
          <w:szCs w:val="24"/>
        </w:rPr>
        <w:t xml:space="preserve">External Examiner: </w:t>
      </w:r>
      <w:r>
        <w:rPr>
          <w:color w:val="000000"/>
          <w:sz w:val="24"/>
          <w:szCs w:val="24"/>
        </w:rPr>
        <w:tab/>
      </w:r>
      <w:r>
        <w:rPr>
          <w:color w:val="000000"/>
          <w:sz w:val="24"/>
          <w:szCs w:val="24"/>
        </w:rPr>
        <w:tab/>
      </w:r>
      <w:r>
        <w:rPr>
          <w:color w:val="000000"/>
          <w:sz w:val="24"/>
          <w:szCs w:val="24"/>
        </w:rPr>
        <w:tab/>
        <w:t xml:space="preserve">                        Signature: ______________</w:t>
      </w:r>
    </w:p>
    <w:p w:rsidR="008E7FD9" w:rsidRDefault="00417EBC">
      <w:pPr>
        <w:widowControl/>
        <w:numPr>
          <w:ilvl w:val="0"/>
          <w:numId w:val="2"/>
        </w:numPr>
        <w:pBdr>
          <w:top w:val="nil"/>
          <w:left w:val="nil"/>
          <w:bottom w:val="nil"/>
          <w:right w:val="nil"/>
          <w:between w:val="nil"/>
        </w:pBdr>
        <w:spacing w:line="600" w:lineRule="auto"/>
        <w:ind w:left="426"/>
        <w:jc w:val="both"/>
        <w:rPr>
          <w:color w:val="000000"/>
          <w:sz w:val="24"/>
          <w:szCs w:val="24"/>
        </w:rPr>
      </w:pPr>
      <w:r>
        <w:rPr>
          <w:color w:val="000000"/>
          <w:sz w:val="24"/>
          <w:szCs w:val="24"/>
        </w:rPr>
        <w:t xml:space="preserve">Internal Examiner: </w:t>
      </w:r>
      <w:r>
        <w:rPr>
          <w:color w:val="000000"/>
          <w:sz w:val="24"/>
          <w:szCs w:val="24"/>
        </w:rPr>
        <w:tab/>
      </w:r>
      <w:r>
        <w:rPr>
          <w:color w:val="000000"/>
          <w:sz w:val="24"/>
          <w:szCs w:val="24"/>
        </w:rPr>
        <w:tab/>
      </w:r>
      <w:r>
        <w:rPr>
          <w:color w:val="000000"/>
          <w:sz w:val="24"/>
          <w:szCs w:val="24"/>
        </w:rPr>
        <w:tab/>
      </w:r>
      <w:r>
        <w:rPr>
          <w:color w:val="000000"/>
          <w:sz w:val="24"/>
          <w:szCs w:val="24"/>
        </w:rPr>
        <w:tab/>
        <w:t xml:space="preserve">            Signature: ______________</w:t>
      </w:r>
    </w:p>
    <w:p w:rsidR="008E7FD9" w:rsidRDefault="00417EBC">
      <w:pPr>
        <w:widowControl/>
        <w:numPr>
          <w:ilvl w:val="0"/>
          <w:numId w:val="2"/>
        </w:numPr>
        <w:pBdr>
          <w:top w:val="nil"/>
          <w:left w:val="nil"/>
          <w:bottom w:val="nil"/>
          <w:right w:val="nil"/>
          <w:between w:val="nil"/>
        </w:pBdr>
        <w:spacing w:line="600" w:lineRule="auto"/>
        <w:ind w:left="426"/>
        <w:jc w:val="both"/>
        <w:rPr>
          <w:color w:val="000000"/>
          <w:sz w:val="24"/>
          <w:szCs w:val="24"/>
        </w:rPr>
      </w:pPr>
      <w:r>
        <w:rPr>
          <w:color w:val="000000"/>
          <w:sz w:val="24"/>
          <w:szCs w:val="24"/>
        </w:rPr>
        <w:t>Supervisor Name:</w:t>
      </w:r>
      <w:r>
        <w:rPr>
          <w:color w:val="000000"/>
          <w:sz w:val="24"/>
          <w:szCs w:val="24"/>
        </w:rPr>
        <w:tab/>
      </w:r>
      <w:r>
        <w:rPr>
          <w:color w:val="000000"/>
          <w:sz w:val="24"/>
          <w:szCs w:val="24"/>
        </w:rPr>
        <w:tab/>
      </w:r>
      <w:r>
        <w:rPr>
          <w:color w:val="000000"/>
          <w:sz w:val="24"/>
          <w:szCs w:val="24"/>
        </w:rPr>
        <w:tab/>
      </w:r>
      <w:r>
        <w:rPr>
          <w:color w:val="000000"/>
          <w:sz w:val="24"/>
          <w:szCs w:val="24"/>
        </w:rPr>
        <w:tab/>
        <w:t xml:space="preserve">            Signature: ______________</w:t>
      </w:r>
    </w:p>
    <w:p w:rsidR="008E7FD9" w:rsidRDefault="00417EBC">
      <w:pPr>
        <w:widowControl/>
        <w:numPr>
          <w:ilvl w:val="0"/>
          <w:numId w:val="2"/>
        </w:numPr>
        <w:pBdr>
          <w:top w:val="nil"/>
          <w:left w:val="nil"/>
          <w:bottom w:val="nil"/>
          <w:right w:val="nil"/>
          <w:between w:val="nil"/>
        </w:pBdr>
        <w:spacing w:line="600" w:lineRule="auto"/>
        <w:ind w:left="426"/>
        <w:jc w:val="both"/>
        <w:rPr>
          <w:color w:val="000000"/>
          <w:sz w:val="24"/>
          <w:szCs w:val="24"/>
        </w:rPr>
      </w:pPr>
      <w:r>
        <w:rPr>
          <w:color w:val="000000"/>
          <w:sz w:val="24"/>
          <w:szCs w:val="24"/>
        </w:rPr>
        <w:t>PL/HOD: Dr. Hafiz Shehzad</w:t>
      </w:r>
      <w:r>
        <w:rPr>
          <w:color w:val="000000"/>
          <w:sz w:val="24"/>
          <w:szCs w:val="24"/>
        </w:rPr>
        <w:tab/>
      </w:r>
      <w:r>
        <w:rPr>
          <w:color w:val="000000"/>
          <w:sz w:val="24"/>
          <w:szCs w:val="24"/>
        </w:rPr>
        <w:tab/>
      </w:r>
      <w:r>
        <w:rPr>
          <w:color w:val="000000"/>
          <w:sz w:val="24"/>
          <w:szCs w:val="24"/>
        </w:rPr>
        <w:tab/>
        <w:t xml:space="preserve">            Signature: ______________</w:t>
      </w:r>
    </w:p>
    <w:p w:rsidR="008E7FD9" w:rsidRDefault="00417EBC">
      <w:pPr>
        <w:widowControl/>
        <w:numPr>
          <w:ilvl w:val="0"/>
          <w:numId w:val="2"/>
        </w:numPr>
        <w:pBdr>
          <w:top w:val="nil"/>
          <w:left w:val="nil"/>
          <w:bottom w:val="nil"/>
          <w:right w:val="nil"/>
          <w:between w:val="nil"/>
        </w:pBdr>
        <w:spacing w:line="600" w:lineRule="auto"/>
        <w:ind w:left="426"/>
        <w:jc w:val="both"/>
        <w:rPr>
          <w:color w:val="000000"/>
          <w:sz w:val="24"/>
          <w:szCs w:val="24"/>
        </w:rPr>
      </w:pPr>
      <w:r>
        <w:rPr>
          <w:color w:val="000000"/>
          <w:sz w:val="24"/>
          <w:szCs w:val="24"/>
        </w:rPr>
        <w:t>Dean: Prof. Dr. M. Naveed Babur                                   Signature: ______________</w:t>
      </w:r>
    </w:p>
    <w:p w:rsidR="008E7FD9" w:rsidRDefault="00417EBC">
      <w:pPr>
        <w:widowControl/>
        <w:numPr>
          <w:ilvl w:val="0"/>
          <w:numId w:val="2"/>
        </w:numPr>
        <w:pBdr>
          <w:top w:val="nil"/>
          <w:left w:val="nil"/>
          <w:bottom w:val="nil"/>
          <w:right w:val="nil"/>
          <w:between w:val="nil"/>
        </w:pBdr>
        <w:spacing w:after="280" w:line="600" w:lineRule="auto"/>
        <w:ind w:left="426"/>
        <w:jc w:val="both"/>
        <w:rPr>
          <w:color w:val="000000"/>
          <w:sz w:val="24"/>
          <w:szCs w:val="24"/>
        </w:rPr>
      </w:pPr>
      <w:r>
        <w:rPr>
          <w:color w:val="000000"/>
          <w:sz w:val="24"/>
          <w:szCs w:val="24"/>
        </w:rPr>
        <w:t>Controller of Examination: Dr. M. Haris                        Signature: ______________</w:t>
      </w:r>
    </w:p>
    <w:p w:rsidR="008E7FD9" w:rsidRDefault="008E7FD9">
      <w:pPr>
        <w:pStyle w:val="Heading1"/>
        <w:spacing w:before="280" w:after="280" w:line="360" w:lineRule="auto"/>
        <w:ind w:left="0"/>
        <w:rPr>
          <w:sz w:val="28"/>
          <w:szCs w:val="28"/>
        </w:rPr>
      </w:pPr>
    </w:p>
    <w:p w:rsidR="008E7FD9" w:rsidRDefault="008E7FD9">
      <w:pPr>
        <w:pStyle w:val="Heading1"/>
        <w:spacing w:before="280" w:after="280" w:line="360" w:lineRule="auto"/>
        <w:ind w:left="0"/>
        <w:rPr>
          <w:sz w:val="28"/>
          <w:szCs w:val="28"/>
        </w:rPr>
      </w:pPr>
    </w:p>
    <w:p w:rsidR="008E7FD9" w:rsidRDefault="00417EBC">
      <w:pPr>
        <w:pStyle w:val="Heading1"/>
        <w:spacing w:before="280" w:after="280" w:line="360" w:lineRule="auto"/>
        <w:ind w:left="-630"/>
        <w:rPr>
          <w:b w:val="0"/>
          <w:sz w:val="28"/>
          <w:szCs w:val="28"/>
        </w:rPr>
      </w:pPr>
      <w:r>
        <w:rPr>
          <w:sz w:val="28"/>
          <w:szCs w:val="28"/>
        </w:rPr>
        <w:lastRenderedPageBreak/>
        <w:t>DEDICATION</w:t>
      </w:r>
    </w:p>
    <w:p w:rsidR="008E7FD9" w:rsidRDefault="00417EBC">
      <w:pPr>
        <w:spacing w:before="240" w:line="360" w:lineRule="auto"/>
        <w:ind w:left="-1350"/>
        <w:jc w:val="center"/>
        <w:rPr>
          <w:sz w:val="36"/>
          <w:szCs w:val="36"/>
        </w:rPr>
      </w:pPr>
      <w:r>
        <w:rPr>
          <w:sz w:val="36"/>
          <w:szCs w:val="36"/>
        </w:rPr>
        <w:t xml:space="preserve">To, Respected </w:t>
      </w:r>
    </w:p>
    <w:p w:rsidR="008E7FD9" w:rsidRDefault="00417EBC">
      <w:pPr>
        <w:spacing w:before="240" w:line="360" w:lineRule="auto"/>
        <w:ind w:left="-1350"/>
        <w:jc w:val="center"/>
        <w:rPr>
          <w:sz w:val="36"/>
          <w:szCs w:val="36"/>
        </w:rPr>
      </w:pPr>
      <w:r>
        <w:rPr>
          <w:sz w:val="36"/>
          <w:szCs w:val="36"/>
        </w:rPr>
        <w:t xml:space="preserve">Teachers And </w:t>
      </w:r>
    </w:p>
    <w:p w:rsidR="008E7FD9" w:rsidRDefault="00417EBC">
      <w:pPr>
        <w:spacing w:before="240" w:line="360" w:lineRule="auto"/>
        <w:ind w:left="-1350"/>
        <w:jc w:val="center"/>
        <w:rPr>
          <w:sz w:val="36"/>
          <w:szCs w:val="36"/>
        </w:rPr>
      </w:pPr>
      <w:r>
        <w:rPr>
          <w:sz w:val="36"/>
          <w:szCs w:val="36"/>
        </w:rPr>
        <w:t xml:space="preserve">Family And </w:t>
      </w:r>
    </w:p>
    <w:p w:rsidR="008E7FD9" w:rsidRDefault="00417EBC">
      <w:pPr>
        <w:spacing w:before="240" w:line="360" w:lineRule="auto"/>
        <w:ind w:left="-1350"/>
        <w:jc w:val="center"/>
        <w:rPr>
          <w:sz w:val="36"/>
          <w:szCs w:val="36"/>
        </w:rPr>
      </w:pPr>
      <w:r>
        <w:rPr>
          <w:sz w:val="36"/>
          <w:szCs w:val="36"/>
        </w:rPr>
        <w:t>Friends</w:t>
      </w:r>
    </w:p>
    <w:p w:rsidR="008E7FD9" w:rsidRDefault="00417EBC">
      <w:pPr>
        <w:spacing w:before="280" w:after="280" w:line="360" w:lineRule="auto"/>
        <w:ind w:firstLine="720"/>
        <w:jc w:val="center"/>
        <w:rPr>
          <w:sz w:val="24"/>
          <w:szCs w:val="24"/>
        </w:rPr>
        <w:sectPr w:rsidR="008E7FD9">
          <w:headerReference w:type="default" r:id="rId9"/>
          <w:pgSz w:w="12240" w:h="15840"/>
          <w:pgMar w:top="1440" w:right="1440" w:bottom="1440" w:left="2268" w:header="726" w:footer="0" w:gutter="0"/>
          <w:pgNumType w:start="1"/>
          <w:cols w:space="720"/>
        </w:sectPr>
      </w:pPr>
      <w:r>
        <w:br w:type="page"/>
      </w:r>
    </w:p>
    <w:p w:rsidR="008E7FD9" w:rsidRDefault="00417EBC">
      <w:pPr>
        <w:spacing w:before="86"/>
        <w:jc w:val="center"/>
        <w:rPr>
          <w:b/>
          <w:sz w:val="28"/>
          <w:szCs w:val="28"/>
        </w:rPr>
      </w:pPr>
      <w:r>
        <w:rPr>
          <w:b/>
          <w:sz w:val="28"/>
          <w:szCs w:val="28"/>
        </w:rPr>
        <w:lastRenderedPageBreak/>
        <w:t>ACKNOWLEDGEMENT</w:t>
      </w:r>
    </w:p>
    <w:p w:rsidR="008E7FD9" w:rsidRDefault="008E7FD9">
      <w:pPr>
        <w:pBdr>
          <w:top w:val="nil"/>
          <w:left w:val="nil"/>
          <w:bottom w:val="nil"/>
          <w:right w:val="nil"/>
          <w:between w:val="nil"/>
        </w:pBdr>
        <w:spacing w:before="3"/>
        <w:rPr>
          <w:b/>
          <w:color w:val="000000"/>
          <w:sz w:val="31"/>
          <w:szCs w:val="31"/>
        </w:rPr>
      </w:pPr>
    </w:p>
    <w:p w:rsidR="008E7FD9" w:rsidRDefault="00417EBC">
      <w:pPr>
        <w:pBdr>
          <w:top w:val="nil"/>
          <w:left w:val="nil"/>
          <w:bottom w:val="nil"/>
          <w:right w:val="nil"/>
          <w:between w:val="nil"/>
        </w:pBdr>
        <w:ind w:firstLine="720"/>
        <w:jc w:val="both"/>
        <w:rPr>
          <w:color w:val="000000"/>
          <w:sz w:val="24"/>
          <w:szCs w:val="24"/>
        </w:rPr>
      </w:pPr>
      <w:r>
        <w:rPr>
          <w:color w:val="000000"/>
          <w:sz w:val="24"/>
          <w:szCs w:val="24"/>
        </w:rPr>
        <w:t>In the name of Allah, the most Gracious, the most Merciful.</w:t>
      </w:r>
    </w:p>
    <w:p w:rsidR="008E7FD9" w:rsidRDefault="008E7FD9">
      <w:pPr>
        <w:pBdr>
          <w:top w:val="nil"/>
          <w:left w:val="nil"/>
          <w:bottom w:val="nil"/>
          <w:right w:val="nil"/>
          <w:between w:val="nil"/>
        </w:pBdr>
        <w:spacing w:before="7"/>
        <w:rPr>
          <w:color w:val="000000"/>
          <w:sz w:val="26"/>
          <w:szCs w:val="26"/>
        </w:rPr>
      </w:pPr>
    </w:p>
    <w:p w:rsidR="008E7FD9" w:rsidRDefault="00417EBC">
      <w:pPr>
        <w:pBdr>
          <w:top w:val="nil"/>
          <w:left w:val="nil"/>
          <w:bottom w:val="nil"/>
          <w:right w:val="nil"/>
          <w:between w:val="nil"/>
        </w:pBdr>
        <w:spacing w:line="360" w:lineRule="auto"/>
        <w:ind w:right="294" w:firstLine="720"/>
        <w:jc w:val="both"/>
        <w:rPr>
          <w:color w:val="000000"/>
          <w:sz w:val="24"/>
          <w:szCs w:val="24"/>
        </w:rPr>
      </w:pPr>
      <w:r>
        <w:rPr>
          <w:color w:val="000000"/>
          <w:sz w:val="24"/>
          <w:szCs w:val="24"/>
        </w:rPr>
        <w:t>I am extremely thankful to Almighty ‘Allah’ Who is the entire source of knowledge and wisdom endowed to mankind, for providing me with the acumen and vision to complete this endeavor.</w:t>
      </w:r>
    </w:p>
    <w:p w:rsidR="008E7FD9" w:rsidRDefault="00417EBC">
      <w:pPr>
        <w:pBdr>
          <w:top w:val="nil"/>
          <w:left w:val="nil"/>
          <w:bottom w:val="nil"/>
          <w:right w:val="nil"/>
          <w:between w:val="nil"/>
        </w:pBdr>
        <w:spacing w:before="117" w:line="360" w:lineRule="auto"/>
        <w:ind w:right="287" w:firstLine="720"/>
        <w:jc w:val="both"/>
        <w:rPr>
          <w:color w:val="000000"/>
          <w:sz w:val="24"/>
          <w:szCs w:val="24"/>
        </w:rPr>
      </w:pPr>
      <w:r>
        <w:rPr>
          <w:color w:val="000000"/>
          <w:sz w:val="24"/>
          <w:szCs w:val="24"/>
        </w:rPr>
        <w:t xml:space="preserve">I would like to express my profound gratitude to my supervisor for his/her wise counsel and encouraging attitude towards this study. I am extremely grateful to him/her for immensely facilitating me during my study period by ensuring the provision of favorable circumstances and </w:t>
      </w:r>
      <w:r w:rsidR="00E1201B">
        <w:rPr>
          <w:color w:val="000000"/>
          <w:sz w:val="24"/>
          <w:szCs w:val="24"/>
        </w:rPr>
        <w:t xml:space="preserve">a </w:t>
      </w:r>
      <w:r>
        <w:rPr>
          <w:color w:val="000000"/>
          <w:sz w:val="24"/>
          <w:szCs w:val="24"/>
        </w:rPr>
        <w:t>conducive environment. This project would not have been possible without his support and expert guidance.</w:t>
      </w:r>
    </w:p>
    <w:p w:rsidR="008E7FD9" w:rsidRDefault="00417EBC">
      <w:pPr>
        <w:pBdr>
          <w:top w:val="nil"/>
          <w:left w:val="nil"/>
          <w:bottom w:val="nil"/>
          <w:right w:val="nil"/>
          <w:between w:val="nil"/>
        </w:pBdr>
        <w:spacing w:before="119" w:line="360" w:lineRule="auto"/>
        <w:ind w:right="295" w:firstLine="720"/>
        <w:jc w:val="both"/>
        <w:rPr>
          <w:color w:val="000000"/>
          <w:sz w:val="24"/>
          <w:szCs w:val="24"/>
        </w:rPr>
      </w:pPr>
      <w:r>
        <w:rPr>
          <w:color w:val="000000"/>
          <w:sz w:val="24"/>
          <w:szCs w:val="24"/>
        </w:rPr>
        <w:t xml:space="preserve">In the end, I would like to extend my deepest gratitude to my family members. Without their encouragement, I would not have been able to complete this </w:t>
      </w:r>
      <w:r w:rsidR="00216877">
        <w:rPr>
          <w:color w:val="000000"/>
          <w:sz w:val="24"/>
          <w:szCs w:val="24"/>
        </w:rPr>
        <w:t>endeavor</w:t>
      </w:r>
      <w:r>
        <w:rPr>
          <w:color w:val="000000"/>
          <w:sz w:val="24"/>
          <w:szCs w:val="24"/>
        </w:rPr>
        <w:t xml:space="preserve">. </w:t>
      </w:r>
    </w:p>
    <w:p w:rsidR="008E7FD9" w:rsidRDefault="008E7FD9">
      <w:pPr>
        <w:pBdr>
          <w:top w:val="nil"/>
          <w:left w:val="nil"/>
          <w:bottom w:val="nil"/>
          <w:right w:val="nil"/>
          <w:between w:val="nil"/>
        </w:pBdr>
        <w:rPr>
          <w:color w:val="000000"/>
          <w:sz w:val="26"/>
          <w:szCs w:val="26"/>
        </w:rPr>
      </w:pPr>
    </w:p>
    <w:p w:rsidR="008E7FD9" w:rsidRDefault="008E7FD9">
      <w:pPr>
        <w:pBdr>
          <w:top w:val="nil"/>
          <w:left w:val="nil"/>
          <w:bottom w:val="nil"/>
          <w:right w:val="nil"/>
          <w:between w:val="nil"/>
        </w:pBdr>
        <w:spacing w:before="4"/>
        <w:rPr>
          <w:color w:val="000000"/>
          <w:sz w:val="31"/>
          <w:szCs w:val="31"/>
        </w:rPr>
      </w:pPr>
    </w:p>
    <w:p w:rsidR="008E7FD9" w:rsidRDefault="00417EBC">
      <w:pPr>
        <w:ind w:right="293"/>
        <w:jc w:val="right"/>
        <w:rPr>
          <w:b/>
          <w:sz w:val="28"/>
          <w:szCs w:val="28"/>
        </w:rPr>
        <w:sectPr w:rsidR="008E7FD9">
          <w:pgSz w:w="12240" w:h="15840"/>
          <w:pgMar w:top="1440" w:right="1440" w:bottom="1440" w:left="2268" w:header="726" w:footer="0" w:gutter="0"/>
          <w:cols w:space="720"/>
        </w:sectPr>
      </w:pPr>
      <w:r>
        <w:rPr>
          <w:b/>
          <w:sz w:val="28"/>
          <w:szCs w:val="28"/>
        </w:rPr>
        <w:t>UmairFarooqi</w:t>
      </w:r>
    </w:p>
    <w:p w:rsidR="00C70708" w:rsidRDefault="00C70708">
      <w:pPr>
        <w:rPr>
          <w:b/>
          <w:sz w:val="28"/>
          <w:szCs w:val="28"/>
        </w:rPr>
      </w:pPr>
      <w:r>
        <w:rPr>
          <w:sz w:val="28"/>
          <w:szCs w:val="28"/>
        </w:rPr>
        <w:lastRenderedPageBreak/>
        <w:br w:type="page"/>
      </w:r>
    </w:p>
    <w:tbl>
      <w:tblPr>
        <w:tblpPr w:leftFromText="180" w:rightFromText="180" w:vertAnchor="page" w:horzAnchor="margin" w:tblpX="1249" w:tblpY="1756"/>
        <w:tblW w:w="85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127"/>
        <w:gridCol w:w="5529"/>
        <w:gridCol w:w="1850"/>
      </w:tblGrid>
      <w:tr w:rsidR="00C70708" w:rsidTr="00AA486E">
        <w:trPr>
          <w:trHeight w:val="242"/>
        </w:trPr>
        <w:tc>
          <w:tcPr>
            <w:tcW w:w="1127" w:type="dxa"/>
            <w:tcBorders>
              <w:right w:val="single" w:sz="4" w:space="0" w:color="000000"/>
            </w:tcBorders>
          </w:tcPr>
          <w:p w:rsidR="00C70708" w:rsidRDefault="00C70708" w:rsidP="00AA486E">
            <w:pPr>
              <w:jc w:val="center"/>
              <w:rPr>
                <w:b/>
                <w:sz w:val="24"/>
                <w:szCs w:val="24"/>
              </w:rPr>
            </w:pPr>
            <w:bookmarkStart w:id="7" w:name="_Hlk189037790"/>
            <w:r>
              <w:rPr>
                <w:b/>
                <w:sz w:val="24"/>
                <w:szCs w:val="24"/>
              </w:rPr>
              <w:lastRenderedPageBreak/>
              <w:t>Sr.no.</w:t>
            </w:r>
          </w:p>
        </w:tc>
        <w:tc>
          <w:tcPr>
            <w:tcW w:w="5529" w:type="dxa"/>
            <w:tcBorders>
              <w:right w:val="single" w:sz="4" w:space="0" w:color="000000"/>
            </w:tcBorders>
            <w:shd w:val="clear" w:color="auto" w:fill="auto"/>
          </w:tcPr>
          <w:p w:rsidR="00C70708" w:rsidRDefault="00C70708" w:rsidP="00AA486E">
            <w:pPr>
              <w:rPr>
                <w:b/>
                <w:sz w:val="24"/>
                <w:szCs w:val="24"/>
              </w:rPr>
            </w:pPr>
            <w:r>
              <w:rPr>
                <w:b/>
                <w:sz w:val="24"/>
                <w:szCs w:val="24"/>
              </w:rPr>
              <w:t>CONTENTS</w:t>
            </w:r>
          </w:p>
        </w:tc>
        <w:tc>
          <w:tcPr>
            <w:tcW w:w="1850" w:type="dxa"/>
            <w:tcBorders>
              <w:left w:val="single" w:sz="4" w:space="0" w:color="000000"/>
            </w:tcBorders>
            <w:shd w:val="clear" w:color="auto" w:fill="auto"/>
          </w:tcPr>
          <w:p w:rsidR="00C70708" w:rsidRDefault="00C70708" w:rsidP="00AA486E">
            <w:pPr>
              <w:jc w:val="center"/>
              <w:rPr>
                <w:b/>
                <w:sz w:val="24"/>
                <w:szCs w:val="24"/>
              </w:rPr>
            </w:pPr>
            <w:r>
              <w:rPr>
                <w:b/>
                <w:sz w:val="24"/>
                <w:szCs w:val="24"/>
              </w:rPr>
              <w:t>PAGE NO</w:t>
            </w:r>
          </w:p>
        </w:tc>
      </w:tr>
      <w:tr w:rsidR="00C70708" w:rsidTr="00AA486E">
        <w:trPr>
          <w:trHeight w:val="233"/>
        </w:trPr>
        <w:tc>
          <w:tcPr>
            <w:tcW w:w="1127" w:type="dxa"/>
            <w:tcBorders>
              <w:right w:val="single" w:sz="4" w:space="0" w:color="000000"/>
            </w:tcBorders>
          </w:tcPr>
          <w:p w:rsidR="00C70708" w:rsidRDefault="00C70708" w:rsidP="00AA486E">
            <w:pPr>
              <w:jc w:val="center"/>
              <w:rPr>
                <w:b/>
                <w:sz w:val="24"/>
                <w:szCs w:val="24"/>
              </w:rPr>
            </w:pPr>
            <w:r>
              <w:rPr>
                <w:b/>
                <w:sz w:val="24"/>
                <w:szCs w:val="24"/>
              </w:rPr>
              <w:t>1</w:t>
            </w:r>
          </w:p>
        </w:tc>
        <w:tc>
          <w:tcPr>
            <w:tcW w:w="5529" w:type="dxa"/>
            <w:tcBorders>
              <w:right w:val="single" w:sz="4" w:space="0" w:color="000000"/>
            </w:tcBorders>
            <w:shd w:val="clear" w:color="auto" w:fill="auto"/>
          </w:tcPr>
          <w:p w:rsidR="00C70708" w:rsidRDefault="00C70708" w:rsidP="00AA486E">
            <w:pPr>
              <w:rPr>
                <w:b/>
                <w:sz w:val="24"/>
                <w:szCs w:val="24"/>
              </w:rPr>
            </w:pPr>
            <w:r>
              <w:rPr>
                <w:color w:val="000000"/>
                <w:sz w:val="24"/>
                <w:szCs w:val="24"/>
              </w:rPr>
              <w:t>DEDICATION</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I</w:t>
            </w:r>
          </w:p>
        </w:tc>
      </w:tr>
      <w:tr w:rsidR="00C70708" w:rsidTr="00AA486E">
        <w:trPr>
          <w:trHeight w:val="233"/>
        </w:trPr>
        <w:tc>
          <w:tcPr>
            <w:tcW w:w="1127" w:type="dxa"/>
            <w:tcBorders>
              <w:right w:val="single" w:sz="4" w:space="0" w:color="000000"/>
            </w:tcBorders>
          </w:tcPr>
          <w:p w:rsidR="00C70708" w:rsidRDefault="00C70708" w:rsidP="00AA486E">
            <w:pPr>
              <w:jc w:val="center"/>
              <w:rPr>
                <w:b/>
                <w:sz w:val="24"/>
                <w:szCs w:val="24"/>
              </w:rPr>
            </w:pPr>
            <w:r>
              <w:rPr>
                <w:b/>
                <w:sz w:val="24"/>
                <w:szCs w:val="24"/>
              </w:rPr>
              <w:t>2</w:t>
            </w:r>
          </w:p>
        </w:tc>
        <w:tc>
          <w:tcPr>
            <w:tcW w:w="5529" w:type="dxa"/>
            <w:tcBorders>
              <w:right w:val="single" w:sz="4" w:space="0" w:color="000000"/>
            </w:tcBorders>
            <w:shd w:val="clear" w:color="auto" w:fill="auto"/>
          </w:tcPr>
          <w:p w:rsidR="00C70708" w:rsidRDefault="00C70708" w:rsidP="00AA486E">
            <w:pPr>
              <w:rPr>
                <w:color w:val="000000"/>
                <w:sz w:val="24"/>
                <w:szCs w:val="24"/>
              </w:rPr>
            </w:pPr>
            <w:r>
              <w:rPr>
                <w:color w:val="000000"/>
                <w:sz w:val="24"/>
                <w:szCs w:val="24"/>
              </w:rPr>
              <w:t>ACKNOWLEDGEMENT</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II</w:t>
            </w:r>
          </w:p>
        </w:tc>
      </w:tr>
      <w:tr w:rsidR="00C70708" w:rsidTr="00AA486E">
        <w:trPr>
          <w:trHeight w:val="233"/>
        </w:trPr>
        <w:tc>
          <w:tcPr>
            <w:tcW w:w="1127" w:type="dxa"/>
            <w:tcBorders>
              <w:right w:val="single" w:sz="4" w:space="0" w:color="000000"/>
            </w:tcBorders>
          </w:tcPr>
          <w:p w:rsidR="00C70708" w:rsidRDefault="00C70708" w:rsidP="00AA486E">
            <w:pPr>
              <w:jc w:val="center"/>
              <w:rPr>
                <w:b/>
                <w:sz w:val="24"/>
                <w:szCs w:val="24"/>
              </w:rPr>
            </w:pPr>
            <w:r>
              <w:rPr>
                <w:b/>
                <w:sz w:val="24"/>
                <w:szCs w:val="24"/>
              </w:rPr>
              <w:t>3</w:t>
            </w:r>
          </w:p>
        </w:tc>
        <w:tc>
          <w:tcPr>
            <w:tcW w:w="5529" w:type="dxa"/>
            <w:tcBorders>
              <w:right w:val="single" w:sz="4" w:space="0" w:color="000000"/>
            </w:tcBorders>
            <w:shd w:val="clear" w:color="auto" w:fill="auto"/>
          </w:tcPr>
          <w:p w:rsidR="00C70708" w:rsidRDefault="00C70708" w:rsidP="00AA486E">
            <w:pPr>
              <w:rPr>
                <w:color w:val="000000"/>
                <w:sz w:val="24"/>
                <w:szCs w:val="24"/>
              </w:rPr>
            </w:pPr>
            <w:r>
              <w:rPr>
                <w:color w:val="000000"/>
                <w:sz w:val="24"/>
                <w:szCs w:val="24"/>
              </w:rPr>
              <w:t>TABLE OF CONTENT</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III</w:t>
            </w:r>
          </w:p>
        </w:tc>
      </w:tr>
      <w:tr w:rsidR="00C70708" w:rsidTr="00AA486E">
        <w:trPr>
          <w:trHeight w:val="233"/>
        </w:trPr>
        <w:tc>
          <w:tcPr>
            <w:tcW w:w="1127" w:type="dxa"/>
            <w:tcBorders>
              <w:right w:val="single" w:sz="4" w:space="0" w:color="000000"/>
            </w:tcBorders>
          </w:tcPr>
          <w:p w:rsidR="00C70708" w:rsidRDefault="00C70708" w:rsidP="00AA486E">
            <w:pPr>
              <w:jc w:val="center"/>
              <w:rPr>
                <w:b/>
                <w:sz w:val="24"/>
                <w:szCs w:val="24"/>
              </w:rPr>
            </w:pPr>
            <w:r>
              <w:rPr>
                <w:b/>
                <w:sz w:val="24"/>
                <w:szCs w:val="24"/>
              </w:rPr>
              <w:t>4</w:t>
            </w:r>
          </w:p>
        </w:tc>
        <w:tc>
          <w:tcPr>
            <w:tcW w:w="5529" w:type="dxa"/>
            <w:tcBorders>
              <w:right w:val="single" w:sz="4" w:space="0" w:color="000000"/>
            </w:tcBorders>
            <w:shd w:val="clear" w:color="auto" w:fill="auto"/>
          </w:tcPr>
          <w:p w:rsidR="00C70708" w:rsidRDefault="00C70708" w:rsidP="00AA486E">
            <w:pPr>
              <w:rPr>
                <w:color w:val="000000"/>
                <w:sz w:val="24"/>
                <w:szCs w:val="24"/>
              </w:rPr>
            </w:pPr>
            <w:r>
              <w:rPr>
                <w:color w:val="000000"/>
                <w:sz w:val="24"/>
                <w:szCs w:val="24"/>
              </w:rPr>
              <w:t>LIST OF TABLES</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IV</w:t>
            </w:r>
          </w:p>
        </w:tc>
      </w:tr>
      <w:tr w:rsidR="00C70708" w:rsidTr="00AA486E">
        <w:trPr>
          <w:trHeight w:val="233"/>
        </w:trPr>
        <w:tc>
          <w:tcPr>
            <w:tcW w:w="1127" w:type="dxa"/>
            <w:tcBorders>
              <w:right w:val="single" w:sz="4" w:space="0" w:color="000000"/>
            </w:tcBorders>
          </w:tcPr>
          <w:p w:rsidR="00C70708" w:rsidRDefault="00C70708" w:rsidP="00AA486E">
            <w:pPr>
              <w:jc w:val="center"/>
              <w:rPr>
                <w:b/>
                <w:sz w:val="24"/>
                <w:szCs w:val="24"/>
              </w:rPr>
            </w:pPr>
            <w:r>
              <w:rPr>
                <w:b/>
                <w:sz w:val="24"/>
                <w:szCs w:val="24"/>
              </w:rPr>
              <w:t>5</w:t>
            </w:r>
          </w:p>
        </w:tc>
        <w:tc>
          <w:tcPr>
            <w:tcW w:w="5529" w:type="dxa"/>
            <w:tcBorders>
              <w:right w:val="single" w:sz="4" w:space="0" w:color="000000"/>
            </w:tcBorders>
            <w:shd w:val="clear" w:color="auto" w:fill="auto"/>
          </w:tcPr>
          <w:p w:rsidR="00C70708" w:rsidRDefault="00C70708" w:rsidP="00AA486E">
            <w:pPr>
              <w:rPr>
                <w:color w:val="000000"/>
                <w:sz w:val="24"/>
                <w:szCs w:val="24"/>
              </w:rPr>
            </w:pPr>
            <w:r>
              <w:rPr>
                <w:color w:val="000000"/>
                <w:sz w:val="24"/>
                <w:szCs w:val="24"/>
              </w:rPr>
              <w:t>LIST OF FIGURES</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V</w:t>
            </w:r>
          </w:p>
        </w:tc>
      </w:tr>
      <w:tr w:rsidR="00C70708" w:rsidTr="00AA486E">
        <w:trPr>
          <w:trHeight w:val="260"/>
        </w:trPr>
        <w:tc>
          <w:tcPr>
            <w:tcW w:w="1127" w:type="dxa"/>
            <w:tcBorders>
              <w:right w:val="single" w:sz="4" w:space="0" w:color="000000"/>
            </w:tcBorders>
          </w:tcPr>
          <w:p w:rsidR="00C70708" w:rsidRDefault="00C70708" w:rsidP="00AA486E">
            <w:pPr>
              <w:jc w:val="center"/>
              <w:rPr>
                <w:b/>
                <w:sz w:val="24"/>
                <w:szCs w:val="24"/>
              </w:rPr>
            </w:pPr>
            <w:r>
              <w:rPr>
                <w:b/>
                <w:sz w:val="24"/>
                <w:szCs w:val="24"/>
              </w:rPr>
              <w:t>6</w:t>
            </w:r>
          </w:p>
        </w:tc>
        <w:tc>
          <w:tcPr>
            <w:tcW w:w="5529" w:type="dxa"/>
            <w:tcBorders>
              <w:right w:val="single" w:sz="4" w:space="0" w:color="000000"/>
            </w:tcBorders>
            <w:shd w:val="clear" w:color="auto" w:fill="auto"/>
          </w:tcPr>
          <w:p w:rsidR="00C70708" w:rsidRDefault="00C70708" w:rsidP="00AA486E">
            <w:pPr>
              <w:rPr>
                <w:b/>
                <w:sz w:val="24"/>
                <w:szCs w:val="24"/>
              </w:rPr>
            </w:pPr>
            <w:r>
              <w:rPr>
                <w:b/>
                <w:sz w:val="24"/>
                <w:szCs w:val="24"/>
              </w:rPr>
              <w:t>LIST OF ABBREVIATIONS</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VI</w:t>
            </w:r>
          </w:p>
        </w:tc>
      </w:tr>
      <w:tr w:rsidR="00C70708" w:rsidTr="00AA486E">
        <w:trPr>
          <w:trHeight w:val="260"/>
        </w:trPr>
        <w:tc>
          <w:tcPr>
            <w:tcW w:w="1127" w:type="dxa"/>
            <w:tcBorders>
              <w:right w:val="single" w:sz="4" w:space="0" w:color="000000"/>
            </w:tcBorders>
          </w:tcPr>
          <w:p w:rsidR="00C70708" w:rsidRDefault="00C70708" w:rsidP="00AA486E">
            <w:pPr>
              <w:jc w:val="center"/>
              <w:rPr>
                <w:b/>
                <w:sz w:val="24"/>
                <w:szCs w:val="24"/>
              </w:rPr>
            </w:pPr>
            <w:r>
              <w:rPr>
                <w:b/>
                <w:sz w:val="24"/>
                <w:szCs w:val="24"/>
              </w:rPr>
              <w:t>7</w:t>
            </w:r>
          </w:p>
        </w:tc>
        <w:tc>
          <w:tcPr>
            <w:tcW w:w="5529" w:type="dxa"/>
            <w:tcBorders>
              <w:right w:val="single" w:sz="4" w:space="0" w:color="000000"/>
            </w:tcBorders>
            <w:shd w:val="clear" w:color="auto" w:fill="auto"/>
          </w:tcPr>
          <w:p w:rsidR="00C70708" w:rsidRDefault="00C70708" w:rsidP="00AA486E">
            <w:pPr>
              <w:rPr>
                <w:b/>
                <w:sz w:val="24"/>
                <w:szCs w:val="24"/>
              </w:rPr>
            </w:pPr>
            <w:r>
              <w:rPr>
                <w:b/>
                <w:sz w:val="24"/>
                <w:szCs w:val="24"/>
              </w:rPr>
              <w:t>ABSTRACT</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6</w:t>
            </w:r>
          </w:p>
        </w:tc>
      </w:tr>
      <w:tr w:rsidR="00C70708" w:rsidTr="00AA486E">
        <w:trPr>
          <w:trHeight w:val="260"/>
        </w:trPr>
        <w:tc>
          <w:tcPr>
            <w:tcW w:w="1127" w:type="dxa"/>
            <w:tcBorders>
              <w:right w:val="single" w:sz="4" w:space="0" w:color="000000"/>
            </w:tcBorders>
          </w:tcPr>
          <w:p w:rsidR="00C70708" w:rsidRDefault="00C70708" w:rsidP="00AA486E">
            <w:pPr>
              <w:jc w:val="center"/>
              <w:rPr>
                <w:b/>
                <w:sz w:val="24"/>
                <w:szCs w:val="24"/>
              </w:rPr>
            </w:pPr>
            <w:r>
              <w:rPr>
                <w:b/>
                <w:sz w:val="24"/>
                <w:szCs w:val="24"/>
              </w:rPr>
              <w:t>8</w:t>
            </w:r>
          </w:p>
        </w:tc>
        <w:tc>
          <w:tcPr>
            <w:tcW w:w="5529" w:type="dxa"/>
            <w:tcBorders>
              <w:right w:val="single" w:sz="4" w:space="0" w:color="000000"/>
            </w:tcBorders>
            <w:shd w:val="clear" w:color="auto" w:fill="auto"/>
          </w:tcPr>
          <w:p w:rsidR="00C70708" w:rsidRDefault="00C70708" w:rsidP="00AA486E">
            <w:pPr>
              <w:rPr>
                <w:sz w:val="24"/>
                <w:szCs w:val="24"/>
              </w:rPr>
            </w:pPr>
            <w:r>
              <w:rPr>
                <w:b/>
                <w:sz w:val="24"/>
                <w:szCs w:val="24"/>
              </w:rPr>
              <w:t>CHAPTER 1: INTRODUCTION</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7 - 9</w:t>
            </w:r>
          </w:p>
        </w:tc>
      </w:tr>
      <w:tr w:rsidR="00C70708" w:rsidTr="00AA486E">
        <w:trPr>
          <w:trHeight w:val="346"/>
        </w:trPr>
        <w:tc>
          <w:tcPr>
            <w:tcW w:w="1127" w:type="dxa"/>
            <w:tcBorders>
              <w:right w:val="single" w:sz="4" w:space="0" w:color="000000"/>
            </w:tcBorders>
          </w:tcPr>
          <w:p w:rsidR="00C70708" w:rsidRDefault="00C70708" w:rsidP="00AA486E">
            <w:pPr>
              <w:jc w:val="center"/>
              <w:rPr>
                <w:b/>
                <w:sz w:val="24"/>
                <w:szCs w:val="24"/>
              </w:rPr>
            </w:pPr>
            <w:r>
              <w:rPr>
                <w:b/>
                <w:sz w:val="24"/>
                <w:szCs w:val="24"/>
              </w:rPr>
              <w:t>9</w:t>
            </w:r>
          </w:p>
        </w:tc>
        <w:tc>
          <w:tcPr>
            <w:tcW w:w="5529" w:type="dxa"/>
            <w:tcBorders>
              <w:right w:val="single" w:sz="4" w:space="0" w:color="000000"/>
            </w:tcBorders>
            <w:shd w:val="clear" w:color="auto" w:fill="auto"/>
          </w:tcPr>
          <w:p w:rsidR="00C70708" w:rsidRDefault="00C70708" w:rsidP="00AA486E">
            <w:pPr>
              <w:rPr>
                <w:b/>
                <w:sz w:val="24"/>
                <w:szCs w:val="24"/>
              </w:rPr>
            </w:pPr>
            <w:r>
              <w:rPr>
                <w:b/>
                <w:sz w:val="24"/>
                <w:szCs w:val="24"/>
              </w:rPr>
              <w:t>CHAPTER 2: REVIEW OF LITERATURE</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10 - 19</w:t>
            </w:r>
          </w:p>
        </w:tc>
      </w:tr>
      <w:tr w:rsidR="00C70708" w:rsidTr="00AA486E">
        <w:trPr>
          <w:trHeight w:val="233"/>
        </w:trPr>
        <w:tc>
          <w:tcPr>
            <w:tcW w:w="1127" w:type="dxa"/>
            <w:tcBorders>
              <w:right w:val="single" w:sz="4" w:space="0" w:color="000000"/>
            </w:tcBorders>
          </w:tcPr>
          <w:p w:rsidR="00C70708" w:rsidRDefault="00C70708" w:rsidP="00AA486E">
            <w:pPr>
              <w:jc w:val="center"/>
              <w:rPr>
                <w:b/>
                <w:sz w:val="24"/>
                <w:szCs w:val="24"/>
              </w:rPr>
            </w:pPr>
            <w:r>
              <w:rPr>
                <w:b/>
                <w:sz w:val="24"/>
                <w:szCs w:val="24"/>
              </w:rPr>
              <w:t>10</w:t>
            </w:r>
          </w:p>
        </w:tc>
        <w:tc>
          <w:tcPr>
            <w:tcW w:w="5529" w:type="dxa"/>
            <w:tcBorders>
              <w:right w:val="single" w:sz="4" w:space="0" w:color="000000"/>
            </w:tcBorders>
            <w:shd w:val="clear" w:color="auto" w:fill="auto"/>
          </w:tcPr>
          <w:p w:rsidR="00C70708" w:rsidRDefault="00C70708" w:rsidP="00AA486E">
            <w:pPr>
              <w:rPr>
                <w:b/>
                <w:sz w:val="24"/>
                <w:szCs w:val="24"/>
              </w:rPr>
            </w:pPr>
            <w:r>
              <w:rPr>
                <w:b/>
                <w:sz w:val="24"/>
                <w:szCs w:val="24"/>
              </w:rPr>
              <w:t>CHAPTER 3:</w:t>
            </w:r>
          </w:p>
        </w:tc>
        <w:tc>
          <w:tcPr>
            <w:tcW w:w="1850" w:type="dxa"/>
            <w:tcBorders>
              <w:left w:val="single" w:sz="4" w:space="0" w:color="000000"/>
            </w:tcBorders>
            <w:shd w:val="clear" w:color="auto" w:fill="auto"/>
          </w:tcPr>
          <w:p w:rsidR="00C70708" w:rsidRDefault="00C70708" w:rsidP="00AA486E">
            <w:pPr>
              <w:jc w:val="center"/>
              <w:rPr>
                <w:sz w:val="24"/>
                <w:szCs w:val="24"/>
              </w:rPr>
            </w:pPr>
          </w:p>
        </w:tc>
      </w:tr>
      <w:tr w:rsidR="00C70708" w:rsidTr="00AA486E">
        <w:trPr>
          <w:trHeight w:val="233"/>
        </w:trPr>
        <w:tc>
          <w:tcPr>
            <w:tcW w:w="1127" w:type="dxa"/>
            <w:tcBorders>
              <w:right w:val="single" w:sz="4" w:space="0" w:color="000000"/>
            </w:tcBorders>
          </w:tcPr>
          <w:p w:rsidR="00C70708" w:rsidRDefault="00C70708" w:rsidP="00AA486E">
            <w:pPr>
              <w:jc w:val="center"/>
              <w:rPr>
                <w:b/>
                <w:sz w:val="24"/>
                <w:szCs w:val="24"/>
              </w:rPr>
            </w:pPr>
            <w:r>
              <w:rPr>
                <w:b/>
                <w:sz w:val="24"/>
                <w:szCs w:val="24"/>
              </w:rPr>
              <w:t>11</w:t>
            </w:r>
          </w:p>
        </w:tc>
        <w:tc>
          <w:tcPr>
            <w:tcW w:w="5529" w:type="dxa"/>
            <w:tcBorders>
              <w:right w:val="single" w:sz="4" w:space="0" w:color="000000"/>
            </w:tcBorders>
            <w:shd w:val="clear" w:color="auto" w:fill="auto"/>
          </w:tcPr>
          <w:p w:rsidR="00C70708" w:rsidRDefault="00C70708" w:rsidP="00AA486E">
            <w:pPr>
              <w:rPr>
                <w:sz w:val="24"/>
                <w:szCs w:val="24"/>
              </w:rPr>
            </w:pPr>
            <w:r>
              <w:rPr>
                <w:sz w:val="24"/>
                <w:szCs w:val="24"/>
              </w:rPr>
              <w:t>3.1: OBJECTIVES</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20</w:t>
            </w:r>
          </w:p>
        </w:tc>
      </w:tr>
      <w:tr w:rsidR="00C70708" w:rsidTr="00AA486E">
        <w:trPr>
          <w:trHeight w:val="242"/>
        </w:trPr>
        <w:tc>
          <w:tcPr>
            <w:tcW w:w="1127" w:type="dxa"/>
            <w:tcBorders>
              <w:right w:val="single" w:sz="4" w:space="0" w:color="000000"/>
            </w:tcBorders>
          </w:tcPr>
          <w:p w:rsidR="00C70708" w:rsidRDefault="00C70708" w:rsidP="00AA486E">
            <w:pPr>
              <w:jc w:val="center"/>
              <w:rPr>
                <w:b/>
                <w:sz w:val="24"/>
                <w:szCs w:val="24"/>
              </w:rPr>
            </w:pPr>
            <w:r>
              <w:rPr>
                <w:b/>
                <w:sz w:val="24"/>
                <w:szCs w:val="24"/>
              </w:rPr>
              <w:t>12</w:t>
            </w:r>
          </w:p>
        </w:tc>
        <w:tc>
          <w:tcPr>
            <w:tcW w:w="5529" w:type="dxa"/>
            <w:tcBorders>
              <w:right w:val="single" w:sz="4" w:space="0" w:color="000000"/>
            </w:tcBorders>
            <w:shd w:val="clear" w:color="auto" w:fill="auto"/>
          </w:tcPr>
          <w:p w:rsidR="00C70708" w:rsidRDefault="00C70708" w:rsidP="00AA486E">
            <w:pPr>
              <w:rPr>
                <w:sz w:val="24"/>
                <w:szCs w:val="24"/>
              </w:rPr>
            </w:pPr>
            <w:r>
              <w:rPr>
                <w:sz w:val="24"/>
                <w:szCs w:val="24"/>
              </w:rPr>
              <w:t>3.2: OPERATIONAL DEFINITIONS</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21</w:t>
            </w:r>
          </w:p>
        </w:tc>
      </w:tr>
      <w:tr w:rsidR="00C70708" w:rsidTr="00AA486E">
        <w:trPr>
          <w:trHeight w:val="215"/>
        </w:trPr>
        <w:tc>
          <w:tcPr>
            <w:tcW w:w="1127" w:type="dxa"/>
            <w:tcBorders>
              <w:right w:val="single" w:sz="4" w:space="0" w:color="000000"/>
            </w:tcBorders>
          </w:tcPr>
          <w:p w:rsidR="00C70708" w:rsidRDefault="00C70708" w:rsidP="00AA486E">
            <w:pPr>
              <w:jc w:val="center"/>
              <w:rPr>
                <w:b/>
                <w:sz w:val="24"/>
                <w:szCs w:val="24"/>
              </w:rPr>
            </w:pPr>
            <w:r>
              <w:rPr>
                <w:b/>
                <w:sz w:val="24"/>
                <w:szCs w:val="24"/>
              </w:rPr>
              <w:t>13</w:t>
            </w:r>
          </w:p>
        </w:tc>
        <w:tc>
          <w:tcPr>
            <w:tcW w:w="5529" w:type="dxa"/>
            <w:tcBorders>
              <w:right w:val="single" w:sz="4" w:space="0" w:color="000000"/>
            </w:tcBorders>
            <w:shd w:val="clear" w:color="auto" w:fill="auto"/>
          </w:tcPr>
          <w:p w:rsidR="00C70708" w:rsidRDefault="00C70708" w:rsidP="00AA486E">
            <w:pPr>
              <w:rPr>
                <w:sz w:val="24"/>
                <w:szCs w:val="24"/>
              </w:rPr>
            </w:pPr>
            <w:r>
              <w:rPr>
                <w:b/>
                <w:sz w:val="24"/>
                <w:szCs w:val="24"/>
              </w:rPr>
              <w:t>CHAPTER 4: MATERIAL &amp;METHODS</w:t>
            </w:r>
          </w:p>
        </w:tc>
        <w:tc>
          <w:tcPr>
            <w:tcW w:w="1850" w:type="dxa"/>
            <w:tcBorders>
              <w:left w:val="single" w:sz="4" w:space="0" w:color="000000"/>
            </w:tcBorders>
            <w:shd w:val="clear" w:color="auto" w:fill="auto"/>
          </w:tcPr>
          <w:p w:rsidR="00C70708" w:rsidRDefault="00C70708" w:rsidP="00AA486E">
            <w:pPr>
              <w:jc w:val="center"/>
              <w:rPr>
                <w:sz w:val="24"/>
                <w:szCs w:val="24"/>
              </w:rPr>
            </w:pPr>
          </w:p>
        </w:tc>
      </w:tr>
      <w:tr w:rsidR="00C70708" w:rsidTr="00AA486E">
        <w:trPr>
          <w:trHeight w:val="197"/>
        </w:trPr>
        <w:tc>
          <w:tcPr>
            <w:tcW w:w="1127" w:type="dxa"/>
            <w:tcBorders>
              <w:right w:val="single" w:sz="4" w:space="0" w:color="000000"/>
            </w:tcBorders>
          </w:tcPr>
          <w:p w:rsidR="00C70708" w:rsidRDefault="00C70708" w:rsidP="00AA486E">
            <w:pPr>
              <w:jc w:val="center"/>
              <w:rPr>
                <w:b/>
                <w:sz w:val="24"/>
                <w:szCs w:val="24"/>
              </w:rPr>
            </w:pPr>
          </w:p>
        </w:tc>
        <w:tc>
          <w:tcPr>
            <w:tcW w:w="5529" w:type="dxa"/>
            <w:tcBorders>
              <w:bottom w:val="single" w:sz="4" w:space="0" w:color="000000"/>
              <w:right w:val="single" w:sz="4" w:space="0" w:color="000000"/>
            </w:tcBorders>
            <w:shd w:val="clear" w:color="auto" w:fill="auto"/>
          </w:tcPr>
          <w:p w:rsidR="00C70708" w:rsidRDefault="00C70708" w:rsidP="00AA486E">
            <w:pPr>
              <w:rPr>
                <w:sz w:val="24"/>
                <w:szCs w:val="24"/>
              </w:rPr>
            </w:pPr>
            <w:r w:rsidRPr="00C70708">
              <w:rPr>
                <w:sz w:val="24"/>
                <w:szCs w:val="24"/>
              </w:rPr>
              <w:t>Research design</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22</w:t>
            </w:r>
          </w:p>
        </w:tc>
      </w:tr>
      <w:tr w:rsidR="00C70708" w:rsidTr="00AA486E">
        <w:trPr>
          <w:trHeight w:val="278"/>
        </w:trPr>
        <w:tc>
          <w:tcPr>
            <w:tcW w:w="1127" w:type="dxa"/>
            <w:tcBorders>
              <w:bottom w:val="single" w:sz="4" w:space="0" w:color="000000"/>
              <w:right w:val="single" w:sz="4" w:space="0" w:color="000000"/>
            </w:tcBorders>
          </w:tcPr>
          <w:p w:rsidR="00C70708" w:rsidRDefault="00C70708" w:rsidP="00AA486E">
            <w:pPr>
              <w:jc w:val="center"/>
              <w:rPr>
                <w:b/>
                <w:sz w:val="24"/>
                <w:szCs w:val="24"/>
              </w:rPr>
            </w:pPr>
          </w:p>
        </w:tc>
        <w:tc>
          <w:tcPr>
            <w:tcW w:w="5529" w:type="dxa"/>
            <w:tcBorders>
              <w:right w:val="single" w:sz="4" w:space="0" w:color="000000"/>
            </w:tcBorders>
            <w:shd w:val="clear" w:color="auto" w:fill="auto"/>
          </w:tcPr>
          <w:p w:rsidR="00C70708" w:rsidRDefault="00C70708" w:rsidP="00AA486E">
            <w:pPr>
              <w:rPr>
                <w:sz w:val="24"/>
                <w:szCs w:val="24"/>
              </w:rPr>
            </w:pPr>
            <w:r w:rsidRPr="00C70708">
              <w:rPr>
                <w:sz w:val="24"/>
                <w:szCs w:val="24"/>
              </w:rPr>
              <w:t>Clinical settings</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22</w:t>
            </w:r>
          </w:p>
        </w:tc>
      </w:tr>
      <w:tr w:rsidR="00C70708" w:rsidTr="00AA486E">
        <w:trPr>
          <w:trHeight w:val="170"/>
        </w:trPr>
        <w:tc>
          <w:tcPr>
            <w:tcW w:w="1127" w:type="dxa"/>
            <w:tcBorders>
              <w:right w:val="single" w:sz="4" w:space="0" w:color="000000"/>
            </w:tcBorders>
          </w:tcPr>
          <w:p w:rsidR="00C70708" w:rsidRDefault="00C70708" w:rsidP="00AA486E">
            <w:pPr>
              <w:jc w:val="center"/>
              <w:rPr>
                <w:b/>
                <w:sz w:val="24"/>
                <w:szCs w:val="24"/>
              </w:rPr>
            </w:pPr>
          </w:p>
        </w:tc>
        <w:tc>
          <w:tcPr>
            <w:tcW w:w="5529" w:type="dxa"/>
            <w:tcBorders>
              <w:right w:val="single" w:sz="4" w:space="0" w:color="000000"/>
            </w:tcBorders>
            <w:shd w:val="clear" w:color="auto" w:fill="auto"/>
          </w:tcPr>
          <w:p w:rsidR="00C70708" w:rsidRDefault="00C70708" w:rsidP="00AA486E">
            <w:pPr>
              <w:rPr>
                <w:sz w:val="24"/>
                <w:szCs w:val="24"/>
              </w:rPr>
            </w:pPr>
            <w:r w:rsidRPr="00C70708">
              <w:rPr>
                <w:sz w:val="24"/>
                <w:szCs w:val="24"/>
              </w:rPr>
              <w:t>Sample size</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22</w:t>
            </w:r>
          </w:p>
        </w:tc>
      </w:tr>
      <w:tr w:rsidR="00C70708" w:rsidTr="00AA486E">
        <w:trPr>
          <w:trHeight w:val="346"/>
        </w:trPr>
        <w:tc>
          <w:tcPr>
            <w:tcW w:w="1127" w:type="dxa"/>
            <w:tcBorders>
              <w:right w:val="single" w:sz="4" w:space="0" w:color="000000"/>
            </w:tcBorders>
          </w:tcPr>
          <w:p w:rsidR="00C70708" w:rsidRDefault="00C70708" w:rsidP="00AA486E">
            <w:pPr>
              <w:jc w:val="center"/>
              <w:rPr>
                <w:b/>
                <w:sz w:val="24"/>
                <w:szCs w:val="24"/>
              </w:rPr>
            </w:pPr>
          </w:p>
        </w:tc>
        <w:tc>
          <w:tcPr>
            <w:tcW w:w="5529" w:type="dxa"/>
            <w:tcBorders>
              <w:right w:val="single" w:sz="4" w:space="0" w:color="000000"/>
            </w:tcBorders>
            <w:shd w:val="clear" w:color="auto" w:fill="auto"/>
          </w:tcPr>
          <w:p w:rsidR="00C70708" w:rsidRDefault="00C70708" w:rsidP="00AA486E">
            <w:pPr>
              <w:rPr>
                <w:sz w:val="24"/>
                <w:szCs w:val="24"/>
              </w:rPr>
            </w:pPr>
            <w:r w:rsidRPr="00C70708">
              <w:rPr>
                <w:sz w:val="24"/>
                <w:szCs w:val="24"/>
              </w:rPr>
              <w:t>Sampling technique</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22</w:t>
            </w:r>
          </w:p>
        </w:tc>
      </w:tr>
      <w:tr w:rsidR="00C70708" w:rsidTr="00AA486E">
        <w:trPr>
          <w:trHeight w:val="242"/>
        </w:trPr>
        <w:tc>
          <w:tcPr>
            <w:tcW w:w="1127" w:type="dxa"/>
            <w:tcBorders>
              <w:right w:val="single" w:sz="4" w:space="0" w:color="000000"/>
            </w:tcBorders>
          </w:tcPr>
          <w:p w:rsidR="00C70708" w:rsidRDefault="00C70708" w:rsidP="00AA486E">
            <w:pPr>
              <w:jc w:val="center"/>
              <w:rPr>
                <w:b/>
                <w:sz w:val="24"/>
                <w:szCs w:val="24"/>
              </w:rPr>
            </w:pPr>
          </w:p>
        </w:tc>
        <w:tc>
          <w:tcPr>
            <w:tcW w:w="5529" w:type="dxa"/>
            <w:tcBorders>
              <w:right w:val="single" w:sz="4" w:space="0" w:color="000000"/>
            </w:tcBorders>
            <w:shd w:val="clear" w:color="auto" w:fill="auto"/>
          </w:tcPr>
          <w:p w:rsidR="00C70708" w:rsidRDefault="00C70708" w:rsidP="00AA486E">
            <w:pPr>
              <w:rPr>
                <w:sz w:val="24"/>
                <w:szCs w:val="24"/>
              </w:rPr>
            </w:pPr>
            <w:r w:rsidRPr="00C70708">
              <w:rPr>
                <w:sz w:val="24"/>
                <w:szCs w:val="24"/>
              </w:rPr>
              <w:t>Duration of study</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22</w:t>
            </w:r>
          </w:p>
        </w:tc>
      </w:tr>
      <w:tr w:rsidR="00C70708" w:rsidTr="00AA486E">
        <w:trPr>
          <w:trHeight w:val="346"/>
        </w:trPr>
        <w:tc>
          <w:tcPr>
            <w:tcW w:w="1127" w:type="dxa"/>
            <w:tcBorders>
              <w:bottom w:val="nil"/>
              <w:right w:val="single" w:sz="4" w:space="0" w:color="000000"/>
            </w:tcBorders>
          </w:tcPr>
          <w:p w:rsidR="00C70708" w:rsidRDefault="00D40480" w:rsidP="00AA486E">
            <w:pPr>
              <w:jc w:val="center"/>
              <w:rPr>
                <w:b/>
                <w:sz w:val="24"/>
                <w:szCs w:val="24"/>
              </w:rPr>
            </w:pPr>
            <w:r w:rsidRPr="00D40480">
              <w:rPr>
                <w:noProof/>
              </w:rPr>
              <w:pict>
                <v:shapetype id="_x0000_t32" coordsize="21600,21600" o:spt="32" o:oned="t" path="m,l21600,21600e" filled="f">
                  <v:path arrowok="t" fillok="f" o:connecttype="none"/>
                  <o:lock v:ext="edit" shapetype="t"/>
                </v:shapetype>
                <v:shape id="Straight Arrow Connector 149849200" o:spid="_x0000_s2071" type="#_x0000_t32" style="position:absolute;left:0;text-align:left;margin-left:-5pt;margin-top:16pt;width:365.55pt;height:1pt;z-index:2516664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" strokecolor="black [3200]">
                  <v:stroke startarrowwidth="narrow" startarrowlength="short" endarrowwidth="narrow" endarrowlength="short" joinstyle="miter"/>
                </v:shape>
              </w:pict>
            </w:r>
          </w:p>
        </w:tc>
        <w:tc>
          <w:tcPr>
            <w:tcW w:w="5529" w:type="dxa"/>
            <w:tcBorders>
              <w:top w:val="nil"/>
              <w:right w:val="single" w:sz="4" w:space="0" w:color="000000"/>
            </w:tcBorders>
            <w:shd w:val="clear" w:color="auto" w:fill="auto"/>
          </w:tcPr>
          <w:p w:rsidR="00C70708" w:rsidRDefault="00C70708" w:rsidP="00AA486E">
            <w:pPr>
              <w:rPr>
                <w:sz w:val="24"/>
                <w:szCs w:val="24"/>
              </w:rPr>
            </w:pPr>
            <w:r w:rsidRPr="00B0639D">
              <w:rPr>
                <w:color w:val="000000"/>
                <w:sz w:val="24"/>
                <w:szCs w:val="24"/>
              </w:rPr>
              <w:t>Selection criteria</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22</w:t>
            </w:r>
          </w:p>
        </w:tc>
      </w:tr>
      <w:tr w:rsidR="00C70708" w:rsidTr="00AA486E">
        <w:trPr>
          <w:trHeight w:val="346"/>
        </w:trPr>
        <w:tc>
          <w:tcPr>
            <w:tcW w:w="1127" w:type="dxa"/>
            <w:tcBorders>
              <w:top w:val="nil"/>
              <w:right w:val="single" w:sz="4" w:space="0" w:color="000000"/>
            </w:tcBorders>
          </w:tcPr>
          <w:p w:rsidR="00C70708" w:rsidRDefault="00C70708" w:rsidP="00AA486E">
            <w:pPr>
              <w:jc w:val="center"/>
              <w:rPr>
                <w:b/>
                <w:sz w:val="24"/>
                <w:szCs w:val="24"/>
              </w:rPr>
            </w:pPr>
          </w:p>
        </w:tc>
        <w:tc>
          <w:tcPr>
            <w:tcW w:w="5529" w:type="dxa"/>
            <w:tcBorders>
              <w:right w:val="single" w:sz="4" w:space="0" w:color="000000"/>
            </w:tcBorders>
            <w:shd w:val="clear" w:color="auto" w:fill="auto"/>
          </w:tcPr>
          <w:p w:rsidR="00C70708" w:rsidRDefault="00C70708" w:rsidP="00AA486E">
            <w:pPr>
              <w:rPr>
                <w:sz w:val="24"/>
                <w:szCs w:val="24"/>
              </w:rPr>
            </w:pPr>
            <w:r w:rsidRPr="00B0639D">
              <w:rPr>
                <w:color w:val="000000"/>
                <w:sz w:val="24"/>
                <w:szCs w:val="24"/>
              </w:rPr>
              <w:t>Inclusion criteria</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22</w:t>
            </w:r>
          </w:p>
        </w:tc>
      </w:tr>
      <w:tr w:rsidR="00C70708" w:rsidTr="00AA486E">
        <w:trPr>
          <w:trHeight w:val="346"/>
        </w:trPr>
        <w:tc>
          <w:tcPr>
            <w:tcW w:w="1127" w:type="dxa"/>
            <w:tcBorders>
              <w:right w:val="single" w:sz="4" w:space="0" w:color="000000"/>
            </w:tcBorders>
          </w:tcPr>
          <w:p w:rsidR="00C70708" w:rsidRDefault="00C70708" w:rsidP="00AA486E">
            <w:pPr>
              <w:jc w:val="center"/>
              <w:rPr>
                <w:b/>
                <w:sz w:val="24"/>
                <w:szCs w:val="24"/>
              </w:rPr>
            </w:pPr>
          </w:p>
        </w:tc>
        <w:tc>
          <w:tcPr>
            <w:tcW w:w="5529" w:type="dxa"/>
            <w:tcBorders>
              <w:right w:val="single" w:sz="4" w:space="0" w:color="000000"/>
            </w:tcBorders>
            <w:shd w:val="clear" w:color="auto" w:fill="auto"/>
          </w:tcPr>
          <w:p w:rsidR="00C70708" w:rsidRDefault="00C70708" w:rsidP="00AA486E">
            <w:pPr>
              <w:rPr>
                <w:sz w:val="24"/>
                <w:szCs w:val="24"/>
              </w:rPr>
            </w:pPr>
            <w:r w:rsidRPr="00B0639D">
              <w:rPr>
                <w:color w:val="000000"/>
                <w:sz w:val="24"/>
                <w:szCs w:val="24"/>
              </w:rPr>
              <w:t>Exclusion criteria</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22</w:t>
            </w:r>
          </w:p>
        </w:tc>
      </w:tr>
      <w:tr w:rsidR="00C70708" w:rsidTr="00AA486E">
        <w:trPr>
          <w:trHeight w:val="346"/>
        </w:trPr>
        <w:tc>
          <w:tcPr>
            <w:tcW w:w="1127" w:type="dxa"/>
            <w:tcBorders>
              <w:right w:val="single" w:sz="4" w:space="0" w:color="000000"/>
            </w:tcBorders>
          </w:tcPr>
          <w:p w:rsidR="00C70708" w:rsidRDefault="00C70708" w:rsidP="00AA486E">
            <w:pPr>
              <w:jc w:val="center"/>
              <w:rPr>
                <w:b/>
                <w:sz w:val="24"/>
                <w:szCs w:val="24"/>
              </w:rPr>
            </w:pPr>
          </w:p>
        </w:tc>
        <w:tc>
          <w:tcPr>
            <w:tcW w:w="5529" w:type="dxa"/>
            <w:tcBorders>
              <w:right w:val="single" w:sz="4" w:space="0" w:color="000000"/>
            </w:tcBorders>
            <w:shd w:val="clear" w:color="auto" w:fill="auto"/>
          </w:tcPr>
          <w:p w:rsidR="00C70708" w:rsidRDefault="00C70708" w:rsidP="00AA486E">
            <w:pPr>
              <w:rPr>
                <w:sz w:val="24"/>
                <w:szCs w:val="24"/>
              </w:rPr>
            </w:pPr>
            <w:r w:rsidRPr="00B0639D">
              <w:rPr>
                <w:color w:val="000000"/>
                <w:sz w:val="24"/>
                <w:szCs w:val="24"/>
              </w:rPr>
              <w:t>Ethical consideration</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23</w:t>
            </w:r>
          </w:p>
        </w:tc>
      </w:tr>
      <w:tr w:rsidR="00C70708" w:rsidTr="00AA486E">
        <w:trPr>
          <w:trHeight w:val="260"/>
        </w:trPr>
        <w:tc>
          <w:tcPr>
            <w:tcW w:w="1127" w:type="dxa"/>
            <w:tcBorders>
              <w:right w:val="single" w:sz="4" w:space="0" w:color="000000"/>
            </w:tcBorders>
          </w:tcPr>
          <w:p w:rsidR="00C70708" w:rsidRDefault="00C70708" w:rsidP="00AA486E">
            <w:pPr>
              <w:jc w:val="center"/>
              <w:rPr>
                <w:b/>
                <w:sz w:val="24"/>
                <w:szCs w:val="24"/>
              </w:rPr>
            </w:pPr>
          </w:p>
        </w:tc>
        <w:tc>
          <w:tcPr>
            <w:tcW w:w="5529" w:type="dxa"/>
            <w:tcBorders>
              <w:right w:val="single" w:sz="4" w:space="0" w:color="000000"/>
            </w:tcBorders>
            <w:shd w:val="clear" w:color="auto" w:fill="auto"/>
          </w:tcPr>
          <w:p w:rsidR="00C70708" w:rsidRDefault="00C70708" w:rsidP="00AA486E">
            <w:pPr>
              <w:rPr>
                <w:sz w:val="24"/>
                <w:szCs w:val="24"/>
              </w:rPr>
            </w:pPr>
            <w:r w:rsidRPr="00B0639D">
              <w:rPr>
                <w:color w:val="000000"/>
                <w:sz w:val="24"/>
                <w:szCs w:val="24"/>
              </w:rPr>
              <w:t>Data collection procedure</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24</w:t>
            </w:r>
          </w:p>
        </w:tc>
      </w:tr>
      <w:tr w:rsidR="00C70708" w:rsidTr="00AA486E">
        <w:trPr>
          <w:trHeight w:val="260"/>
        </w:trPr>
        <w:tc>
          <w:tcPr>
            <w:tcW w:w="1127" w:type="dxa"/>
            <w:tcBorders>
              <w:right w:val="single" w:sz="4" w:space="0" w:color="000000"/>
            </w:tcBorders>
          </w:tcPr>
          <w:p w:rsidR="00C70708" w:rsidRDefault="00C70708" w:rsidP="00AA486E">
            <w:pPr>
              <w:jc w:val="center"/>
              <w:rPr>
                <w:b/>
                <w:sz w:val="24"/>
                <w:szCs w:val="24"/>
              </w:rPr>
            </w:pPr>
          </w:p>
        </w:tc>
        <w:tc>
          <w:tcPr>
            <w:tcW w:w="5529" w:type="dxa"/>
            <w:tcBorders>
              <w:right w:val="single" w:sz="4" w:space="0" w:color="000000"/>
            </w:tcBorders>
            <w:shd w:val="clear" w:color="auto" w:fill="auto"/>
          </w:tcPr>
          <w:p w:rsidR="00C70708" w:rsidRDefault="00C70708" w:rsidP="00AA486E">
            <w:pPr>
              <w:rPr>
                <w:sz w:val="24"/>
                <w:szCs w:val="24"/>
              </w:rPr>
            </w:pPr>
            <w:r w:rsidRPr="00B0639D">
              <w:rPr>
                <w:color w:val="000000"/>
                <w:sz w:val="24"/>
                <w:szCs w:val="24"/>
              </w:rPr>
              <w:t xml:space="preserve">Data analysis </w:t>
            </w:r>
          </w:p>
        </w:tc>
        <w:tc>
          <w:tcPr>
            <w:tcW w:w="1850" w:type="dxa"/>
            <w:tcBorders>
              <w:left w:val="single" w:sz="4" w:space="0" w:color="000000"/>
            </w:tcBorders>
            <w:shd w:val="clear" w:color="auto" w:fill="auto"/>
          </w:tcPr>
          <w:p w:rsidR="00C70708" w:rsidRDefault="00C70708" w:rsidP="00AA486E">
            <w:pPr>
              <w:jc w:val="center"/>
              <w:rPr>
                <w:sz w:val="24"/>
                <w:szCs w:val="24"/>
              </w:rPr>
            </w:pPr>
          </w:p>
        </w:tc>
      </w:tr>
      <w:tr w:rsidR="00C70708" w:rsidTr="00AA486E">
        <w:trPr>
          <w:trHeight w:val="242"/>
        </w:trPr>
        <w:tc>
          <w:tcPr>
            <w:tcW w:w="1127" w:type="dxa"/>
            <w:tcBorders>
              <w:right w:val="single" w:sz="4" w:space="0" w:color="000000"/>
            </w:tcBorders>
          </w:tcPr>
          <w:p w:rsidR="00C70708" w:rsidRDefault="00C70708" w:rsidP="00AA486E">
            <w:pPr>
              <w:jc w:val="center"/>
              <w:rPr>
                <w:b/>
                <w:sz w:val="24"/>
                <w:szCs w:val="24"/>
              </w:rPr>
            </w:pPr>
          </w:p>
        </w:tc>
        <w:tc>
          <w:tcPr>
            <w:tcW w:w="5529" w:type="dxa"/>
            <w:tcBorders>
              <w:right w:val="single" w:sz="4" w:space="0" w:color="000000"/>
            </w:tcBorders>
            <w:shd w:val="clear" w:color="auto" w:fill="auto"/>
          </w:tcPr>
          <w:p w:rsidR="00C70708" w:rsidRDefault="00C70708" w:rsidP="00AA486E">
            <w:pPr>
              <w:rPr>
                <w:sz w:val="24"/>
                <w:szCs w:val="24"/>
              </w:rPr>
            </w:pPr>
            <w:r w:rsidRPr="00B0639D">
              <w:rPr>
                <w:color w:val="000000"/>
                <w:sz w:val="24"/>
                <w:szCs w:val="24"/>
              </w:rPr>
              <w:t>Ethical Consideration</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25</w:t>
            </w:r>
          </w:p>
        </w:tc>
      </w:tr>
      <w:tr w:rsidR="00C70708" w:rsidTr="00AA486E">
        <w:trPr>
          <w:trHeight w:val="242"/>
        </w:trPr>
        <w:tc>
          <w:tcPr>
            <w:tcW w:w="1127" w:type="dxa"/>
            <w:tcBorders>
              <w:right w:val="single" w:sz="4" w:space="0" w:color="000000"/>
            </w:tcBorders>
          </w:tcPr>
          <w:p w:rsidR="00C70708" w:rsidRDefault="00C70708" w:rsidP="00AA486E">
            <w:pPr>
              <w:jc w:val="center"/>
              <w:rPr>
                <w:b/>
                <w:sz w:val="24"/>
                <w:szCs w:val="24"/>
              </w:rPr>
            </w:pPr>
          </w:p>
        </w:tc>
        <w:tc>
          <w:tcPr>
            <w:tcW w:w="5529" w:type="dxa"/>
            <w:tcBorders>
              <w:right w:val="single" w:sz="4" w:space="0" w:color="000000"/>
            </w:tcBorders>
            <w:shd w:val="clear" w:color="auto" w:fill="auto"/>
          </w:tcPr>
          <w:p w:rsidR="00C70708" w:rsidRDefault="00C70708" w:rsidP="00AA486E">
            <w:pPr>
              <w:rPr>
                <w:sz w:val="24"/>
                <w:szCs w:val="24"/>
              </w:rPr>
            </w:pPr>
            <w:r w:rsidRPr="00B0639D">
              <w:rPr>
                <w:color w:val="000000"/>
                <w:sz w:val="24"/>
                <w:szCs w:val="24"/>
              </w:rPr>
              <w:t>Selection criteria</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26</w:t>
            </w:r>
          </w:p>
        </w:tc>
      </w:tr>
      <w:tr w:rsidR="00C70708" w:rsidTr="00AA486E">
        <w:trPr>
          <w:trHeight w:val="233"/>
        </w:trPr>
        <w:tc>
          <w:tcPr>
            <w:tcW w:w="1127" w:type="dxa"/>
            <w:tcBorders>
              <w:right w:val="single" w:sz="4" w:space="0" w:color="000000"/>
            </w:tcBorders>
          </w:tcPr>
          <w:p w:rsidR="00C70708" w:rsidRDefault="00C70708" w:rsidP="00AA486E">
            <w:pPr>
              <w:jc w:val="center"/>
              <w:rPr>
                <w:b/>
                <w:sz w:val="24"/>
                <w:szCs w:val="24"/>
              </w:rPr>
            </w:pPr>
            <w:r>
              <w:rPr>
                <w:b/>
                <w:sz w:val="24"/>
                <w:szCs w:val="24"/>
              </w:rPr>
              <w:t>14</w:t>
            </w:r>
          </w:p>
        </w:tc>
        <w:tc>
          <w:tcPr>
            <w:tcW w:w="5529" w:type="dxa"/>
            <w:tcBorders>
              <w:right w:val="single" w:sz="4" w:space="0" w:color="000000"/>
            </w:tcBorders>
            <w:shd w:val="clear" w:color="auto" w:fill="auto"/>
          </w:tcPr>
          <w:p w:rsidR="00C70708" w:rsidRDefault="00C70708" w:rsidP="00AA486E">
            <w:pPr>
              <w:rPr>
                <w:sz w:val="24"/>
                <w:szCs w:val="24"/>
              </w:rPr>
            </w:pPr>
            <w:r>
              <w:rPr>
                <w:b/>
                <w:sz w:val="24"/>
                <w:szCs w:val="24"/>
              </w:rPr>
              <w:t>CHAPTER 5: RESULTS</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26 - 39</w:t>
            </w:r>
          </w:p>
        </w:tc>
      </w:tr>
      <w:tr w:rsidR="00C70708" w:rsidTr="00AA486E">
        <w:trPr>
          <w:trHeight w:val="305"/>
        </w:trPr>
        <w:tc>
          <w:tcPr>
            <w:tcW w:w="1127" w:type="dxa"/>
            <w:tcBorders>
              <w:right w:val="single" w:sz="4" w:space="0" w:color="000000"/>
            </w:tcBorders>
          </w:tcPr>
          <w:p w:rsidR="00C70708" w:rsidRDefault="00C70708" w:rsidP="00AA486E">
            <w:pPr>
              <w:jc w:val="center"/>
              <w:rPr>
                <w:b/>
                <w:sz w:val="24"/>
                <w:szCs w:val="24"/>
              </w:rPr>
            </w:pPr>
            <w:r>
              <w:rPr>
                <w:b/>
                <w:sz w:val="24"/>
                <w:szCs w:val="24"/>
              </w:rPr>
              <w:t>15</w:t>
            </w:r>
          </w:p>
        </w:tc>
        <w:tc>
          <w:tcPr>
            <w:tcW w:w="5529" w:type="dxa"/>
            <w:tcBorders>
              <w:right w:val="single" w:sz="4" w:space="0" w:color="000000"/>
            </w:tcBorders>
            <w:shd w:val="clear" w:color="auto" w:fill="auto"/>
          </w:tcPr>
          <w:p w:rsidR="00C70708" w:rsidRDefault="00C70708" w:rsidP="00AA486E">
            <w:pPr>
              <w:rPr>
                <w:b/>
                <w:sz w:val="24"/>
                <w:szCs w:val="24"/>
              </w:rPr>
            </w:pPr>
            <w:r>
              <w:rPr>
                <w:b/>
                <w:sz w:val="24"/>
                <w:szCs w:val="24"/>
              </w:rPr>
              <w:t>CHAPTER 6: DISCUSSION</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40 - 43</w:t>
            </w:r>
          </w:p>
        </w:tc>
      </w:tr>
      <w:tr w:rsidR="00C70708" w:rsidTr="00AA486E">
        <w:trPr>
          <w:trHeight w:val="260"/>
        </w:trPr>
        <w:tc>
          <w:tcPr>
            <w:tcW w:w="1127" w:type="dxa"/>
            <w:tcBorders>
              <w:right w:val="single" w:sz="4" w:space="0" w:color="000000"/>
            </w:tcBorders>
          </w:tcPr>
          <w:p w:rsidR="00C70708" w:rsidRDefault="00C70708" w:rsidP="00AA486E">
            <w:pPr>
              <w:jc w:val="center"/>
              <w:rPr>
                <w:b/>
                <w:sz w:val="24"/>
                <w:szCs w:val="24"/>
              </w:rPr>
            </w:pPr>
            <w:r>
              <w:rPr>
                <w:b/>
                <w:sz w:val="24"/>
                <w:szCs w:val="24"/>
              </w:rPr>
              <w:t>16</w:t>
            </w:r>
          </w:p>
        </w:tc>
        <w:tc>
          <w:tcPr>
            <w:tcW w:w="5529" w:type="dxa"/>
            <w:tcBorders>
              <w:right w:val="single" w:sz="4" w:space="0" w:color="000000"/>
            </w:tcBorders>
            <w:shd w:val="clear" w:color="auto" w:fill="auto"/>
          </w:tcPr>
          <w:p w:rsidR="00C70708" w:rsidRDefault="00C70708" w:rsidP="00AA486E">
            <w:pPr>
              <w:rPr>
                <w:b/>
                <w:sz w:val="24"/>
                <w:szCs w:val="24"/>
              </w:rPr>
            </w:pPr>
            <w:r>
              <w:rPr>
                <w:b/>
                <w:sz w:val="24"/>
                <w:szCs w:val="24"/>
              </w:rPr>
              <w:t>CHAPTER 7:</w:t>
            </w:r>
          </w:p>
        </w:tc>
        <w:tc>
          <w:tcPr>
            <w:tcW w:w="1850" w:type="dxa"/>
            <w:tcBorders>
              <w:left w:val="single" w:sz="4" w:space="0" w:color="000000"/>
            </w:tcBorders>
            <w:shd w:val="clear" w:color="auto" w:fill="auto"/>
          </w:tcPr>
          <w:p w:rsidR="00C70708" w:rsidRDefault="00C70708" w:rsidP="00AA486E">
            <w:pPr>
              <w:jc w:val="center"/>
              <w:rPr>
                <w:sz w:val="24"/>
                <w:szCs w:val="24"/>
              </w:rPr>
            </w:pPr>
          </w:p>
        </w:tc>
      </w:tr>
      <w:tr w:rsidR="00C70708" w:rsidTr="00AA486E">
        <w:trPr>
          <w:trHeight w:val="242"/>
        </w:trPr>
        <w:tc>
          <w:tcPr>
            <w:tcW w:w="1127" w:type="dxa"/>
            <w:tcBorders>
              <w:right w:val="single" w:sz="4" w:space="0" w:color="000000"/>
            </w:tcBorders>
          </w:tcPr>
          <w:p w:rsidR="00C70708" w:rsidRDefault="00C70708" w:rsidP="00AA486E">
            <w:pPr>
              <w:jc w:val="center"/>
              <w:rPr>
                <w:b/>
                <w:sz w:val="24"/>
                <w:szCs w:val="24"/>
              </w:rPr>
            </w:pPr>
          </w:p>
        </w:tc>
        <w:tc>
          <w:tcPr>
            <w:tcW w:w="5529" w:type="dxa"/>
            <w:tcBorders>
              <w:right w:val="single" w:sz="4" w:space="0" w:color="000000"/>
            </w:tcBorders>
            <w:shd w:val="clear" w:color="auto" w:fill="auto"/>
          </w:tcPr>
          <w:p w:rsidR="00C70708" w:rsidRDefault="00C70708" w:rsidP="00AA486E">
            <w:pPr>
              <w:rPr>
                <w:b/>
                <w:sz w:val="24"/>
                <w:szCs w:val="24"/>
              </w:rPr>
            </w:pPr>
            <w:r>
              <w:rPr>
                <w:sz w:val="24"/>
                <w:szCs w:val="24"/>
              </w:rPr>
              <w:t>7.1: Conclusion</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44</w:t>
            </w:r>
          </w:p>
        </w:tc>
      </w:tr>
      <w:tr w:rsidR="00C70708" w:rsidTr="00AA486E">
        <w:trPr>
          <w:trHeight w:val="215"/>
        </w:trPr>
        <w:tc>
          <w:tcPr>
            <w:tcW w:w="1127" w:type="dxa"/>
            <w:tcBorders>
              <w:right w:val="single" w:sz="4" w:space="0" w:color="000000"/>
            </w:tcBorders>
          </w:tcPr>
          <w:p w:rsidR="00C70708" w:rsidRDefault="00C70708" w:rsidP="00AA486E">
            <w:pPr>
              <w:jc w:val="center"/>
              <w:rPr>
                <w:b/>
                <w:sz w:val="24"/>
                <w:szCs w:val="24"/>
              </w:rPr>
            </w:pPr>
            <w:r>
              <w:rPr>
                <w:b/>
                <w:sz w:val="24"/>
                <w:szCs w:val="24"/>
              </w:rPr>
              <w:t>17</w:t>
            </w:r>
          </w:p>
        </w:tc>
        <w:tc>
          <w:tcPr>
            <w:tcW w:w="5529" w:type="dxa"/>
            <w:tcBorders>
              <w:right w:val="single" w:sz="4" w:space="0" w:color="000000"/>
            </w:tcBorders>
            <w:shd w:val="clear" w:color="auto" w:fill="auto"/>
          </w:tcPr>
          <w:p w:rsidR="00C70708" w:rsidRDefault="00C70708" w:rsidP="00AA486E">
            <w:pPr>
              <w:rPr>
                <w:b/>
                <w:sz w:val="24"/>
                <w:szCs w:val="24"/>
              </w:rPr>
            </w:pPr>
            <w:r>
              <w:rPr>
                <w:b/>
                <w:sz w:val="24"/>
                <w:szCs w:val="24"/>
              </w:rPr>
              <w:t>CHAPTER 8: REFERENCES</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45 - 48</w:t>
            </w:r>
          </w:p>
        </w:tc>
      </w:tr>
      <w:tr w:rsidR="00C70708" w:rsidTr="00AA486E">
        <w:trPr>
          <w:trHeight w:val="304"/>
        </w:trPr>
        <w:tc>
          <w:tcPr>
            <w:tcW w:w="1127" w:type="dxa"/>
            <w:tcBorders>
              <w:right w:val="single" w:sz="4" w:space="0" w:color="000000"/>
            </w:tcBorders>
          </w:tcPr>
          <w:p w:rsidR="00C70708" w:rsidRDefault="00C70708" w:rsidP="00AA486E">
            <w:pPr>
              <w:jc w:val="center"/>
              <w:rPr>
                <w:b/>
                <w:sz w:val="24"/>
                <w:szCs w:val="24"/>
              </w:rPr>
            </w:pPr>
            <w:r>
              <w:rPr>
                <w:b/>
                <w:sz w:val="24"/>
                <w:szCs w:val="24"/>
              </w:rPr>
              <w:t>18</w:t>
            </w:r>
          </w:p>
        </w:tc>
        <w:tc>
          <w:tcPr>
            <w:tcW w:w="5529" w:type="dxa"/>
            <w:tcBorders>
              <w:right w:val="single" w:sz="4" w:space="0" w:color="000000"/>
            </w:tcBorders>
            <w:shd w:val="clear" w:color="auto" w:fill="auto"/>
          </w:tcPr>
          <w:p w:rsidR="00C70708" w:rsidRDefault="00C70708" w:rsidP="00AA486E">
            <w:pPr>
              <w:rPr>
                <w:b/>
                <w:sz w:val="24"/>
                <w:szCs w:val="24"/>
              </w:rPr>
            </w:pPr>
            <w:r>
              <w:rPr>
                <w:b/>
                <w:sz w:val="24"/>
                <w:szCs w:val="24"/>
              </w:rPr>
              <w:t>CHAPTER 9: APPENDIXS</w:t>
            </w:r>
          </w:p>
        </w:tc>
        <w:tc>
          <w:tcPr>
            <w:tcW w:w="1850" w:type="dxa"/>
            <w:tcBorders>
              <w:left w:val="single" w:sz="4" w:space="0" w:color="000000"/>
            </w:tcBorders>
            <w:shd w:val="clear" w:color="auto" w:fill="auto"/>
          </w:tcPr>
          <w:p w:rsidR="00C70708" w:rsidRDefault="00C70708" w:rsidP="00AA486E">
            <w:pPr>
              <w:jc w:val="center"/>
              <w:rPr>
                <w:sz w:val="24"/>
                <w:szCs w:val="24"/>
              </w:rPr>
            </w:pPr>
          </w:p>
        </w:tc>
      </w:tr>
      <w:tr w:rsidR="00C70708" w:rsidTr="00AA486E">
        <w:trPr>
          <w:trHeight w:val="304"/>
        </w:trPr>
        <w:tc>
          <w:tcPr>
            <w:tcW w:w="1127" w:type="dxa"/>
            <w:tcBorders>
              <w:right w:val="single" w:sz="4" w:space="0" w:color="000000"/>
            </w:tcBorders>
          </w:tcPr>
          <w:p w:rsidR="00C70708" w:rsidRDefault="00C70708" w:rsidP="00AA486E">
            <w:pPr>
              <w:jc w:val="center"/>
              <w:rPr>
                <w:b/>
                <w:sz w:val="24"/>
                <w:szCs w:val="24"/>
              </w:rPr>
            </w:pPr>
          </w:p>
        </w:tc>
        <w:tc>
          <w:tcPr>
            <w:tcW w:w="5529" w:type="dxa"/>
            <w:tcBorders>
              <w:right w:val="single" w:sz="4" w:space="0" w:color="000000"/>
            </w:tcBorders>
            <w:shd w:val="clear" w:color="auto" w:fill="auto"/>
          </w:tcPr>
          <w:p w:rsidR="00C70708" w:rsidRDefault="00C70708" w:rsidP="00AA486E">
            <w:pPr>
              <w:rPr>
                <w:sz w:val="24"/>
                <w:szCs w:val="24"/>
              </w:rPr>
            </w:pPr>
            <w:r>
              <w:rPr>
                <w:sz w:val="24"/>
                <w:szCs w:val="24"/>
              </w:rPr>
              <w:t>Appendix 1</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49 - 50</w:t>
            </w:r>
          </w:p>
        </w:tc>
      </w:tr>
      <w:tr w:rsidR="00C70708" w:rsidTr="00AA486E">
        <w:trPr>
          <w:trHeight w:val="242"/>
        </w:trPr>
        <w:tc>
          <w:tcPr>
            <w:tcW w:w="1127" w:type="dxa"/>
            <w:tcBorders>
              <w:right w:val="single" w:sz="4" w:space="0" w:color="000000"/>
            </w:tcBorders>
          </w:tcPr>
          <w:p w:rsidR="00C70708" w:rsidRDefault="00C70708" w:rsidP="00AA486E">
            <w:pPr>
              <w:jc w:val="center"/>
              <w:rPr>
                <w:b/>
                <w:sz w:val="24"/>
                <w:szCs w:val="24"/>
              </w:rPr>
            </w:pPr>
          </w:p>
        </w:tc>
        <w:tc>
          <w:tcPr>
            <w:tcW w:w="5529" w:type="dxa"/>
            <w:tcBorders>
              <w:right w:val="single" w:sz="4" w:space="0" w:color="000000"/>
            </w:tcBorders>
            <w:shd w:val="clear" w:color="auto" w:fill="auto"/>
          </w:tcPr>
          <w:p w:rsidR="00C70708" w:rsidRDefault="00C70708" w:rsidP="00AA486E">
            <w:pPr>
              <w:rPr>
                <w:sz w:val="24"/>
                <w:szCs w:val="24"/>
              </w:rPr>
            </w:pPr>
            <w:r w:rsidRPr="004D3577">
              <w:rPr>
                <w:sz w:val="24"/>
                <w:szCs w:val="24"/>
              </w:rPr>
              <w:t xml:space="preserve">Appendix </w:t>
            </w:r>
            <w:r>
              <w:rPr>
                <w:sz w:val="24"/>
                <w:szCs w:val="24"/>
              </w:rPr>
              <w:t>2</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 xml:space="preserve">51 </w:t>
            </w:r>
          </w:p>
        </w:tc>
      </w:tr>
      <w:tr w:rsidR="00C70708" w:rsidTr="00AA486E">
        <w:trPr>
          <w:trHeight w:val="304"/>
        </w:trPr>
        <w:tc>
          <w:tcPr>
            <w:tcW w:w="1127" w:type="dxa"/>
            <w:tcBorders>
              <w:right w:val="single" w:sz="4" w:space="0" w:color="000000"/>
            </w:tcBorders>
          </w:tcPr>
          <w:p w:rsidR="00C70708" w:rsidRDefault="00C70708" w:rsidP="00AA486E">
            <w:pPr>
              <w:jc w:val="center"/>
              <w:rPr>
                <w:b/>
                <w:sz w:val="24"/>
                <w:szCs w:val="24"/>
              </w:rPr>
            </w:pPr>
          </w:p>
        </w:tc>
        <w:tc>
          <w:tcPr>
            <w:tcW w:w="5529" w:type="dxa"/>
            <w:tcBorders>
              <w:right w:val="single" w:sz="4" w:space="0" w:color="000000"/>
            </w:tcBorders>
            <w:shd w:val="clear" w:color="auto" w:fill="auto"/>
          </w:tcPr>
          <w:p w:rsidR="00C70708" w:rsidRDefault="00C70708" w:rsidP="00AA486E">
            <w:pPr>
              <w:rPr>
                <w:sz w:val="24"/>
                <w:szCs w:val="24"/>
              </w:rPr>
            </w:pPr>
            <w:r w:rsidRPr="004D3577">
              <w:rPr>
                <w:sz w:val="24"/>
                <w:szCs w:val="24"/>
              </w:rPr>
              <w:t xml:space="preserve">Appendix </w:t>
            </w:r>
            <w:r>
              <w:rPr>
                <w:sz w:val="24"/>
                <w:szCs w:val="24"/>
              </w:rPr>
              <w:t>3</w:t>
            </w:r>
          </w:p>
        </w:tc>
        <w:tc>
          <w:tcPr>
            <w:tcW w:w="1850" w:type="dxa"/>
            <w:tcBorders>
              <w:left w:val="single" w:sz="4" w:space="0" w:color="000000"/>
            </w:tcBorders>
            <w:shd w:val="clear" w:color="auto" w:fill="auto"/>
          </w:tcPr>
          <w:p w:rsidR="00C70708" w:rsidRDefault="00C70708" w:rsidP="00AA486E">
            <w:pPr>
              <w:jc w:val="center"/>
              <w:rPr>
                <w:sz w:val="24"/>
                <w:szCs w:val="24"/>
              </w:rPr>
            </w:pPr>
            <w:r>
              <w:rPr>
                <w:sz w:val="24"/>
                <w:szCs w:val="24"/>
              </w:rPr>
              <w:t>52</w:t>
            </w:r>
          </w:p>
        </w:tc>
      </w:tr>
    </w:tbl>
    <w:bookmarkEnd w:id="7"/>
    <w:p w:rsidR="00C70708" w:rsidRDefault="00C70708" w:rsidP="00AD5350">
      <w:pPr>
        <w:pStyle w:val="Heading2"/>
        <w:spacing w:before="86"/>
        <w:ind w:left="0"/>
        <w:jc w:val="center"/>
        <w:rPr>
          <w:sz w:val="28"/>
          <w:szCs w:val="28"/>
        </w:rPr>
      </w:pPr>
      <w:r>
        <w:rPr>
          <w:sz w:val="28"/>
          <w:szCs w:val="28"/>
        </w:rPr>
        <w:t>TABLE OF CONTENTS</w:t>
      </w:r>
    </w:p>
    <w:p w:rsidR="00AA486E" w:rsidRDefault="00AA486E" w:rsidP="00AA486E"/>
    <w:p w:rsidR="00AA486E" w:rsidRPr="00AA486E" w:rsidRDefault="00AA486E" w:rsidP="00AA486E"/>
    <w:p w:rsidR="008E7FD9" w:rsidRPr="00AA486E" w:rsidRDefault="00417EBC" w:rsidP="00AA486E">
      <w:pPr>
        <w:pBdr>
          <w:top w:val="nil"/>
          <w:left w:val="nil"/>
          <w:bottom w:val="nil"/>
          <w:right w:val="nil"/>
          <w:between w:val="nil"/>
        </w:pBdr>
        <w:jc w:val="center"/>
        <w:rPr>
          <w:sz w:val="24"/>
          <w:szCs w:val="24"/>
        </w:rPr>
      </w:pPr>
      <w:r>
        <w:br w:type="column"/>
      </w:r>
      <w:r w:rsidRPr="00AA486E">
        <w:rPr>
          <w:b/>
          <w:sz w:val="24"/>
          <w:szCs w:val="24"/>
        </w:rPr>
        <w:lastRenderedPageBreak/>
        <w:t>LIST OF TABLES</w:t>
      </w:r>
    </w:p>
    <w:tbl>
      <w:tblPr>
        <w:tblStyle w:val="a"/>
        <w:tblW w:w="8900" w:type="dxa"/>
        <w:tblInd w:w="8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95"/>
        <w:gridCol w:w="7005"/>
        <w:gridCol w:w="900"/>
      </w:tblGrid>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center"/>
              <w:rPr>
                <w:b/>
                <w:sz w:val="24"/>
                <w:szCs w:val="24"/>
              </w:rPr>
            </w:pPr>
            <w:r w:rsidRPr="00AA486E">
              <w:rPr>
                <w:b/>
                <w:sz w:val="24"/>
                <w:szCs w:val="24"/>
              </w:rPr>
              <w:t>Table No.</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center"/>
              <w:rPr>
                <w:b/>
                <w:sz w:val="24"/>
                <w:szCs w:val="24"/>
              </w:rPr>
            </w:pPr>
            <w:r w:rsidRPr="00AA486E">
              <w:rPr>
                <w:b/>
                <w:sz w:val="24"/>
                <w:szCs w:val="24"/>
              </w:rPr>
              <w:t>Description</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center"/>
              <w:rPr>
                <w:b/>
                <w:sz w:val="24"/>
                <w:szCs w:val="24"/>
              </w:rPr>
            </w:pPr>
            <w:r w:rsidRPr="00AA486E">
              <w:rPr>
                <w:b/>
                <w:sz w:val="24"/>
                <w:szCs w:val="24"/>
              </w:rPr>
              <w:t>Page</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AA486E">
            <w:pPr>
              <w:spacing w:line="276" w:lineRule="auto"/>
              <w:rPr>
                <w:sz w:val="24"/>
                <w:szCs w:val="24"/>
              </w:rPr>
            </w:pPr>
            <w:r>
              <w:rPr>
                <w:sz w:val="24"/>
                <w:szCs w:val="24"/>
              </w:rPr>
              <w:t>Table 4.1</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Descriptive Statistics of Age</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35</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AA486E">
            <w:pPr>
              <w:spacing w:line="276" w:lineRule="auto"/>
              <w:rPr>
                <w:sz w:val="24"/>
                <w:szCs w:val="24"/>
              </w:rPr>
            </w:pPr>
            <w:r>
              <w:rPr>
                <w:sz w:val="24"/>
                <w:szCs w:val="24"/>
              </w:rPr>
              <w:t>Table 4.2</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Descriptive Statistics of Weight</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36</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 xml:space="preserve">Table </w:t>
            </w:r>
            <w:r w:rsidR="00AA486E">
              <w:rPr>
                <w:sz w:val="24"/>
                <w:szCs w:val="24"/>
              </w:rPr>
              <w:t>4.</w:t>
            </w:r>
            <w:r w:rsidRPr="00AA486E">
              <w:rPr>
                <w:sz w:val="24"/>
                <w:szCs w:val="24"/>
              </w:rPr>
              <w:t>3</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Frequency of Clinical Symptoms</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37</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 xml:space="preserve">Table </w:t>
            </w:r>
            <w:r w:rsidR="00AA486E">
              <w:rPr>
                <w:sz w:val="24"/>
                <w:szCs w:val="24"/>
              </w:rPr>
              <w:t>4.</w:t>
            </w:r>
            <w:r w:rsidRPr="00AA486E">
              <w:rPr>
                <w:sz w:val="24"/>
                <w:szCs w:val="24"/>
              </w:rPr>
              <w:t>4</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Descriptive Statistics of US Fibroids Size Length</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38</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 xml:space="preserve">Table </w:t>
            </w:r>
            <w:r w:rsidR="00AA486E">
              <w:rPr>
                <w:sz w:val="24"/>
                <w:szCs w:val="24"/>
              </w:rPr>
              <w:t>4.</w:t>
            </w:r>
            <w:r w:rsidRPr="00AA486E">
              <w:rPr>
                <w:sz w:val="24"/>
                <w:szCs w:val="24"/>
              </w:rPr>
              <w:t>5</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Descriptive Statistics of US Fibroids Size Width</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39</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 xml:space="preserve">Table </w:t>
            </w:r>
            <w:r w:rsidR="00AA486E">
              <w:rPr>
                <w:sz w:val="24"/>
                <w:szCs w:val="24"/>
              </w:rPr>
              <w:t>4.</w:t>
            </w:r>
            <w:r w:rsidRPr="00AA486E">
              <w:rPr>
                <w:sz w:val="24"/>
                <w:szCs w:val="24"/>
              </w:rPr>
              <w:t>6</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Frequency of US Fibroids Shape</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40</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 xml:space="preserve">Table </w:t>
            </w:r>
            <w:r w:rsidR="00AA486E">
              <w:rPr>
                <w:sz w:val="24"/>
                <w:szCs w:val="24"/>
              </w:rPr>
              <w:t>4.</w:t>
            </w:r>
            <w:r w:rsidRPr="00AA486E">
              <w:rPr>
                <w:sz w:val="24"/>
                <w:szCs w:val="24"/>
              </w:rPr>
              <w:t>7</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Frequency of US Fibroids Location</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41</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 xml:space="preserve">Table </w:t>
            </w:r>
            <w:r w:rsidR="008E71C7">
              <w:rPr>
                <w:sz w:val="24"/>
                <w:szCs w:val="24"/>
              </w:rPr>
              <w:t>4.</w:t>
            </w:r>
            <w:r w:rsidRPr="00AA486E">
              <w:rPr>
                <w:sz w:val="24"/>
                <w:szCs w:val="24"/>
              </w:rPr>
              <w:t>8</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Frequency of US Fibroids Echogenicity</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42</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 xml:space="preserve">Table </w:t>
            </w:r>
            <w:r w:rsidR="008E71C7">
              <w:rPr>
                <w:sz w:val="24"/>
                <w:szCs w:val="24"/>
              </w:rPr>
              <w:t>4.</w:t>
            </w:r>
            <w:r w:rsidRPr="00AA486E">
              <w:rPr>
                <w:sz w:val="24"/>
                <w:szCs w:val="24"/>
              </w:rPr>
              <w:t>9</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Descriptive Statistics of US Thyroid Nodules Size Length</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43</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 xml:space="preserve">Table </w:t>
            </w:r>
            <w:r w:rsidR="008E71C7">
              <w:rPr>
                <w:sz w:val="24"/>
                <w:szCs w:val="24"/>
              </w:rPr>
              <w:t>4.</w:t>
            </w:r>
            <w:r w:rsidRPr="00AA486E">
              <w:rPr>
                <w:sz w:val="24"/>
                <w:szCs w:val="24"/>
              </w:rPr>
              <w:t>10</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Descriptive Statistics of US Thyroid Nodules Size Width</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44</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 xml:space="preserve">Table </w:t>
            </w:r>
            <w:r w:rsidR="008E71C7">
              <w:rPr>
                <w:sz w:val="24"/>
                <w:szCs w:val="24"/>
              </w:rPr>
              <w:t>4.</w:t>
            </w:r>
            <w:r w:rsidRPr="00AA486E">
              <w:rPr>
                <w:sz w:val="24"/>
                <w:szCs w:val="24"/>
              </w:rPr>
              <w:t>11</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Frequency of US Thyroid Nodules Shape</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45</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 xml:space="preserve">Table </w:t>
            </w:r>
            <w:r w:rsidR="008E71C7">
              <w:rPr>
                <w:sz w:val="24"/>
                <w:szCs w:val="24"/>
              </w:rPr>
              <w:t>4.</w:t>
            </w:r>
            <w:r w:rsidRPr="00AA486E">
              <w:rPr>
                <w:sz w:val="24"/>
                <w:szCs w:val="24"/>
              </w:rPr>
              <w:t>12</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Frequency of US Thyroid Nodules Location</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46</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 xml:space="preserve">Table </w:t>
            </w:r>
            <w:r w:rsidR="008E71C7">
              <w:rPr>
                <w:sz w:val="24"/>
                <w:szCs w:val="24"/>
              </w:rPr>
              <w:t>4.</w:t>
            </w:r>
            <w:r w:rsidRPr="00AA486E">
              <w:rPr>
                <w:sz w:val="24"/>
                <w:szCs w:val="24"/>
              </w:rPr>
              <w:t>13</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Frequency of US Thyroid Nodules Echogenicity</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47</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 xml:space="preserve">Table </w:t>
            </w:r>
            <w:r w:rsidR="008E71C7">
              <w:rPr>
                <w:sz w:val="24"/>
                <w:szCs w:val="24"/>
              </w:rPr>
              <w:t>4.</w:t>
            </w:r>
            <w:r w:rsidRPr="00AA486E">
              <w:rPr>
                <w:sz w:val="24"/>
                <w:szCs w:val="24"/>
              </w:rPr>
              <w:t>14</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Cross Tabulation of US Fibroids Shape and US Thyroid Nodules Shape</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48</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 xml:space="preserve">Table </w:t>
            </w:r>
            <w:r w:rsidR="008E71C7">
              <w:rPr>
                <w:sz w:val="24"/>
                <w:szCs w:val="24"/>
              </w:rPr>
              <w:t>4.</w:t>
            </w:r>
            <w:r w:rsidRPr="00AA486E">
              <w:rPr>
                <w:sz w:val="24"/>
                <w:szCs w:val="24"/>
              </w:rPr>
              <w:t>15</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Cross Tabulation of US Fibroids Location and US Thyroid Nodules Location</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49</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 xml:space="preserve">Table </w:t>
            </w:r>
            <w:r w:rsidR="008E71C7">
              <w:rPr>
                <w:sz w:val="24"/>
                <w:szCs w:val="24"/>
              </w:rPr>
              <w:t>4.</w:t>
            </w:r>
            <w:r w:rsidRPr="00AA486E">
              <w:rPr>
                <w:sz w:val="24"/>
                <w:szCs w:val="24"/>
              </w:rPr>
              <w:t>16</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Cross Tabulation of US Fibroids Echogenicity and US Thyroid Nodules Echogenicity</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50</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 xml:space="preserve">Table </w:t>
            </w:r>
            <w:r w:rsidR="008E71C7">
              <w:rPr>
                <w:sz w:val="24"/>
                <w:szCs w:val="24"/>
              </w:rPr>
              <w:t>4.</w:t>
            </w:r>
            <w:r w:rsidRPr="00AA486E">
              <w:rPr>
                <w:sz w:val="24"/>
                <w:szCs w:val="24"/>
              </w:rPr>
              <w:t>17</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Correlation Between Variables Length and Width</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51</w:t>
            </w:r>
          </w:p>
        </w:tc>
      </w:tr>
      <w:tr w:rsidR="008E7FD9" w:rsidRPr="00AA486E" w:rsidTr="00AA486E">
        <w:tc>
          <w:tcPr>
            <w:tcW w:w="9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 xml:space="preserve">Table </w:t>
            </w:r>
            <w:r w:rsidR="008E71C7">
              <w:rPr>
                <w:sz w:val="24"/>
                <w:szCs w:val="24"/>
              </w:rPr>
              <w:t>4.</w:t>
            </w:r>
            <w:r w:rsidRPr="00AA486E">
              <w:rPr>
                <w:sz w:val="24"/>
                <w:szCs w:val="24"/>
              </w:rPr>
              <w:t>18</w:t>
            </w:r>
          </w:p>
        </w:tc>
        <w:tc>
          <w:tcPr>
            <w:tcW w:w="700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rPr>
                <w:sz w:val="24"/>
                <w:szCs w:val="24"/>
              </w:rPr>
            </w:pPr>
            <w:r w:rsidRPr="00AA486E">
              <w:rPr>
                <w:sz w:val="24"/>
                <w:szCs w:val="24"/>
              </w:rPr>
              <w:t>Correlation Between Variables Shape, Location, and Echogenicity</w:t>
            </w:r>
          </w:p>
        </w:tc>
        <w:tc>
          <w:tcPr>
            <w:tcW w:w="9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8E7FD9" w:rsidRPr="00AA486E" w:rsidRDefault="00417EBC">
            <w:pPr>
              <w:spacing w:line="276" w:lineRule="auto"/>
              <w:jc w:val="right"/>
              <w:rPr>
                <w:sz w:val="24"/>
                <w:szCs w:val="24"/>
              </w:rPr>
            </w:pPr>
            <w:r w:rsidRPr="00AA486E">
              <w:rPr>
                <w:sz w:val="24"/>
                <w:szCs w:val="24"/>
              </w:rPr>
              <w:t>52</w:t>
            </w:r>
          </w:p>
        </w:tc>
      </w:tr>
    </w:tbl>
    <w:p w:rsidR="008E7FD9" w:rsidRDefault="008E7FD9">
      <w:pPr>
        <w:tabs>
          <w:tab w:val="left" w:pos="5031"/>
          <w:tab w:val="left" w:pos="9127"/>
        </w:tabs>
        <w:spacing w:before="1" w:line="360" w:lineRule="auto"/>
        <w:ind w:left="1737"/>
        <w:rPr>
          <w:b/>
          <w:sz w:val="28"/>
          <w:szCs w:val="28"/>
        </w:rPr>
        <w:sectPr w:rsidR="008E7FD9">
          <w:headerReference w:type="default" r:id="rId10"/>
          <w:pgSz w:w="12240" w:h="15840"/>
          <w:pgMar w:top="1340" w:right="1320" w:bottom="280" w:left="1100" w:header="723" w:footer="0" w:gutter="0"/>
          <w:cols w:space="720"/>
        </w:sectPr>
      </w:pPr>
    </w:p>
    <w:p w:rsidR="008E7FD9" w:rsidRDefault="008E7FD9">
      <w:pPr>
        <w:pBdr>
          <w:top w:val="nil"/>
          <w:left w:val="nil"/>
          <w:bottom w:val="nil"/>
          <w:right w:val="nil"/>
          <w:between w:val="nil"/>
        </w:pBdr>
        <w:spacing w:before="3"/>
        <w:rPr>
          <w:color w:val="000000"/>
          <w:sz w:val="39"/>
          <w:szCs w:val="39"/>
        </w:rPr>
      </w:pPr>
    </w:p>
    <w:p w:rsidR="008E7FD9" w:rsidRDefault="00417EBC">
      <w:pPr>
        <w:pStyle w:val="Heading2"/>
        <w:spacing w:line="360" w:lineRule="auto"/>
        <w:ind w:left="425"/>
        <w:jc w:val="center"/>
        <w:rPr>
          <w:sz w:val="28"/>
          <w:szCs w:val="28"/>
        </w:rPr>
      </w:pPr>
      <w:bookmarkStart w:id="8" w:name="_z7m9w4z78eiv" w:colFirst="0" w:colLast="0"/>
      <w:bookmarkEnd w:id="8"/>
      <w:r>
        <w:rPr>
          <w:sz w:val="28"/>
          <w:szCs w:val="28"/>
        </w:rPr>
        <w:t>LIST OF FIGURES</w:t>
      </w:r>
    </w:p>
    <w:tbl>
      <w:tblPr>
        <w:tblStyle w:val="a0"/>
        <w:tblpPr w:leftFromText="180" w:rightFromText="180" w:vertAnchor="text" w:horzAnchor="margin" w:tblpXSpec="center" w:tblpY="57"/>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275"/>
        <w:gridCol w:w="7065"/>
        <w:gridCol w:w="1020"/>
      </w:tblGrid>
      <w:tr w:rsidR="00EF3E9C" w:rsidTr="00EF3E9C">
        <w:tc>
          <w:tcPr>
            <w:tcW w:w="12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Figure 4.1</w:t>
            </w:r>
          </w:p>
        </w:tc>
        <w:tc>
          <w:tcPr>
            <w:tcW w:w="706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Graphical Representation of Age</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jc w:val="right"/>
              <w:rPr>
                <w:sz w:val="24"/>
                <w:szCs w:val="24"/>
              </w:rPr>
            </w:pPr>
            <w:r>
              <w:rPr>
                <w:sz w:val="24"/>
                <w:szCs w:val="24"/>
              </w:rPr>
              <w:t>35</w:t>
            </w:r>
          </w:p>
        </w:tc>
      </w:tr>
      <w:tr w:rsidR="00EF3E9C" w:rsidTr="00EF3E9C">
        <w:tc>
          <w:tcPr>
            <w:tcW w:w="12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Figure 4.2</w:t>
            </w:r>
          </w:p>
        </w:tc>
        <w:tc>
          <w:tcPr>
            <w:tcW w:w="706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Graphical Representation of Weight</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jc w:val="right"/>
              <w:rPr>
                <w:sz w:val="24"/>
                <w:szCs w:val="24"/>
              </w:rPr>
            </w:pPr>
            <w:r>
              <w:rPr>
                <w:sz w:val="24"/>
                <w:szCs w:val="24"/>
              </w:rPr>
              <w:t>36</w:t>
            </w:r>
          </w:p>
        </w:tc>
      </w:tr>
      <w:tr w:rsidR="00EF3E9C" w:rsidTr="00EF3E9C">
        <w:tc>
          <w:tcPr>
            <w:tcW w:w="12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Figure 4.3</w:t>
            </w:r>
          </w:p>
        </w:tc>
        <w:tc>
          <w:tcPr>
            <w:tcW w:w="706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Prevalence of Clinical Symptoms</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jc w:val="right"/>
              <w:rPr>
                <w:sz w:val="24"/>
                <w:szCs w:val="24"/>
              </w:rPr>
            </w:pPr>
            <w:r>
              <w:rPr>
                <w:sz w:val="24"/>
                <w:szCs w:val="24"/>
              </w:rPr>
              <w:t>37</w:t>
            </w:r>
          </w:p>
        </w:tc>
      </w:tr>
      <w:tr w:rsidR="00EF3E9C" w:rsidTr="00EF3E9C">
        <w:tc>
          <w:tcPr>
            <w:tcW w:w="12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Figure 4.4</w:t>
            </w:r>
          </w:p>
        </w:tc>
        <w:tc>
          <w:tcPr>
            <w:tcW w:w="706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Distribution of US Fibroids Size Length</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jc w:val="right"/>
              <w:rPr>
                <w:sz w:val="24"/>
                <w:szCs w:val="24"/>
              </w:rPr>
            </w:pPr>
            <w:r>
              <w:rPr>
                <w:sz w:val="24"/>
                <w:szCs w:val="24"/>
              </w:rPr>
              <w:t>38</w:t>
            </w:r>
          </w:p>
        </w:tc>
      </w:tr>
      <w:tr w:rsidR="00EF3E9C" w:rsidTr="00EF3E9C">
        <w:tc>
          <w:tcPr>
            <w:tcW w:w="12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Figure 4.5</w:t>
            </w:r>
          </w:p>
        </w:tc>
        <w:tc>
          <w:tcPr>
            <w:tcW w:w="706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Distribution of US Fibroids Size Width</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jc w:val="right"/>
              <w:rPr>
                <w:sz w:val="24"/>
                <w:szCs w:val="24"/>
              </w:rPr>
            </w:pPr>
            <w:r>
              <w:rPr>
                <w:sz w:val="24"/>
                <w:szCs w:val="24"/>
              </w:rPr>
              <w:t>39</w:t>
            </w:r>
          </w:p>
        </w:tc>
      </w:tr>
      <w:tr w:rsidR="00EF3E9C" w:rsidTr="00EF3E9C">
        <w:tc>
          <w:tcPr>
            <w:tcW w:w="12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Figure 4.6</w:t>
            </w:r>
          </w:p>
        </w:tc>
        <w:tc>
          <w:tcPr>
            <w:tcW w:w="706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Prevalence of US Fibroids Shape</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jc w:val="right"/>
              <w:rPr>
                <w:sz w:val="24"/>
                <w:szCs w:val="24"/>
              </w:rPr>
            </w:pPr>
            <w:r>
              <w:rPr>
                <w:sz w:val="24"/>
                <w:szCs w:val="24"/>
              </w:rPr>
              <w:t>40</w:t>
            </w:r>
          </w:p>
        </w:tc>
      </w:tr>
      <w:tr w:rsidR="00EF3E9C" w:rsidTr="00EF3E9C">
        <w:tc>
          <w:tcPr>
            <w:tcW w:w="12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Figure 4.7</w:t>
            </w:r>
          </w:p>
        </w:tc>
        <w:tc>
          <w:tcPr>
            <w:tcW w:w="706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Prevalence of US Fibroids Location</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jc w:val="right"/>
              <w:rPr>
                <w:sz w:val="24"/>
                <w:szCs w:val="24"/>
              </w:rPr>
            </w:pPr>
            <w:r>
              <w:rPr>
                <w:sz w:val="24"/>
                <w:szCs w:val="24"/>
              </w:rPr>
              <w:t>41</w:t>
            </w:r>
          </w:p>
        </w:tc>
      </w:tr>
      <w:tr w:rsidR="00EF3E9C" w:rsidTr="00EF3E9C">
        <w:tc>
          <w:tcPr>
            <w:tcW w:w="12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Figure 4.8</w:t>
            </w:r>
          </w:p>
        </w:tc>
        <w:tc>
          <w:tcPr>
            <w:tcW w:w="706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Prevalence of US Fibroids Echogenicity</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jc w:val="right"/>
              <w:rPr>
                <w:sz w:val="24"/>
                <w:szCs w:val="24"/>
              </w:rPr>
            </w:pPr>
            <w:r>
              <w:rPr>
                <w:sz w:val="24"/>
                <w:szCs w:val="24"/>
              </w:rPr>
              <w:t>42</w:t>
            </w:r>
          </w:p>
        </w:tc>
      </w:tr>
      <w:tr w:rsidR="00EF3E9C" w:rsidTr="00EF3E9C">
        <w:tc>
          <w:tcPr>
            <w:tcW w:w="12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Figure 4.9</w:t>
            </w:r>
          </w:p>
        </w:tc>
        <w:tc>
          <w:tcPr>
            <w:tcW w:w="706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Distribution of US Thyroid Nodules Size Length</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jc w:val="right"/>
              <w:rPr>
                <w:sz w:val="24"/>
                <w:szCs w:val="24"/>
              </w:rPr>
            </w:pPr>
            <w:r>
              <w:rPr>
                <w:sz w:val="24"/>
                <w:szCs w:val="24"/>
              </w:rPr>
              <w:t>43</w:t>
            </w:r>
          </w:p>
        </w:tc>
      </w:tr>
      <w:tr w:rsidR="00EF3E9C" w:rsidTr="00EF3E9C">
        <w:tc>
          <w:tcPr>
            <w:tcW w:w="12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Figure 4.10</w:t>
            </w:r>
          </w:p>
        </w:tc>
        <w:tc>
          <w:tcPr>
            <w:tcW w:w="706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Distribution of US Thyroid Nodules Size Width</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jc w:val="right"/>
              <w:rPr>
                <w:sz w:val="24"/>
                <w:szCs w:val="24"/>
              </w:rPr>
            </w:pPr>
            <w:r>
              <w:rPr>
                <w:sz w:val="24"/>
                <w:szCs w:val="24"/>
              </w:rPr>
              <w:t>44</w:t>
            </w:r>
          </w:p>
        </w:tc>
      </w:tr>
      <w:tr w:rsidR="00EF3E9C" w:rsidTr="00EF3E9C">
        <w:tc>
          <w:tcPr>
            <w:tcW w:w="12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Figure 4.11</w:t>
            </w:r>
          </w:p>
        </w:tc>
        <w:tc>
          <w:tcPr>
            <w:tcW w:w="706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Prevalence of US Thyroid Nodules Shape</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jc w:val="right"/>
              <w:rPr>
                <w:sz w:val="24"/>
                <w:szCs w:val="24"/>
              </w:rPr>
            </w:pPr>
            <w:r>
              <w:rPr>
                <w:sz w:val="24"/>
                <w:szCs w:val="24"/>
              </w:rPr>
              <w:t>45</w:t>
            </w:r>
          </w:p>
        </w:tc>
      </w:tr>
      <w:tr w:rsidR="00EF3E9C" w:rsidTr="00EF3E9C">
        <w:tc>
          <w:tcPr>
            <w:tcW w:w="12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Figure 4.12</w:t>
            </w:r>
          </w:p>
        </w:tc>
        <w:tc>
          <w:tcPr>
            <w:tcW w:w="706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Prevalence of US Thyroid Nodules Location</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jc w:val="right"/>
              <w:rPr>
                <w:sz w:val="24"/>
                <w:szCs w:val="24"/>
              </w:rPr>
            </w:pPr>
            <w:r>
              <w:rPr>
                <w:sz w:val="24"/>
                <w:szCs w:val="24"/>
              </w:rPr>
              <w:t>46</w:t>
            </w:r>
          </w:p>
        </w:tc>
      </w:tr>
      <w:tr w:rsidR="00EF3E9C" w:rsidTr="00EF3E9C">
        <w:tc>
          <w:tcPr>
            <w:tcW w:w="12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Figure 4.13</w:t>
            </w:r>
          </w:p>
        </w:tc>
        <w:tc>
          <w:tcPr>
            <w:tcW w:w="706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Prevalence of US Thyroid Nodules Echogenicity</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jc w:val="right"/>
              <w:rPr>
                <w:sz w:val="24"/>
                <w:szCs w:val="24"/>
              </w:rPr>
            </w:pPr>
            <w:r>
              <w:rPr>
                <w:sz w:val="24"/>
                <w:szCs w:val="24"/>
              </w:rPr>
              <w:t>47</w:t>
            </w:r>
          </w:p>
        </w:tc>
      </w:tr>
      <w:tr w:rsidR="00EF3E9C" w:rsidTr="00EF3E9C">
        <w:tc>
          <w:tcPr>
            <w:tcW w:w="12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Figure 4.14</w:t>
            </w:r>
          </w:p>
        </w:tc>
        <w:tc>
          <w:tcPr>
            <w:tcW w:w="706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Relationship Between US Fibroids Shape and US Thyroid Nodules Shape</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jc w:val="right"/>
              <w:rPr>
                <w:sz w:val="24"/>
                <w:szCs w:val="24"/>
              </w:rPr>
            </w:pPr>
            <w:r>
              <w:rPr>
                <w:sz w:val="24"/>
                <w:szCs w:val="24"/>
              </w:rPr>
              <w:t>48</w:t>
            </w:r>
          </w:p>
        </w:tc>
      </w:tr>
      <w:tr w:rsidR="00EF3E9C" w:rsidTr="00EF3E9C">
        <w:tc>
          <w:tcPr>
            <w:tcW w:w="12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Figure 4.15</w:t>
            </w:r>
          </w:p>
        </w:tc>
        <w:tc>
          <w:tcPr>
            <w:tcW w:w="706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Relationship Between US Fibroids Location and US Thyroid Nodules Location</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jc w:val="right"/>
              <w:rPr>
                <w:sz w:val="24"/>
                <w:szCs w:val="24"/>
              </w:rPr>
            </w:pPr>
            <w:r>
              <w:rPr>
                <w:sz w:val="24"/>
                <w:szCs w:val="24"/>
              </w:rPr>
              <w:t>49</w:t>
            </w:r>
          </w:p>
        </w:tc>
      </w:tr>
      <w:tr w:rsidR="00EF3E9C" w:rsidTr="00EF3E9C">
        <w:tc>
          <w:tcPr>
            <w:tcW w:w="127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Figure 4.16</w:t>
            </w:r>
          </w:p>
        </w:tc>
        <w:tc>
          <w:tcPr>
            <w:tcW w:w="706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rPr>
                <w:sz w:val="24"/>
                <w:szCs w:val="24"/>
              </w:rPr>
            </w:pPr>
            <w:r>
              <w:rPr>
                <w:sz w:val="24"/>
                <w:szCs w:val="24"/>
              </w:rPr>
              <w:t>Relationship Between US Fibroids Echogenicity and US Thyroid Nodules Echogenicity</w:t>
            </w:r>
          </w:p>
        </w:tc>
        <w:tc>
          <w:tcPr>
            <w:tcW w:w="102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EF3E9C" w:rsidRDefault="00EF3E9C" w:rsidP="00EF3E9C">
            <w:pPr>
              <w:spacing w:line="276" w:lineRule="auto"/>
              <w:jc w:val="right"/>
              <w:rPr>
                <w:sz w:val="24"/>
                <w:szCs w:val="24"/>
              </w:rPr>
            </w:pPr>
            <w:r>
              <w:rPr>
                <w:sz w:val="24"/>
                <w:szCs w:val="24"/>
              </w:rPr>
              <w:t>50</w:t>
            </w:r>
          </w:p>
        </w:tc>
      </w:tr>
    </w:tbl>
    <w:p w:rsidR="008E7FD9" w:rsidRDefault="008E7FD9"/>
    <w:p w:rsidR="008E7FD9" w:rsidRDefault="008E7FD9">
      <w:pPr>
        <w:pBdr>
          <w:top w:val="nil"/>
          <w:left w:val="nil"/>
          <w:bottom w:val="nil"/>
          <w:right w:val="nil"/>
          <w:between w:val="nil"/>
        </w:pBdr>
        <w:tabs>
          <w:tab w:val="left" w:pos="9290"/>
        </w:tabs>
        <w:spacing w:before="137"/>
        <w:ind w:left="1737"/>
        <w:rPr>
          <w:color w:val="000000"/>
          <w:sz w:val="24"/>
          <w:szCs w:val="24"/>
        </w:rPr>
        <w:sectPr w:rsidR="008E7FD9" w:rsidSect="00EF3E9C">
          <w:pgSz w:w="12240" w:h="15840"/>
          <w:pgMar w:top="1440" w:right="1440" w:bottom="1440" w:left="2268" w:header="720" w:footer="0" w:gutter="0"/>
          <w:cols w:space="720"/>
        </w:sectPr>
      </w:pPr>
    </w:p>
    <w:p w:rsidR="008E7FD9" w:rsidRDefault="008E7FD9">
      <w:pPr>
        <w:pBdr>
          <w:top w:val="nil"/>
          <w:left w:val="nil"/>
          <w:bottom w:val="nil"/>
          <w:right w:val="nil"/>
          <w:between w:val="nil"/>
        </w:pBdr>
        <w:rPr>
          <w:color w:val="000000"/>
          <w:sz w:val="20"/>
          <w:szCs w:val="20"/>
        </w:rPr>
      </w:pPr>
    </w:p>
    <w:p w:rsidR="008E7FD9" w:rsidRDefault="00417EBC">
      <w:pPr>
        <w:pStyle w:val="Heading2"/>
        <w:spacing w:before="221" w:line="365" w:lineRule="auto"/>
        <w:ind w:left="3424"/>
        <w:rPr>
          <w:sz w:val="28"/>
          <w:szCs w:val="28"/>
        </w:rPr>
      </w:pPr>
      <w:r>
        <w:rPr>
          <w:sz w:val="28"/>
          <w:szCs w:val="28"/>
        </w:rPr>
        <w:t>LIST OF ABBREVIATIONS</w:t>
      </w:r>
    </w:p>
    <w:tbl>
      <w:tblPr>
        <w:tblStyle w:val="TableGrid"/>
        <w:tblW w:w="7088" w:type="dxa"/>
        <w:tblInd w:w="1809" w:type="dxa"/>
        <w:tblLayout w:type="fixed"/>
        <w:tblLook w:val="0600"/>
      </w:tblPr>
      <w:tblGrid>
        <w:gridCol w:w="1366"/>
        <w:gridCol w:w="5722"/>
      </w:tblGrid>
      <w:tr w:rsidR="00120040" w:rsidTr="001A52D7">
        <w:trPr>
          <w:trHeight w:val="548"/>
        </w:trPr>
        <w:tc>
          <w:tcPr>
            <w:tcW w:w="1366" w:type="dxa"/>
          </w:tcPr>
          <w:p w:rsidR="00120040" w:rsidRPr="00857548" w:rsidRDefault="00120040" w:rsidP="00855CCA">
            <w:pPr>
              <w:widowControl/>
              <w:spacing w:line="276" w:lineRule="auto"/>
              <w:jc w:val="both"/>
              <w:rPr>
                <w:sz w:val="24"/>
                <w:szCs w:val="24"/>
              </w:rPr>
            </w:pPr>
            <w:bookmarkStart w:id="9" w:name="_Hlk189035563"/>
            <w:r w:rsidRPr="00857548">
              <w:rPr>
                <w:sz w:val="24"/>
                <w:szCs w:val="24"/>
              </w:rPr>
              <w:t>TVUS</w:t>
            </w:r>
          </w:p>
        </w:tc>
        <w:tc>
          <w:tcPr>
            <w:tcW w:w="5722" w:type="dxa"/>
          </w:tcPr>
          <w:p w:rsidR="00120040" w:rsidRPr="00857548" w:rsidRDefault="00120040" w:rsidP="00855CCA">
            <w:pPr>
              <w:widowControl/>
              <w:spacing w:line="276" w:lineRule="auto"/>
              <w:jc w:val="both"/>
              <w:rPr>
                <w:sz w:val="24"/>
                <w:szCs w:val="24"/>
              </w:rPr>
            </w:pPr>
            <w:r w:rsidRPr="00857548">
              <w:rPr>
                <w:sz w:val="24"/>
                <w:szCs w:val="24"/>
              </w:rPr>
              <w:t>Transvaginal Ultrasound</w:t>
            </w:r>
          </w:p>
        </w:tc>
      </w:tr>
      <w:tr w:rsidR="00120040" w:rsidTr="001A52D7">
        <w:trPr>
          <w:trHeight w:val="548"/>
        </w:trPr>
        <w:tc>
          <w:tcPr>
            <w:tcW w:w="1366" w:type="dxa"/>
          </w:tcPr>
          <w:p w:rsidR="00120040" w:rsidRPr="00857548" w:rsidRDefault="00120040" w:rsidP="00855CCA">
            <w:pPr>
              <w:widowControl/>
              <w:spacing w:line="276" w:lineRule="auto"/>
              <w:jc w:val="both"/>
              <w:rPr>
                <w:sz w:val="24"/>
                <w:szCs w:val="24"/>
              </w:rPr>
            </w:pPr>
            <w:r>
              <w:rPr>
                <w:sz w:val="24"/>
                <w:szCs w:val="24"/>
              </w:rPr>
              <w:t>US</w:t>
            </w:r>
          </w:p>
        </w:tc>
        <w:tc>
          <w:tcPr>
            <w:tcW w:w="5722" w:type="dxa"/>
          </w:tcPr>
          <w:p w:rsidR="00120040" w:rsidRPr="00857548" w:rsidRDefault="00120040" w:rsidP="00855CCA">
            <w:pPr>
              <w:widowControl/>
              <w:spacing w:line="276" w:lineRule="auto"/>
              <w:jc w:val="both"/>
              <w:rPr>
                <w:sz w:val="24"/>
                <w:szCs w:val="24"/>
              </w:rPr>
            </w:pPr>
            <w:r>
              <w:rPr>
                <w:sz w:val="26"/>
                <w:szCs w:val="26"/>
              </w:rPr>
              <w:t>Ultrasound</w:t>
            </w:r>
          </w:p>
        </w:tc>
      </w:tr>
      <w:tr w:rsidR="00120040" w:rsidTr="001A52D7">
        <w:trPr>
          <w:trHeight w:val="548"/>
        </w:trPr>
        <w:tc>
          <w:tcPr>
            <w:tcW w:w="1366" w:type="dxa"/>
          </w:tcPr>
          <w:p w:rsidR="00120040" w:rsidRDefault="00120040" w:rsidP="00855CCA">
            <w:pPr>
              <w:widowControl/>
              <w:spacing w:line="276" w:lineRule="auto"/>
              <w:jc w:val="both"/>
            </w:pPr>
            <w:r>
              <w:t>UF</w:t>
            </w:r>
          </w:p>
        </w:tc>
        <w:tc>
          <w:tcPr>
            <w:tcW w:w="5722" w:type="dxa"/>
          </w:tcPr>
          <w:p w:rsidR="00120040" w:rsidRDefault="00120040" w:rsidP="00855CCA">
            <w:pPr>
              <w:widowControl/>
              <w:spacing w:line="276" w:lineRule="auto"/>
              <w:jc w:val="both"/>
            </w:pPr>
            <w:r>
              <w:rPr>
                <w:sz w:val="26"/>
                <w:szCs w:val="26"/>
              </w:rPr>
              <w:t>Uterine Fibroids</w:t>
            </w:r>
          </w:p>
        </w:tc>
      </w:tr>
      <w:tr w:rsidR="00120040" w:rsidTr="001A52D7">
        <w:trPr>
          <w:trHeight w:val="548"/>
        </w:trPr>
        <w:tc>
          <w:tcPr>
            <w:tcW w:w="1366" w:type="dxa"/>
          </w:tcPr>
          <w:p w:rsidR="00120040" w:rsidRDefault="00120040" w:rsidP="00855CCA">
            <w:pPr>
              <w:widowControl/>
              <w:spacing w:line="276" w:lineRule="auto"/>
              <w:jc w:val="both"/>
            </w:pPr>
            <w:r>
              <w:t>TAU</w:t>
            </w:r>
          </w:p>
        </w:tc>
        <w:tc>
          <w:tcPr>
            <w:tcW w:w="5722" w:type="dxa"/>
          </w:tcPr>
          <w:p w:rsidR="00120040" w:rsidRDefault="00120040" w:rsidP="00855CCA">
            <w:pPr>
              <w:widowControl/>
              <w:spacing w:line="276" w:lineRule="auto"/>
              <w:jc w:val="both"/>
            </w:pPr>
            <w:r>
              <w:rPr>
                <w:sz w:val="26"/>
                <w:szCs w:val="26"/>
              </w:rPr>
              <w:t>Transabdominal Ultrasound</w:t>
            </w:r>
          </w:p>
        </w:tc>
      </w:tr>
      <w:tr w:rsidR="00120040" w:rsidTr="001A52D7">
        <w:trPr>
          <w:trHeight w:val="548"/>
        </w:trPr>
        <w:tc>
          <w:tcPr>
            <w:tcW w:w="1366" w:type="dxa"/>
          </w:tcPr>
          <w:p w:rsidR="00120040" w:rsidRDefault="00120040" w:rsidP="00855CCA">
            <w:pPr>
              <w:widowControl/>
              <w:spacing w:line="276" w:lineRule="auto"/>
              <w:jc w:val="both"/>
            </w:pPr>
            <w:r>
              <w:t>BMI</w:t>
            </w:r>
          </w:p>
        </w:tc>
        <w:tc>
          <w:tcPr>
            <w:tcW w:w="5722" w:type="dxa"/>
          </w:tcPr>
          <w:p w:rsidR="00120040" w:rsidRDefault="00120040" w:rsidP="00855CCA">
            <w:pPr>
              <w:widowControl/>
              <w:spacing w:line="276" w:lineRule="auto"/>
              <w:jc w:val="both"/>
            </w:pPr>
            <w:r>
              <w:rPr>
                <w:sz w:val="26"/>
                <w:szCs w:val="26"/>
              </w:rPr>
              <w:t>Body Mass Index</w:t>
            </w:r>
          </w:p>
        </w:tc>
      </w:tr>
      <w:bookmarkEnd w:id="9"/>
    </w:tbl>
    <w:p w:rsidR="008E7FD9" w:rsidRDefault="008E7FD9">
      <w:pPr>
        <w:pBdr>
          <w:top w:val="nil"/>
          <w:left w:val="nil"/>
          <w:bottom w:val="nil"/>
          <w:right w:val="nil"/>
          <w:between w:val="nil"/>
        </w:pBdr>
        <w:spacing w:before="6"/>
        <w:rPr>
          <w:sz w:val="26"/>
          <w:szCs w:val="26"/>
        </w:rPr>
      </w:pPr>
    </w:p>
    <w:p w:rsidR="008E7FD9" w:rsidRDefault="008E7FD9">
      <w:pPr>
        <w:pBdr>
          <w:top w:val="nil"/>
          <w:left w:val="nil"/>
          <w:bottom w:val="nil"/>
          <w:right w:val="nil"/>
          <w:between w:val="nil"/>
        </w:pBdr>
        <w:spacing w:before="6"/>
        <w:rPr>
          <w:sz w:val="26"/>
          <w:szCs w:val="26"/>
        </w:rPr>
      </w:pPr>
    </w:p>
    <w:p w:rsidR="00120040" w:rsidRDefault="00120040">
      <w:pPr>
        <w:spacing w:before="6"/>
        <w:rPr>
          <w:b/>
          <w:sz w:val="26"/>
          <w:szCs w:val="26"/>
        </w:rPr>
      </w:pPr>
    </w:p>
    <w:p w:rsidR="00120040" w:rsidRDefault="00120040">
      <w:pPr>
        <w:spacing w:before="6"/>
        <w:rPr>
          <w:b/>
          <w:sz w:val="26"/>
          <w:szCs w:val="26"/>
        </w:rPr>
      </w:pPr>
    </w:p>
    <w:p w:rsidR="00120040" w:rsidRDefault="00120040">
      <w:pPr>
        <w:rPr>
          <w:sz w:val="23"/>
          <w:szCs w:val="23"/>
        </w:rPr>
      </w:pPr>
      <w:r>
        <w:rPr>
          <w:sz w:val="23"/>
          <w:szCs w:val="23"/>
        </w:rPr>
        <w:br w:type="page"/>
      </w:r>
    </w:p>
    <w:p w:rsidR="008E7FD9" w:rsidRDefault="008E7FD9">
      <w:pPr>
        <w:rPr>
          <w:sz w:val="23"/>
          <w:szCs w:val="23"/>
        </w:rPr>
        <w:sectPr w:rsidR="008E7FD9">
          <w:headerReference w:type="default" r:id="rId11"/>
          <w:pgSz w:w="12240" w:h="15840"/>
          <w:pgMar w:top="1340" w:right="1320" w:bottom="280" w:left="1100" w:header="723" w:footer="0" w:gutter="0"/>
          <w:cols w:space="720"/>
        </w:sectPr>
      </w:pPr>
    </w:p>
    <w:p w:rsidR="008E7FD9" w:rsidRDefault="00417EBC">
      <w:pPr>
        <w:pBdr>
          <w:top w:val="nil"/>
          <w:left w:val="nil"/>
          <w:bottom w:val="nil"/>
          <w:right w:val="nil"/>
          <w:between w:val="nil"/>
        </w:pBdr>
        <w:spacing w:line="360" w:lineRule="auto"/>
        <w:jc w:val="center"/>
        <w:rPr>
          <w:b/>
          <w:color w:val="000000"/>
          <w:sz w:val="32"/>
          <w:szCs w:val="32"/>
        </w:rPr>
      </w:pPr>
      <w:r>
        <w:rPr>
          <w:b/>
          <w:color w:val="000000"/>
          <w:sz w:val="32"/>
          <w:szCs w:val="32"/>
        </w:rPr>
        <w:lastRenderedPageBreak/>
        <w:t>ABSTRACT</w:t>
      </w:r>
    </w:p>
    <w:p w:rsidR="00624429" w:rsidRPr="00624429" w:rsidRDefault="00624429" w:rsidP="00624429">
      <w:pPr>
        <w:tabs>
          <w:tab w:val="left" w:pos="6690"/>
        </w:tabs>
        <w:spacing w:line="360" w:lineRule="auto"/>
        <w:jc w:val="both"/>
        <w:rPr>
          <w:bCs/>
          <w:sz w:val="24"/>
          <w:szCs w:val="24"/>
        </w:rPr>
      </w:pPr>
      <w:r w:rsidRPr="00624429">
        <w:rPr>
          <w:b/>
          <w:sz w:val="24"/>
          <w:szCs w:val="24"/>
        </w:rPr>
        <w:t xml:space="preserve">Background: </w:t>
      </w:r>
      <w:r w:rsidRPr="00624429">
        <w:rPr>
          <w:bCs/>
          <w:sz w:val="24"/>
          <w:szCs w:val="24"/>
        </w:rPr>
        <w:t>Thyroid nodules and uterine fibroids are frequent diseases among reproductive-age women. Though both diseases have been investigated separately, no definite association between the two is known. The etiology of both conditions has been implicated as a result of hormonal imbalance in the form of estrogen and progesterone. There is sparse research regarding thyroid nodules and uterine fibroids in Azad Kashmir. This research will examine this relationship in reproductive-aged women in the area, with the aim of enhancing early diagnosis, care, and outcomes for Azad Kashmiri women.</w:t>
      </w:r>
    </w:p>
    <w:p w:rsidR="00624429" w:rsidRPr="00624429" w:rsidRDefault="00624429" w:rsidP="00624429">
      <w:pPr>
        <w:tabs>
          <w:tab w:val="left" w:pos="6690"/>
        </w:tabs>
        <w:spacing w:line="360" w:lineRule="auto"/>
        <w:jc w:val="both"/>
        <w:rPr>
          <w:bCs/>
          <w:sz w:val="24"/>
          <w:szCs w:val="24"/>
        </w:rPr>
      </w:pPr>
      <w:r w:rsidRPr="00624429">
        <w:rPr>
          <w:b/>
          <w:sz w:val="24"/>
          <w:szCs w:val="24"/>
        </w:rPr>
        <w:t>Objective:</w:t>
      </w:r>
      <w:r w:rsidRPr="00624429">
        <w:rPr>
          <w:bCs/>
          <w:sz w:val="24"/>
          <w:szCs w:val="24"/>
        </w:rPr>
        <w:t xml:space="preserve"> To determine correlation between thyroid nodules and uterine fibroid among reproductive age women of Azad Kashmir.</w:t>
      </w:r>
    </w:p>
    <w:p w:rsidR="009A5EEF" w:rsidRDefault="00624429" w:rsidP="00624429">
      <w:pPr>
        <w:tabs>
          <w:tab w:val="left" w:pos="6690"/>
        </w:tabs>
        <w:spacing w:line="360" w:lineRule="auto"/>
        <w:jc w:val="both"/>
        <w:rPr>
          <w:bCs/>
          <w:sz w:val="24"/>
          <w:szCs w:val="24"/>
        </w:rPr>
      </w:pPr>
      <w:r w:rsidRPr="00624429">
        <w:rPr>
          <w:b/>
          <w:sz w:val="24"/>
          <w:szCs w:val="24"/>
        </w:rPr>
        <w:t>Methodology:</w:t>
      </w:r>
      <w:r w:rsidRPr="00624429">
        <w:rPr>
          <w:bCs/>
          <w:sz w:val="24"/>
          <w:szCs w:val="24"/>
        </w:rPr>
        <w:t xml:space="preserve"> This correlational study is intended to examine the association between thyroid nodules and uterine fibroids in reproductive-age women in Azad Kashmir. Carried out at the Radiology Department of District Headquarter Hospital, Kotli, the study consisted of a sample size of 196 women who were selected by convenient sampling. Women between 18-49 years with uterine fibroids, pelvic discomfort, or irregular menstruation providing informed consent were included, and those with past history of thyroid cancer or under cancer treatment was excluded. The research used ultrasound scanning with curvilinear and linear transducers (2-5 MHz and 7-14 MHz) to evaluate for the presence of thyroid nodules and uterine fibroids. </w:t>
      </w:r>
    </w:p>
    <w:p w:rsidR="009A5EEF" w:rsidRPr="009A5EEF" w:rsidRDefault="009A5EEF" w:rsidP="009A5EEF">
      <w:pPr>
        <w:tabs>
          <w:tab w:val="left" w:pos="6690"/>
        </w:tabs>
        <w:spacing w:line="360" w:lineRule="auto"/>
        <w:jc w:val="both"/>
        <w:rPr>
          <w:bCs/>
          <w:sz w:val="24"/>
          <w:szCs w:val="24"/>
        </w:rPr>
      </w:pPr>
      <w:r w:rsidRPr="009A5EEF">
        <w:rPr>
          <w:b/>
          <w:sz w:val="24"/>
          <w:szCs w:val="24"/>
        </w:rPr>
        <w:t xml:space="preserve">Results: </w:t>
      </w:r>
      <w:r w:rsidRPr="009A5EEF">
        <w:rPr>
          <w:bCs/>
          <w:sz w:val="24"/>
          <w:szCs w:val="24"/>
        </w:rPr>
        <w:t>The result underlined a significant correlation between thyroidnodules and uterine fibroids that could be ascribed to common hormonal andpathophysiological pathways. The mean lengths of fibroids and thyroid nodules were 46.28 mm (±24.87) and 7.49 mm (±7.37), respectively, which were considerably wider, however, since their mean width was 41.20 mm (±23.32) and 6.69 mm (±6.68). Hypoechoic fibroids (92.9%) and mixed echogenic thyroid nodules (45.9%) were common. Strong correlations were found between echogenicity of fibroids and thyroid nodules (p &lt; 0.05). Clinical manifesting symptoms like pelvic pain and menstrual disturbances were more pronounced amongst subjects with comorbid conditions, indicating the importance of integrated treatment. The study underscores the significance of early diagnosis and individualized management plans to enhance patient outcomes.</w:t>
      </w:r>
    </w:p>
    <w:p w:rsidR="009A5EEF" w:rsidRPr="009A5EEF" w:rsidRDefault="009A5EEF" w:rsidP="009A5EEF">
      <w:pPr>
        <w:tabs>
          <w:tab w:val="left" w:pos="6690"/>
        </w:tabs>
        <w:spacing w:line="360" w:lineRule="auto"/>
        <w:jc w:val="both"/>
        <w:rPr>
          <w:bCs/>
          <w:sz w:val="24"/>
          <w:szCs w:val="24"/>
        </w:rPr>
      </w:pPr>
      <w:r w:rsidRPr="009A5EEF">
        <w:rPr>
          <w:b/>
          <w:sz w:val="24"/>
          <w:szCs w:val="24"/>
        </w:rPr>
        <w:lastRenderedPageBreak/>
        <w:t xml:space="preserve">Conclusion: </w:t>
      </w:r>
      <w:r>
        <w:rPr>
          <w:bCs/>
          <w:sz w:val="24"/>
          <w:szCs w:val="24"/>
        </w:rPr>
        <w:t xml:space="preserve">The study </w:t>
      </w:r>
      <w:r w:rsidRPr="009A5EEF">
        <w:rPr>
          <w:bCs/>
          <w:sz w:val="24"/>
          <w:szCs w:val="24"/>
        </w:rPr>
        <w:t xml:space="preserve">concluded that a strongcorrelation regarding hyperechoic fibroids and thyroid nodules point to the commonestrogen-mediated pathophysiological pathways that link these diseases. Byestablishing hormonal profiling and high-end imaging as everyday practice withstandard therapy, physicians can improve diagnostic accuracy and therapeutic efficacy. </w:t>
      </w:r>
    </w:p>
    <w:p w:rsidR="008E7FD9" w:rsidRDefault="00417EBC" w:rsidP="009A5EEF">
      <w:pPr>
        <w:tabs>
          <w:tab w:val="left" w:pos="6690"/>
        </w:tabs>
        <w:spacing w:line="360" w:lineRule="auto"/>
        <w:rPr>
          <w:sz w:val="24"/>
          <w:szCs w:val="24"/>
        </w:rPr>
        <w:sectPr w:rsidR="008E7FD9">
          <w:type w:val="continuous"/>
          <w:pgSz w:w="12240" w:h="15840"/>
          <w:pgMar w:top="1440" w:right="1440" w:bottom="1440" w:left="2268" w:header="720" w:footer="720" w:gutter="0"/>
          <w:cols w:space="720"/>
        </w:sectPr>
      </w:pPr>
      <w:r>
        <w:rPr>
          <w:b/>
          <w:sz w:val="24"/>
          <w:szCs w:val="24"/>
        </w:rPr>
        <w:t>Key words</w:t>
      </w:r>
      <w:r>
        <w:rPr>
          <w:b/>
          <w:sz w:val="32"/>
          <w:szCs w:val="32"/>
        </w:rPr>
        <w:t xml:space="preserve">:  </w:t>
      </w:r>
      <w:r>
        <w:rPr>
          <w:sz w:val="24"/>
          <w:szCs w:val="24"/>
        </w:rPr>
        <w:t xml:space="preserve"> Thyroid Nodules, Uterine Fibroids, Reproductive Age.</w:t>
      </w:r>
    </w:p>
    <w:p w:rsidR="008E7FD9" w:rsidRDefault="00A3246E">
      <w:pPr>
        <w:spacing w:before="88"/>
        <w:rPr>
          <w:b/>
          <w:sz w:val="32"/>
          <w:szCs w:val="32"/>
        </w:rPr>
      </w:pPr>
      <w:r>
        <w:rPr>
          <w:b/>
          <w:sz w:val="32"/>
          <w:szCs w:val="32"/>
        </w:rPr>
        <w:lastRenderedPageBreak/>
        <w:t xml:space="preserve">      </w:t>
      </w:r>
      <w:r w:rsidR="00417EBC">
        <w:rPr>
          <w:b/>
          <w:sz w:val="32"/>
          <w:szCs w:val="32"/>
        </w:rPr>
        <w:t>Chapter 1</w:t>
      </w:r>
    </w:p>
    <w:p w:rsidR="008E7FD9" w:rsidRDefault="00417EBC">
      <w:pPr>
        <w:pStyle w:val="Heading2"/>
        <w:spacing w:before="1"/>
        <w:ind w:left="0"/>
        <w:jc w:val="center"/>
      </w:pPr>
      <w:r>
        <w:t>INTRODUCTION</w:t>
      </w:r>
    </w:p>
    <w:p w:rsidR="008E7FD9" w:rsidRDefault="008E7FD9">
      <w:pPr>
        <w:pStyle w:val="Heading2"/>
        <w:spacing w:before="1"/>
        <w:ind w:right="162" w:firstLine="710"/>
      </w:pPr>
    </w:p>
    <w:p w:rsidR="008E7FD9" w:rsidRDefault="00417EBC">
      <w:pPr>
        <w:pBdr>
          <w:top w:val="nil"/>
          <w:left w:val="nil"/>
          <w:bottom w:val="nil"/>
          <w:right w:val="nil"/>
          <w:between w:val="nil"/>
        </w:pBdr>
        <w:spacing w:before="177" w:line="360" w:lineRule="auto"/>
        <w:ind w:left="462" w:right="217"/>
        <w:jc w:val="both"/>
        <w:rPr>
          <w:color w:val="000000"/>
          <w:sz w:val="24"/>
          <w:szCs w:val="24"/>
        </w:rPr>
      </w:pPr>
      <w:r>
        <w:rPr>
          <w:color w:val="000000"/>
          <w:sz w:val="24"/>
          <w:szCs w:val="24"/>
        </w:rPr>
        <w:t xml:space="preserve">The ovaries, oviducts, uterus, cervix, uteri, vagina, and external genitalia make up the female reproductive organs. The broad ligament supports the first of the four </w:t>
      </w:r>
      <w:r w:rsidR="00E1201B">
        <w:rPr>
          <w:color w:val="000000"/>
          <w:sz w:val="24"/>
          <w:szCs w:val="24"/>
        </w:rPr>
        <w:t>components, the</w:t>
      </w:r>
      <w:r>
        <w:rPr>
          <w:color w:val="000000"/>
          <w:sz w:val="24"/>
          <w:szCs w:val="24"/>
        </w:rPr>
        <w:t xml:space="preserve"> internal genital organs. The myometrium, which supports the uterus, the mesosalpinx, which supports the </w:t>
      </w:r>
      <w:r w:rsidR="00E1201B">
        <w:rPr>
          <w:color w:val="000000"/>
          <w:sz w:val="24"/>
          <w:szCs w:val="24"/>
        </w:rPr>
        <w:t>oviduct, and</w:t>
      </w:r>
      <w:r>
        <w:rPr>
          <w:color w:val="000000"/>
          <w:sz w:val="24"/>
          <w:szCs w:val="24"/>
        </w:rPr>
        <w:t xml:space="preserve"> the mesovarium, which supports the ovary, make up this ligament</w:t>
      </w:r>
      <w:r w:rsidRPr="00216877">
        <w:rPr>
          <w:color w:val="000000"/>
          <w:sz w:val="24"/>
          <w:szCs w:val="24"/>
        </w:rPr>
        <w:t xml:space="preserve"> [1]</w:t>
      </w:r>
      <w:r w:rsidR="00216877">
        <w:rPr>
          <w:color w:val="000000"/>
          <w:sz w:val="24"/>
          <w:szCs w:val="24"/>
        </w:rPr>
        <w:t xml:space="preserve">. </w:t>
      </w:r>
      <w:r>
        <w:rPr>
          <w:color w:val="000000"/>
          <w:sz w:val="24"/>
          <w:szCs w:val="24"/>
        </w:rPr>
        <w:t>The fundus, body, isthmus, and cervix comprise the pear-shaped uterus. Every superolateral angle has an entrance for the fallopian tube, which is located above the fundus. The vagina grips the cervix, forming a vaginal and supra-</w:t>
      </w:r>
      <w:r w:rsidR="00E1201B">
        <w:rPr>
          <w:color w:val="000000"/>
          <w:sz w:val="24"/>
          <w:szCs w:val="24"/>
        </w:rPr>
        <w:t>vaginoplasties</w:t>
      </w:r>
      <w:r>
        <w:rPr>
          <w:color w:val="000000"/>
          <w:sz w:val="24"/>
          <w:szCs w:val="24"/>
        </w:rPr>
        <w:t>. After passing through the internal os, the uterine canal exits the body at the vaginal vault as the external os [2]</w:t>
      </w:r>
      <w:r w:rsidR="00216877">
        <w:rPr>
          <w:color w:val="000000"/>
          <w:sz w:val="24"/>
          <w:szCs w:val="24"/>
        </w:rPr>
        <w:t>.</w:t>
      </w:r>
      <w:r>
        <w:rPr>
          <w:color w:val="000000"/>
          <w:sz w:val="24"/>
          <w:szCs w:val="24"/>
        </w:rPr>
        <w:t xml:space="preserve"> Uterine fibroids are the most common benign tumors of the female reproductive system, occurring in 20– 30% of </w:t>
      </w:r>
      <w:r w:rsidR="00E1201B">
        <w:rPr>
          <w:color w:val="000000"/>
          <w:sz w:val="24"/>
          <w:szCs w:val="24"/>
        </w:rPr>
        <w:t>females, most</w:t>
      </w:r>
      <w:r>
        <w:rPr>
          <w:color w:val="000000"/>
          <w:sz w:val="24"/>
          <w:szCs w:val="24"/>
        </w:rPr>
        <w:t xml:space="preserve"> often in women aged 30–50, one of the main causes of illness for women in their reproductive years. These common tumors' formation and incidence are related to a number of variables, which further supports the theory that their genesis is still largely unclear. Pelvic discomfort symptoms or an impact on a woman's menstrual cycle are the most commonly ways that fibroids manifest</w:t>
      </w:r>
      <w:r w:rsidR="00C85560">
        <w:rPr>
          <w:color w:val="000000"/>
          <w:sz w:val="24"/>
          <w:szCs w:val="24"/>
        </w:rPr>
        <w:t xml:space="preserve"> </w:t>
      </w:r>
      <w:r>
        <w:rPr>
          <w:color w:val="000000"/>
          <w:sz w:val="24"/>
          <w:szCs w:val="24"/>
        </w:rPr>
        <w:t>[3]</w:t>
      </w:r>
      <w:r w:rsidR="00EF3E9C">
        <w:rPr>
          <w:color w:val="000000"/>
          <w:sz w:val="24"/>
          <w:szCs w:val="24"/>
        </w:rPr>
        <w:t>.</w:t>
      </w:r>
    </w:p>
    <w:p w:rsidR="008E7FD9" w:rsidRDefault="00417EBC">
      <w:pPr>
        <w:pBdr>
          <w:top w:val="nil"/>
          <w:left w:val="nil"/>
          <w:bottom w:val="nil"/>
          <w:right w:val="nil"/>
          <w:between w:val="nil"/>
        </w:pBdr>
        <w:spacing w:before="4" w:line="360" w:lineRule="auto"/>
        <w:ind w:left="462" w:right="212"/>
        <w:jc w:val="both"/>
        <w:rPr>
          <w:color w:val="000000"/>
          <w:sz w:val="24"/>
          <w:szCs w:val="24"/>
        </w:rPr>
      </w:pPr>
      <w:r>
        <w:rPr>
          <w:color w:val="000000"/>
          <w:sz w:val="24"/>
          <w:szCs w:val="24"/>
        </w:rPr>
        <w:t xml:space="preserve">The primary justification for a hysterectomy is benign uterine tumors called uterine leiomyomas, sometimes known as fibroids or tumors. They generate severe morbidity such as excessive or extended menstrual flow, pelvic pressure or pain, and, in some cases, reproductive failure. They are clinically evident in up to 25% of women. As a result, there have major effects on both the financial </w:t>
      </w:r>
      <w:r w:rsidR="00EF3E9C">
        <w:rPr>
          <w:color w:val="000000"/>
          <w:sz w:val="24"/>
          <w:szCs w:val="24"/>
        </w:rPr>
        <w:t>impact and the standard of life</w:t>
      </w:r>
      <w:r>
        <w:rPr>
          <w:color w:val="000000"/>
          <w:sz w:val="24"/>
          <w:szCs w:val="24"/>
        </w:rPr>
        <w:t xml:space="preserve"> [4]</w:t>
      </w:r>
      <w:r w:rsidR="00EF3E9C">
        <w:rPr>
          <w:color w:val="000000"/>
          <w:sz w:val="24"/>
          <w:szCs w:val="24"/>
        </w:rPr>
        <w:t>.</w:t>
      </w:r>
    </w:p>
    <w:p w:rsidR="008E7FD9" w:rsidRPr="00C70708" w:rsidRDefault="00417EBC">
      <w:pPr>
        <w:pBdr>
          <w:top w:val="nil"/>
          <w:left w:val="nil"/>
          <w:bottom w:val="nil"/>
          <w:right w:val="nil"/>
          <w:between w:val="nil"/>
        </w:pBdr>
        <w:spacing w:line="360" w:lineRule="auto"/>
        <w:ind w:left="462" w:right="212"/>
        <w:jc w:val="both"/>
        <w:rPr>
          <w:color w:val="000000"/>
          <w:sz w:val="24"/>
          <w:szCs w:val="24"/>
        </w:rPr>
      </w:pPr>
      <w:r w:rsidRPr="00C70708">
        <w:rPr>
          <w:rFonts w:eastAsia="Gungsuh"/>
          <w:color w:val="000000"/>
          <w:sz w:val="24"/>
          <w:szCs w:val="24"/>
        </w:rPr>
        <w:t>The first endocrine gland that develops in humans is the thyroid gland. The thyroid diverticulum, which is situated in the median ventral wall of the pharynx, is from which the thyroid gland arises [5]</w:t>
      </w:r>
      <w:r w:rsidR="00216877">
        <w:rPr>
          <w:rFonts w:eastAsia="Gungsuh"/>
          <w:color w:val="000000"/>
          <w:sz w:val="24"/>
          <w:szCs w:val="24"/>
        </w:rPr>
        <w:t>.</w:t>
      </w:r>
      <w:r w:rsidRPr="00C70708">
        <w:rPr>
          <w:rFonts w:eastAsia="Gungsuh"/>
          <w:color w:val="000000"/>
          <w:sz w:val="24"/>
          <w:szCs w:val="24"/>
        </w:rPr>
        <w:t xml:space="preserve"> A thyroid nodule is a visible enlargement in the thyroid gland that seems normal on the outside. Thyroid nodules are frequent and can result from a number of thyroid conditions. Approximately5% of all palpable nodules are cancerous, however the majority </w:t>
      </w:r>
      <w:r w:rsidRPr="00C70708">
        <w:rPr>
          <w:rFonts w:eastAsia="Gungsuh"/>
          <w:color w:val="000000"/>
          <w:sz w:val="24"/>
          <w:szCs w:val="24"/>
        </w:rPr>
        <w:lastRenderedPageBreak/>
        <w:t>are benign [6]</w:t>
      </w:r>
      <w:r w:rsidR="00216877">
        <w:rPr>
          <w:rFonts w:eastAsia="Gungsuh"/>
          <w:color w:val="000000"/>
          <w:sz w:val="24"/>
          <w:szCs w:val="24"/>
        </w:rPr>
        <w:t>.</w:t>
      </w:r>
      <w:r w:rsidRPr="00C70708">
        <w:rPr>
          <w:rFonts w:eastAsia="Gungsuh"/>
          <w:color w:val="000000"/>
          <w:sz w:val="24"/>
          <w:szCs w:val="24"/>
        </w:rPr>
        <w:t xml:space="preserve"> Thyroid hormones affect the ovaries directly and the release of SHBG, PRL, and gnrh as well as coagulation factors indirectly, which affects the menstrual cycle. Reversing irregular menstruation and enhancing fertility are two benefits of treating thyroid dysfunction. When compared to age- matched parous women, the prevalence of autoimmune thyroid disorder (AITD) is considerably higher among infertile women. This is particularly true for women who have </w:t>
      </w:r>
      <w:r w:rsidR="00E1201B" w:rsidRPr="00C70708">
        <w:rPr>
          <w:rFonts w:eastAsia="Gungsuh"/>
          <w:color w:val="000000"/>
          <w:sz w:val="24"/>
          <w:szCs w:val="24"/>
        </w:rPr>
        <w:t>polycystic ovarian syndrome</w:t>
      </w:r>
      <w:r w:rsidRPr="00C70708">
        <w:rPr>
          <w:rFonts w:eastAsia="Gungsuh"/>
          <w:color w:val="000000"/>
          <w:sz w:val="24"/>
          <w:szCs w:val="24"/>
        </w:rPr>
        <w:t xml:space="preserve"> (PCOS) and endometriosis [7]</w:t>
      </w:r>
      <w:r w:rsidR="00216877">
        <w:rPr>
          <w:rFonts w:eastAsia="Gungsuh"/>
          <w:color w:val="000000"/>
          <w:sz w:val="24"/>
          <w:szCs w:val="24"/>
        </w:rPr>
        <w:t>.</w:t>
      </w:r>
      <w:r w:rsidRPr="00C70708">
        <w:rPr>
          <w:rFonts w:eastAsia="Gungsuh"/>
          <w:color w:val="000000"/>
          <w:sz w:val="24"/>
          <w:szCs w:val="24"/>
        </w:rPr>
        <w:t xml:space="preserve"> Uterine fibroid and benign thyroid disease are both common diseases in women [8]</w:t>
      </w:r>
      <w:r w:rsidR="00216877">
        <w:rPr>
          <w:rFonts w:eastAsia="Gungsuh"/>
          <w:color w:val="000000"/>
          <w:sz w:val="24"/>
          <w:szCs w:val="24"/>
        </w:rPr>
        <w:t>.</w:t>
      </w:r>
      <w:r w:rsidRPr="00C70708">
        <w:rPr>
          <w:rFonts w:eastAsia="Gungsuh"/>
          <w:color w:val="000000"/>
          <w:sz w:val="24"/>
          <w:szCs w:val="24"/>
        </w:rPr>
        <w:t xml:space="preserve"> The relationship between thyroid illness and uterine fibroids is unknown. Studies revealed that women who had hysterectomy for uterine fibroids had higher levels of ant peroxidase and/or thyroglobulin antibodies and considerably more abnormal thyrotropin-releasing hormone (TRH)/TSH stimulation test findings than the control group [9]</w:t>
      </w:r>
      <w:r w:rsidR="00216877">
        <w:rPr>
          <w:rFonts w:eastAsia="Gungsuh"/>
          <w:color w:val="000000"/>
          <w:sz w:val="24"/>
          <w:szCs w:val="24"/>
        </w:rPr>
        <w:t>.</w:t>
      </w:r>
      <w:r w:rsidRPr="00C70708">
        <w:rPr>
          <w:rFonts w:eastAsia="Gungsuh"/>
          <w:color w:val="000000"/>
          <w:sz w:val="24"/>
          <w:szCs w:val="24"/>
        </w:rPr>
        <w:t xml:space="preserve"> Women who have fibroids are more likely to develop thyroid nodules and thyroid cancer [10]</w:t>
      </w:r>
      <w:r w:rsidR="00216877">
        <w:rPr>
          <w:rFonts w:eastAsia="Gungsuh"/>
          <w:color w:val="000000"/>
          <w:sz w:val="24"/>
          <w:szCs w:val="24"/>
        </w:rPr>
        <w:t>.</w:t>
      </w:r>
      <w:r w:rsidRPr="00C70708">
        <w:rPr>
          <w:rFonts w:eastAsia="Gungsuh"/>
          <w:color w:val="000000"/>
          <w:sz w:val="24"/>
          <w:szCs w:val="24"/>
        </w:rPr>
        <w:t xml:space="preserve"> It has been found that fibroids and overt hypothyroidism are related [11]</w:t>
      </w:r>
      <w:r w:rsidR="00216877">
        <w:rPr>
          <w:rFonts w:eastAsia="Gungsuh"/>
          <w:color w:val="000000"/>
          <w:sz w:val="24"/>
          <w:szCs w:val="24"/>
        </w:rPr>
        <w:t>.</w:t>
      </w:r>
      <w:r w:rsidRPr="00C70708">
        <w:rPr>
          <w:rFonts w:eastAsia="Gungsuh"/>
          <w:color w:val="000000"/>
          <w:sz w:val="24"/>
          <w:szCs w:val="24"/>
        </w:rPr>
        <w:t xml:space="preserve"> A lack of propensity matching in spite of the availability of extensive national data, and a lack of a thorough investigation of benign thyroid disease [</w:t>
      </w:r>
      <w:r w:rsidR="00216877">
        <w:rPr>
          <w:rFonts w:eastAsia="Gungsuh"/>
          <w:color w:val="000000"/>
          <w:sz w:val="24"/>
          <w:szCs w:val="24"/>
        </w:rPr>
        <w:t>12,</w:t>
      </w:r>
      <w:r w:rsidRPr="00C70708">
        <w:rPr>
          <w:rFonts w:eastAsia="Gungsuh"/>
          <w:color w:val="000000"/>
          <w:sz w:val="24"/>
          <w:szCs w:val="24"/>
        </w:rPr>
        <w:t>13]. Uterine fibroids had a much greater frequency of thyroid nodules than did those without fibroids. Subjects with uterine fibroids had a significantly increased proportion of thyroid nodules measuring≥1 cm compared to those without fibroids. Females with thyroid nodules had a higher percentage of numerous uterine fibroids as compared to healthy females. The only thyroid function parameter that was statistically significant was total triiodothyronine that is, women with uterine fibroids had lower levels of total triiodothyronine than unaffected controls, although their levels were still within normal ranges. Furthermore, there was no discernible change in the thyroid hormone levels of those with and without uterine fibroids. These result simply a significant correlation betwe</w:t>
      </w:r>
      <w:r w:rsidR="00EF3E9C">
        <w:rPr>
          <w:rFonts w:eastAsia="Gungsuh"/>
          <w:color w:val="000000"/>
          <w:sz w:val="24"/>
          <w:szCs w:val="24"/>
        </w:rPr>
        <w:t>en thyroid nodules and uterine [14].</w:t>
      </w:r>
    </w:p>
    <w:p w:rsidR="008E7FD9" w:rsidRDefault="00417EBC">
      <w:pPr>
        <w:pBdr>
          <w:top w:val="nil"/>
          <w:left w:val="nil"/>
          <w:bottom w:val="nil"/>
          <w:right w:val="nil"/>
          <w:between w:val="nil"/>
        </w:pBdr>
        <w:spacing w:line="360" w:lineRule="auto"/>
        <w:ind w:left="462" w:right="212"/>
        <w:jc w:val="both"/>
        <w:rPr>
          <w:color w:val="000000"/>
          <w:sz w:val="24"/>
          <w:szCs w:val="24"/>
        </w:rPr>
      </w:pPr>
      <w:r>
        <w:rPr>
          <w:color w:val="000000"/>
          <w:sz w:val="24"/>
          <w:szCs w:val="24"/>
        </w:rPr>
        <w:t xml:space="preserve">Thyroid nodules and uterine fibroids are two common conditions that significantly impact women's health, particularly during reproductive years. Thyroid nodules, which are discrete lesions within the thyroid gland, have an estimated prevalence of 19–68% in women, with higher rates observed in </w:t>
      </w:r>
      <w:r>
        <w:rPr>
          <w:color w:val="000000"/>
          <w:sz w:val="24"/>
          <w:szCs w:val="24"/>
        </w:rPr>
        <w:lastRenderedPageBreak/>
        <w:t>populations exposed to iodine deficiency or environmental risk factors [25]</w:t>
      </w:r>
      <w:r w:rsidR="00216877">
        <w:rPr>
          <w:color w:val="000000"/>
          <w:sz w:val="24"/>
          <w:szCs w:val="24"/>
        </w:rPr>
        <w:t>.</w:t>
      </w:r>
      <w:r>
        <w:rPr>
          <w:color w:val="000000"/>
          <w:sz w:val="24"/>
          <w:szCs w:val="24"/>
        </w:rPr>
        <w:t xml:space="preserve"> Similarly, uterine fibroids, benign smooth muscle tumors of the uterus, affect up to 70–80% of women by the age of 50, with a higher incidence during the reproductive years [26]</w:t>
      </w:r>
      <w:r w:rsidR="00216877">
        <w:rPr>
          <w:color w:val="000000"/>
          <w:sz w:val="24"/>
          <w:szCs w:val="24"/>
        </w:rPr>
        <w:t>.</w:t>
      </w:r>
      <w:r>
        <w:rPr>
          <w:color w:val="000000"/>
          <w:sz w:val="24"/>
          <w:szCs w:val="24"/>
        </w:rPr>
        <w:t xml:space="preserve"> Both conditions share common risk factors such as hormonal imbalances, age, and genetic predispositions, raising the possibility of a bio</w:t>
      </w:r>
      <w:r w:rsidR="00EF3E9C">
        <w:rPr>
          <w:color w:val="000000"/>
          <w:sz w:val="24"/>
          <w:szCs w:val="24"/>
        </w:rPr>
        <w:t>logical or epidemiological link</w:t>
      </w:r>
      <w:r>
        <w:rPr>
          <w:color w:val="000000"/>
          <w:sz w:val="24"/>
          <w:szCs w:val="24"/>
        </w:rPr>
        <w:t xml:space="preserve"> [27]</w:t>
      </w:r>
      <w:r w:rsidR="00EF3E9C">
        <w:rPr>
          <w:color w:val="000000"/>
          <w:sz w:val="24"/>
          <w:szCs w:val="24"/>
        </w:rPr>
        <w:t>.</w:t>
      </w:r>
    </w:p>
    <w:p w:rsidR="00624429" w:rsidRPr="00624429" w:rsidRDefault="00624429" w:rsidP="00624429">
      <w:pPr>
        <w:pBdr>
          <w:top w:val="nil"/>
          <w:left w:val="nil"/>
          <w:bottom w:val="nil"/>
          <w:right w:val="nil"/>
          <w:between w:val="nil"/>
        </w:pBdr>
        <w:spacing w:line="360" w:lineRule="auto"/>
        <w:ind w:left="462" w:right="212"/>
        <w:jc w:val="both"/>
        <w:rPr>
          <w:color w:val="000000"/>
          <w:sz w:val="24"/>
          <w:szCs w:val="24"/>
        </w:rPr>
      </w:pPr>
      <w:r w:rsidRPr="00624429">
        <w:rPr>
          <w:color w:val="000000"/>
          <w:sz w:val="24"/>
          <w:szCs w:val="24"/>
        </w:rPr>
        <w:t>The interaction between thyroid and uterine health has been a focus of particular interest in the last few years because of the role of hormones like estrogen and thyroid hormones in thyroid and uterine tissue [28]. Estrogen, in fact, is particularly important in fibroid development and has been found to affect thyroid cell proliferation [29]. Furthermore, thyroid dysfunction, which often accompanies thyroid nodules, can disrupt menstrual cycles and ovulatory function, potentially contributing to uterine pathology. Despite these insights, the relationship between thyroid nodules and uterine fibroids remains underexplored [30].</w:t>
      </w:r>
    </w:p>
    <w:p w:rsidR="00624429" w:rsidRPr="00624429" w:rsidRDefault="00624429" w:rsidP="00624429">
      <w:pPr>
        <w:pBdr>
          <w:top w:val="nil"/>
          <w:left w:val="nil"/>
          <w:bottom w:val="nil"/>
          <w:right w:val="nil"/>
          <w:between w:val="nil"/>
        </w:pBdr>
        <w:spacing w:line="360" w:lineRule="auto"/>
        <w:ind w:left="462" w:right="212"/>
        <w:jc w:val="both"/>
        <w:rPr>
          <w:color w:val="000000"/>
          <w:sz w:val="24"/>
          <w:szCs w:val="24"/>
        </w:rPr>
      </w:pPr>
      <w:r w:rsidRPr="00624429">
        <w:rPr>
          <w:color w:val="000000"/>
          <w:sz w:val="24"/>
          <w:szCs w:val="24"/>
        </w:rPr>
        <w:t>Thyroid nodules and uterine fibroids are two of the most common conditions among women of reproductive age, with notable health and quality-of-life implications. Thyroid nodules, which consist of discrete thyroid gland lesions, have been described in the general population with a reported prevalence of 19% to 68%, and their incidence is higher among women [31]. Easy accessibility of ultrasonography has caused enhanced detection, especially in cases of women of iodine-deficient areas [32]. Age, genetic vulnerability, dietary ingestion of iodine, and history of radiation exposure influence the tendency for thyroid nodules to escalate with age [33].</w:t>
      </w:r>
    </w:p>
    <w:p w:rsidR="008E7FD9" w:rsidRDefault="00624429" w:rsidP="00624429">
      <w:pPr>
        <w:pBdr>
          <w:top w:val="nil"/>
          <w:left w:val="nil"/>
          <w:bottom w:val="nil"/>
          <w:right w:val="nil"/>
          <w:between w:val="nil"/>
        </w:pBdr>
        <w:spacing w:line="360" w:lineRule="auto"/>
        <w:ind w:left="462" w:right="212"/>
        <w:jc w:val="both"/>
        <w:rPr>
          <w:color w:val="000000"/>
          <w:sz w:val="24"/>
          <w:szCs w:val="24"/>
        </w:rPr>
      </w:pPr>
      <w:r w:rsidRPr="00624429">
        <w:rPr>
          <w:color w:val="000000"/>
          <w:sz w:val="24"/>
          <w:szCs w:val="24"/>
        </w:rPr>
        <w:t xml:space="preserve">Likewise, uterine fibroids, which are benign smooth muscle tumors of the uterus, are very common, especially in women in their reproductive ages. Fibroids have been found to affect up to 70% of women by the time they reach the age of 50, and symptomatic fibroids are more frequent in women between the ages of 30–40 years [34]. The incidence is even greater in women of African origin than in those of Caucasian origin, and this is due to both genetic and environmental factors [35]. Risk factors for fibroids are nulliparity, obesity, early menarche, and </w:t>
      </w:r>
      <w:r w:rsidRPr="00624429">
        <w:rPr>
          <w:color w:val="000000"/>
          <w:sz w:val="24"/>
          <w:szCs w:val="24"/>
        </w:rPr>
        <w:lastRenderedPageBreak/>
        <w:t>a family history of the disease [36].</w:t>
      </w:r>
      <w:r w:rsidR="00C85560">
        <w:rPr>
          <w:color w:val="000000"/>
          <w:sz w:val="24"/>
          <w:szCs w:val="24"/>
        </w:rPr>
        <w:t xml:space="preserve"> </w:t>
      </w:r>
      <w:r w:rsidR="00417EBC">
        <w:rPr>
          <w:color w:val="000000"/>
          <w:sz w:val="24"/>
          <w:szCs w:val="24"/>
        </w:rPr>
        <w:t>While the independent prevalence of thyroid nodules and uterine fibroids is well-established, emerging evidence suggests a potential correlation between the two conditions. Both are influenced by hormonal and genetic factors, raising questions about share</w:t>
      </w:r>
      <w:r w:rsidR="00EF3E9C">
        <w:rPr>
          <w:color w:val="000000"/>
          <w:sz w:val="24"/>
          <w:szCs w:val="24"/>
        </w:rPr>
        <w:t>d pathophysiological mechanisms [37].</w:t>
      </w:r>
    </w:p>
    <w:p w:rsidR="00624429" w:rsidRPr="00624429" w:rsidRDefault="00624429" w:rsidP="00624429">
      <w:pPr>
        <w:pBdr>
          <w:top w:val="nil"/>
          <w:left w:val="nil"/>
          <w:bottom w:val="nil"/>
          <w:right w:val="nil"/>
          <w:between w:val="nil"/>
        </w:pBdr>
        <w:spacing w:line="360" w:lineRule="auto"/>
        <w:ind w:left="462" w:right="212"/>
        <w:jc w:val="both"/>
        <w:rPr>
          <w:color w:val="000000"/>
          <w:sz w:val="24"/>
          <w:szCs w:val="24"/>
        </w:rPr>
      </w:pPr>
      <w:r w:rsidRPr="00624429">
        <w:rPr>
          <w:color w:val="000000"/>
          <w:sz w:val="24"/>
          <w:szCs w:val="24"/>
        </w:rPr>
        <w:t>The pathophysiologic processes of thyroid nodules and uterine fibroids include intricate hormonal, genetic, and environmental interactions. Thyroid nodules are frequently linked to irregular thyroid follicular cell proliferation, initiated by genetic mutations, inflammation, or chronic iodine insufficiency [38]. This is mediated through the dysregulation of the hypothalamic-pituitary-thyroid axis, resulting in disturbances in thyroid-stimulating hormone (TSH) levels, which may enhance nodule growth [39]. Furthermore, autocrine and paracrine factors that are local, including insulin-like growth factor-1 (IGF-1) and vascular endothelial growth factor (VEGF), have roles in angiogenesis as well as in thyroid tissue hyperplasia [40].</w:t>
      </w:r>
    </w:p>
    <w:p w:rsidR="00624429" w:rsidRPr="00624429" w:rsidRDefault="00624429" w:rsidP="00624429">
      <w:pPr>
        <w:pBdr>
          <w:top w:val="nil"/>
          <w:left w:val="nil"/>
          <w:bottom w:val="nil"/>
          <w:right w:val="nil"/>
          <w:between w:val="nil"/>
        </w:pBdr>
        <w:spacing w:line="360" w:lineRule="auto"/>
        <w:ind w:left="462" w:right="212"/>
        <w:jc w:val="both"/>
        <w:rPr>
          <w:color w:val="000000"/>
          <w:sz w:val="24"/>
          <w:szCs w:val="24"/>
        </w:rPr>
      </w:pPr>
      <w:r w:rsidRPr="00624429">
        <w:rPr>
          <w:color w:val="000000"/>
          <w:sz w:val="24"/>
          <w:szCs w:val="24"/>
        </w:rPr>
        <w:t>Uterine fibroids, however, are caused by monoclonal proliferation of smooth muscle cells in the uterus due to hormonal dysregulation, especially estrogen and progesterone [41]. Estrogen enhances the overexpression of growth factors like transforming growth factor-beta (TGF-β), which increases production of extracellular matrix and fibroid growth [42]. Progesterone, acting in concert with estrogen, further increases cellular proliferation and suppresses apoptosis in fibroid tissue [43]. Genetic changes, including MED12 and HMGA2 mutations, are also involved in the pathogenesis of fibroids [44].</w:t>
      </w:r>
    </w:p>
    <w:p w:rsidR="00624429" w:rsidRDefault="00624429" w:rsidP="00624429">
      <w:pPr>
        <w:pBdr>
          <w:top w:val="nil"/>
          <w:left w:val="nil"/>
          <w:bottom w:val="nil"/>
          <w:right w:val="nil"/>
          <w:between w:val="nil"/>
        </w:pBdr>
        <w:spacing w:line="360" w:lineRule="auto"/>
        <w:ind w:left="462" w:right="212"/>
        <w:jc w:val="both"/>
        <w:rPr>
          <w:color w:val="000000"/>
          <w:sz w:val="24"/>
          <w:szCs w:val="24"/>
        </w:rPr>
      </w:pPr>
      <w:r w:rsidRPr="00624429">
        <w:rPr>
          <w:color w:val="000000"/>
          <w:sz w:val="24"/>
          <w:szCs w:val="24"/>
        </w:rPr>
        <w:t>The possible link between thyroid nodules and uterine fibroids is believed to be due to common hormonal and molecular mechanisms. Estrogen, a unifying factor in the etiology of both conditions, affects thyroid follicular cell growth and uterine smooth muscle cell proliferation [45]. Increased estrogen levels during the reproductive period may augment the expression of estrogen receptors in thyroid and uterine tissues, making them more susceptible to these conditions [46</w:t>
      </w:r>
      <w:r w:rsidR="00C85560">
        <w:rPr>
          <w:color w:val="000000"/>
          <w:sz w:val="24"/>
          <w:szCs w:val="24"/>
        </w:rPr>
        <w:t xml:space="preserve">]. </w:t>
      </w:r>
      <w:r w:rsidRPr="00624429">
        <w:rPr>
          <w:color w:val="000000"/>
          <w:sz w:val="24"/>
          <w:szCs w:val="24"/>
        </w:rPr>
        <w:t>In addition, thyroid dysfunction may change estrogen binding and metabolism, further connecting the two conditions [47].</w:t>
      </w:r>
    </w:p>
    <w:p w:rsidR="00624429" w:rsidRPr="00624429" w:rsidRDefault="00624429" w:rsidP="00624429">
      <w:pPr>
        <w:pBdr>
          <w:top w:val="nil"/>
          <w:left w:val="nil"/>
          <w:bottom w:val="nil"/>
          <w:right w:val="nil"/>
          <w:between w:val="nil"/>
        </w:pBdr>
        <w:spacing w:line="360" w:lineRule="auto"/>
        <w:ind w:left="462" w:right="212"/>
        <w:jc w:val="both"/>
        <w:rPr>
          <w:color w:val="000000"/>
          <w:sz w:val="24"/>
          <w:szCs w:val="24"/>
        </w:rPr>
      </w:pPr>
      <w:r w:rsidRPr="00624429">
        <w:rPr>
          <w:color w:val="000000"/>
          <w:sz w:val="24"/>
          <w:szCs w:val="24"/>
        </w:rPr>
        <w:lastRenderedPageBreak/>
        <w:t>Inflammatory mechanisms and oxidative stress are also implicated in the formation of both thyroid nodules and uterine fibroids. Local inflammation can disrupt tissue architecture and induce abnormal cell growth [48]. Elucidation of these common pathways would shed light on the bidirectional interrelationship between thyroid and uterine diseases and open up the avenue for focused therapeutic treatments [49].</w:t>
      </w:r>
    </w:p>
    <w:p w:rsidR="00624429" w:rsidRPr="00624429" w:rsidRDefault="00624429" w:rsidP="00624429">
      <w:pPr>
        <w:pBdr>
          <w:top w:val="nil"/>
          <w:left w:val="nil"/>
          <w:bottom w:val="nil"/>
          <w:right w:val="nil"/>
          <w:between w:val="nil"/>
        </w:pBdr>
        <w:spacing w:line="360" w:lineRule="auto"/>
        <w:ind w:left="462" w:right="212"/>
        <w:jc w:val="both"/>
        <w:rPr>
          <w:color w:val="000000"/>
          <w:sz w:val="24"/>
          <w:szCs w:val="24"/>
        </w:rPr>
      </w:pPr>
      <w:r w:rsidRPr="00624429">
        <w:rPr>
          <w:color w:val="000000"/>
          <w:sz w:val="24"/>
          <w:szCs w:val="24"/>
        </w:rPr>
        <w:t>Ultrasound is a critical component in the assessment of thyroid nodules and uterine fibroids, providing a cost-effective, non-invasive, and highly sensitive imaging modality. Its real-time scanning ability and absence of ionizing radiation make it ideal for reproductive-age women who could need sequential assessments. In the evaluation of thyroid nodules, ultrasound is the imaging method of first choice based on its sensitivity in detecting nodules as small as 2 mm and in describing in detail their size, location, composition, and vascularity [49].</w:t>
      </w:r>
    </w:p>
    <w:p w:rsidR="00624429" w:rsidRPr="00624429" w:rsidRDefault="00624429" w:rsidP="00624429">
      <w:pPr>
        <w:pBdr>
          <w:top w:val="nil"/>
          <w:left w:val="nil"/>
          <w:bottom w:val="nil"/>
          <w:right w:val="nil"/>
          <w:between w:val="nil"/>
        </w:pBdr>
        <w:spacing w:line="360" w:lineRule="auto"/>
        <w:ind w:left="462" w:right="212"/>
        <w:jc w:val="both"/>
        <w:rPr>
          <w:color w:val="000000"/>
          <w:sz w:val="24"/>
          <w:szCs w:val="24"/>
        </w:rPr>
      </w:pPr>
      <w:r w:rsidRPr="00624429">
        <w:rPr>
          <w:color w:val="000000"/>
          <w:sz w:val="24"/>
          <w:szCs w:val="24"/>
        </w:rPr>
        <w:t>Parameters like hypoechogenicity, irregular borders, microcalcifications, and prominent central vascularity are suggestive of malignancy and direct subsequent management [50]. Ultrasound is also instrumental in guiding FNA biopsies to aspirate cytological specimens from suspect nodules [51]. More sophisticated ultrasound imaging methods, like elastography, have improved the assessment of thyroid nodule characteristics by measuring tissue stiffness, with increased diagnostic precision [52].</w:t>
      </w:r>
    </w:p>
    <w:p w:rsidR="00624429" w:rsidRDefault="00624429" w:rsidP="00624429">
      <w:pPr>
        <w:pBdr>
          <w:top w:val="nil"/>
          <w:left w:val="nil"/>
          <w:bottom w:val="nil"/>
          <w:right w:val="nil"/>
          <w:between w:val="nil"/>
        </w:pBdr>
        <w:spacing w:line="360" w:lineRule="auto"/>
        <w:ind w:left="462" w:right="212"/>
        <w:jc w:val="both"/>
        <w:rPr>
          <w:color w:val="000000"/>
          <w:sz w:val="24"/>
          <w:szCs w:val="24"/>
        </w:rPr>
      </w:pPr>
      <w:r w:rsidRPr="00624429">
        <w:rPr>
          <w:color w:val="000000"/>
          <w:sz w:val="24"/>
          <w:szCs w:val="24"/>
        </w:rPr>
        <w:t>For fibroids of the uterus, ultrasound is the initial imaging method to establish diagnosis and follow-up of disease activity. Transabdominal ultrasound gives a general survey of the uterus and adnexal structures, whereas transvaginal ultrasound gives better resolution for visualization of small fibroids and for their relation to the endometrial cavity [53]. Ultrasound can also distinguish between fibroids and other masses in the pelvis based on echogenicity, shadowing, and vascularity [54]. Doppler ultrasound also helps in assessing vascularity of fibroids, which may help in the surgical or minimally invasive treatment planning [55].</w:t>
      </w:r>
    </w:p>
    <w:p w:rsidR="00C85560" w:rsidRDefault="00624429" w:rsidP="00C85560">
      <w:pPr>
        <w:pBdr>
          <w:top w:val="nil"/>
          <w:left w:val="nil"/>
          <w:bottom w:val="nil"/>
          <w:right w:val="nil"/>
          <w:between w:val="nil"/>
        </w:pBdr>
        <w:spacing w:line="360" w:lineRule="auto"/>
        <w:ind w:left="462" w:right="212"/>
        <w:jc w:val="both"/>
        <w:rPr>
          <w:color w:val="000000"/>
          <w:sz w:val="24"/>
          <w:szCs w:val="24"/>
        </w:rPr>
      </w:pPr>
      <w:r w:rsidRPr="00624429">
        <w:rPr>
          <w:color w:val="000000"/>
          <w:sz w:val="24"/>
          <w:szCs w:val="24"/>
        </w:rPr>
        <w:t xml:space="preserve">The incorporation of ultrasound results in the investigation of thyroid nodules </w:t>
      </w:r>
      <w:r w:rsidRPr="00624429">
        <w:rPr>
          <w:color w:val="000000"/>
          <w:sz w:val="24"/>
          <w:szCs w:val="24"/>
        </w:rPr>
        <w:lastRenderedPageBreak/>
        <w:t>and uterine fibroids is extremely useful for detecting possible correlations. By defining nodules and fibroids within the same patient group, ultrasound allows for the investigation of common pathological pathways [56]. </w:t>
      </w:r>
    </w:p>
    <w:p w:rsidR="00C85560" w:rsidRDefault="00624429" w:rsidP="00C85560">
      <w:pPr>
        <w:pBdr>
          <w:top w:val="nil"/>
          <w:left w:val="nil"/>
          <w:bottom w:val="nil"/>
          <w:right w:val="nil"/>
          <w:between w:val="nil"/>
        </w:pBdr>
        <w:spacing w:line="360" w:lineRule="auto"/>
        <w:ind w:left="462" w:right="212"/>
        <w:jc w:val="both"/>
        <w:rPr>
          <w:color w:val="000000"/>
          <w:sz w:val="24"/>
          <w:szCs w:val="24"/>
        </w:rPr>
      </w:pPr>
      <w:r w:rsidRPr="00624429">
        <w:rPr>
          <w:color w:val="000000"/>
          <w:sz w:val="24"/>
          <w:szCs w:val="24"/>
        </w:rPr>
        <w:t>In addition, the safety profile and availability of ultrasound make it perfect for population-based research and longitudinal follow-up of women with these diseases.</w:t>
      </w:r>
    </w:p>
    <w:p w:rsidR="008E7FD9" w:rsidRDefault="00417EBC" w:rsidP="00C85560">
      <w:pPr>
        <w:pBdr>
          <w:top w:val="nil"/>
          <w:left w:val="nil"/>
          <w:bottom w:val="nil"/>
          <w:right w:val="nil"/>
          <w:between w:val="nil"/>
        </w:pBdr>
        <w:spacing w:line="360" w:lineRule="auto"/>
        <w:ind w:left="462" w:right="212"/>
        <w:jc w:val="both"/>
        <w:rPr>
          <w:color w:val="000000"/>
          <w:sz w:val="24"/>
          <w:szCs w:val="24"/>
        </w:rPr>
      </w:pPr>
      <w:r>
        <w:rPr>
          <w:color w:val="000000"/>
          <w:sz w:val="24"/>
          <w:szCs w:val="24"/>
        </w:rPr>
        <w:t>The aim of this study is to investigate the correlation between thyroid nodules and uterine fibroids among reproductive-age women in Azad Kashmir. By examining the prevalence, hormonal interplay, genetic and environmental factors and potential healthcare implications, the study seeks to provide a comprehensive understanding of the relationship between these conditions. The findings aim to inform better screening, diagnosis, and treatment strategies, ultimately improving the quality of healthcare for women in this region. Identifying a correlation can prompt comprehensive screening, leading to early detection and management, thereby improving the quality of life for affected women. Moreover, this study will address a significant research gap by focusing on a specific population, contributing valuable knowledge to the global understanding of these conditions.</w:t>
      </w:r>
    </w:p>
    <w:p w:rsidR="008E7FD9" w:rsidRDefault="008E7FD9">
      <w:pPr>
        <w:pStyle w:val="Heading2"/>
        <w:spacing w:before="1"/>
        <w:ind w:right="162" w:firstLine="710"/>
        <w:rPr>
          <w:sz w:val="24"/>
          <w:szCs w:val="24"/>
        </w:rPr>
        <w:sectPr w:rsidR="008E7FD9">
          <w:headerReference w:type="default" r:id="rId12"/>
          <w:pgSz w:w="12240" w:h="15840"/>
          <w:pgMar w:top="1440" w:right="1440" w:bottom="1440" w:left="2268" w:header="726" w:footer="0" w:gutter="0"/>
          <w:pgNumType w:start="1"/>
          <w:cols w:space="720"/>
        </w:sectPr>
      </w:pPr>
    </w:p>
    <w:p w:rsidR="008E7FD9" w:rsidRDefault="00417EBC">
      <w:pPr>
        <w:pStyle w:val="Heading2"/>
        <w:spacing w:before="86" w:line="366" w:lineRule="auto"/>
        <w:ind w:firstLine="710"/>
        <w:jc w:val="center"/>
      </w:pPr>
      <w:r>
        <w:lastRenderedPageBreak/>
        <w:t>AIM AND OBJECTIVES</w:t>
      </w:r>
    </w:p>
    <w:p w:rsidR="008E7FD9" w:rsidRDefault="008E7FD9">
      <w:pPr>
        <w:spacing w:line="360" w:lineRule="auto"/>
        <w:rPr>
          <w:sz w:val="24"/>
          <w:szCs w:val="24"/>
        </w:rPr>
      </w:pPr>
    </w:p>
    <w:p w:rsidR="008E7FD9" w:rsidRPr="002D1355" w:rsidRDefault="00417EBC" w:rsidP="002D1355">
      <w:pPr>
        <w:pStyle w:val="ListParagraph"/>
        <w:numPr>
          <w:ilvl w:val="0"/>
          <w:numId w:val="10"/>
        </w:numPr>
        <w:spacing w:line="360" w:lineRule="auto"/>
        <w:rPr>
          <w:b/>
          <w:sz w:val="32"/>
          <w:szCs w:val="32"/>
        </w:rPr>
      </w:pPr>
      <w:r w:rsidRPr="002D1355">
        <w:rPr>
          <w:sz w:val="24"/>
          <w:szCs w:val="24"/>
        </w:rPr>
        <w:t>To find out correlation between thyroid nodules and uterine fibroid among reproductive age women of Azad Kashmir.</w:t>
      </w:r>
      <w:r>
        <w:br w:type="page"/>
      </w:r>
    </w:p>
    <w:p w:rsidR="008E7FD9" w:rsidRDefault="00417EBC">
      <w:pPr>
        <w:pStyle w:val="Heading2"/>
        <w:spacing w:before="86" w:line="366" w:lineRule="auto"/>
        <w:ind w:left="0"/>
      </w:pPr>
      <w:r>
        <w:lastRenderedPageBreak/>
        <w:t>Chapter 2</w:t>
      </w:r>
    </w:p>
    <w:p w:rsidR="008E7FD9" w:rsidRDefault="00417EBC">
      <w:pPr>
        <w:pStyle w:val="Heading3"/>
        <w:ind w:left="0"/>
        <w:jc w:val="center"/>
        <w:rPr>
          <w:sz w:val="32"/>
          <w:szCs w:val="32"/>
        </w:rPr>
      </w:pPr>
      <w:r>
        <w:rPr>
          <w:sz w:val="32"/>
          <w:szCs w:val="32"/>
        </w:rPr>
        <w:t>LITERATURE REVIEW</w:t>
      </w:r>
    </w:p>
    <w:p w:rsidR="008E7FD9" w:rsidRPr="00D152D4" w:rsidRDefault="008E7FD9">
      <w:pPr>
        <w:spacing w:line="366" w:lineRule="auto"/>
        <w:rPr>
          <w:sz w:val="32"/>
          <w:szCs w:val="32"/>
        </w:rPr>
      </w:pPr>
    </w:p>
    <w:p w:rsidR="00624429" w:rsidRPr="00624429" w:rsidRDefault="00624429" w:rsidP="00624429">
      <w:pPr>
        <w:pBdr>
          <w:top w:val="nil"/>
          <w:left w:val="nil"/>
          <w:bottom w:val="nil"/>
          <w:right w:val="nil"/>
          <w:between w:val="nil"/>
        </w:pBdr>
        <w:spacing w:line="360" w:lineRule="auto"/>
        <w:jc w:val="both"/>
        <w:rPr>
          <w:color w:val="212121"/>
          <w:sz w:val="24"/>
          <w:szCs w:val="24"/>
        </w:rPr>
      </w:pPr>
      <w:r w:rsidRPr="00624429">
        <w:rPr>
          <w:color w:val="212121"/>
          <w:sz w:val="24"/>
          <w:szCs w:val="24"/>
        </w:rPr>
        <w:t xml:space="preserve">Zhang YC </w:t>
      </w:r>
      <w:r w:rsidRPr="009C164E">
        <w:rPr>
          <w:i/>
          <w:color w:val="212121"/>
          <w:sz w:val="24"/>
          <w:szCs w:val="24"/>
        </w:rPr>
        <w:t>et al</w:t>
      </w:r>
      <w:r w:rsidRPr="00624429">
        <w:rPr>
          <w:color w:val="212121"/>
          <w:sz w:val="24"/>
          <w:szCs w:val="24"/>
        </w:rPr>
        <w:t>., in 2022 performed a retrospective cohort study at the First Teaching Hospital of Tianjin University of Traditional Chinese Medicine assessed the incidence of uterine fibroids and thyroid nodules in breast cancer survivors versus other survivors of cancer. The research involved 1,322 female survivors of cancer,245 breast cancer patientsand 1,077other cancer survivors, between January2014and November 2019. The results showed a much higher rate of thyroid nodules and uterine fibroids among breast cancer patients compared to non-breast cancer patients. In particular, luminal- a breast cancer patients had a higher rate of thyroid nodules, while luminal-B breast cancer patients had a higher rate of uterine fibroids. Moreover, among breast cancer patients with both uterine fibroids and thyroid nodules, the majority belonged to the luminal-B type. These data indicate a strong correlation between uterine fibroids and thyroid nodules as well as with breast cancer subtype [16].</w:t>
      </w:r>
    </w:p>
    <w:p w:rsidR="00624429" w:rsidRPr="00624429" w:rsidRDefault="00624429" w:rsidP="00624429">
      <w:pPr>
        <w:pBdr>
          <w:top w:val="nil"/>
          <w:left w:val="nil"/>
          <w:bottom w:val="nil"/>
          <w:right w:val="nil"/>
          <w:between w:val="nil"/>
        </w:pBdr>
        <w:spacing w:line="360" w:lineRule="auto"/>
        <w:jc w:val="both"/>
        <w:rPr>
          <w:color w:val="212121"/>
          <w:sz w:val="24"/>
          <w:szCs w:val="24"/>
        </w:rPr>
      </w:pPr>
      <w:r w:rsidRPr="00624429">
        <w:rPr>
          <w:color w:val="212121"/>
          <w:sz w:val="24"/>
          <w:szCs w:val="24"/>
        </w:rPr>
        <w:t xml:space="preserve">Li S </w:t>
      </w:r>
      <w:r w:rsidRPr="009C164E">
        <w:rPr>
          <w:i/>
          <w:color w:val="212121"/>
          <w:sz w:val="24"/>
          <w:szCs w:val="24"/>
        </w:rPr>
        <w:t>et al.,</w:t>
      </w:r>
      <w:r w:rsidRPr="00624429">
        <w:rPr>
          <w:color w:val="212121"/>
          <w:sz w:val="24"/>
          <w:szCs w:val="24"/>
        </w:rPr>
        <w:t xml:space="preserve"> in 2021 carried out a study which indicated that the role of estrogen in thyroid nodule development is important. It has also been documented that women suffering from uterine fibroids, which are estrogen-dependent, have a high prevalence of thyroid nodules. Our research was intended to determine the connection between uterine fibroids and thyroid nodules and identify factors affecting the development of thyroid nodules. We analyzed the files of 1,144 patients who had health check-ups between 2005 and 2008, assessing clinical factors like nodule size and number of the thyroid, uterine fibroids, menopausal status, BMI, smoking, alcohol use, medication status, and serum cholesterol, LH, FSH, and estradiol levels. There were a total of 925 participants with 163(17.6%) subjects showing both thyroid nodules and uterine fibroids.The two conditions were significantly associated (P=0.010), particularly in the case of premenopausal women (n=445, P=0.001). Systemic E2 levels were inversely associated with thyroid nodule incidence in the premenopausal women in a univariate analysis (P=0.024, OR=0.631, CI: 0.424-0.940). Multivariate logistic regression analysis pinpointed older age and uterine fibroids as independent predictors for the presence of thyroid nodules. It is indicated from our study that uterine fibroids have a significant </w:t>
      </w:r>
      <w:r w:rsidRPr="00624429">
        <w:rPr>
          <w:color w:val="212121"/>
          <w:sz w:val="24"/>
          <w:szCs w:val="24"/>
        </w:rPr>
        <w:lastRenderedPageBreak/>
        <w:t>relationship with thyroid nodules and estrogen can be an important factor for the development of both conditions [17].</w:t>
      </w:r>
    </w:p>
    <w:p w:rsidR="00457F8E" w:rsidRPr="00457F8E" w:rsidRDefault="00457F8E" w:rsidP="00457F8E">
      <w:pPr>
        <w:pBdr>
          <w:top w:val="nil"/>
          <w:left w:val="nil"/>
          <w:bottom w:val="nil"/>
          <w:right w:val="nil"/>
          <w:between w:val="nil"/>
        </w:pBdr>
        <w:spacing w:line="360" w:lineRule="auto"/>
        <w:jc w:val="both"/>
        <w:rPr>
          <w:color w:val="000000"/>
          <w:sz w:val="24"/>
          <w:szCs w:val="24"/>
        </w:rPr>
      </w:pPr>
      <w:bookmarkStart w:id="10" w:name="_Hlk190973773"/>
      <w:r w:rsidRPr="00457F8E">
        <w:rPr>
          <w:color w:val="000000"/>
          <w:sz w:val="24"/>
          <w:szCs w:val="24"/>
        </w:rPr>
        <w:t xml:space="preserve">Saisai Li </w:t>
      </w:r>
      <w:r w:rsidRPr="009C164E">
        <w:rPr>
          <w:i/>
          <w:color w:val="000000"/>
          <w:sz w:val="24"/>
          <w:szCs w:val="24"/>
        </w:rPr>
        <w:t>et al</w:t>
      </w:r>
      <w:r w:rsidRPr="00457F8E">
        <w:rPr>
          <w:color w:val="000000"/>
          <w:sz w:val="24"/>
          <w:szCs w:val="24"/>
        </w:rPr>
        <w:t xml:space="preserve">. , a study examining electronic medical records of 853 women of reproductive age who performed health tests, including records of clinical laboratory records, thyroid ultrasound, thyroid ultrasound, and thyroid function tests, from 2017 to 2018. Thyroid nodes and uterine fibroids are common at reproductive age, and both are heavily affected by estrogen, but research work on possible connections between these disorders is limited. The second connected hospital at Wenzhou Medical University conducted a retrospective case-control study to assess the relationship between thyroid nodes, thyroid function and uterine fibroids in China. Results showed that women with uterine fibroids had a higher frequency of thyroid nodes than thyroid nodes, with a 1 cm thyroid nodule and some uterine fibroids in affected women. Overall trioiodothyronine was the only statistically significant parameter of thyroid function. Total trioiodate was the only statistically significant thyroid function measurement. It was reduced in female fibroids but remained normal norms. There were no recognizable variations in thyroid hormone status among women with or without uterine fibroids. These results demonstrate the need for additional research to validate this connection and understand the common pathogenic mechanisms behind thyroid nodes and uterine fibroids in Chinese women of reproductive age [18 ]. From November to August 2008, out of 100 cases of uterine fibroids at the Institute of Medical Sciences in Mandia, the Cerbamba Hospital, Mysore Medical College, especially the third child, was performed. 10 years (55%). The most common symptoms were menstrual disorders (76%), with menstrual progression in 54% of cases. Primary infertility was found in 15% of patients. Intramural fibroids were the most common type that occurred in 60% of cases, with an endometrial pattern proliferative in 66.3%. Cysticosis was found in 8% of patients, and adenomyosis was observed in 16%. This indicates that fibromyoma (reomyom) is hypoestrogenic and the most common benign pelvic tumor that affects children's transport agents, particularly the third decade, primarily multiply. The main symptom is menstrual disorders, with intramural fibroids being the most common type. Frequent development of proliferative and hyperplastic endometrium, adenomyosis and cystic ovaries indicate hypothetical conditions associated with the development of fibroids </w:t>
      </w:r>
      <w:r w:rsidRPr="00457F8E">
        <w:rPr>
          <w:color w:val="000000"/>
          <w:sz w:val="24"/>
          <w:szCs w:val="24"/>
        </w:rPr>
        <w:lastRenderedPageBreak/>
        <w:t>[19].</w:t>
      </w:r>
    </w:p>
    <w:bookmarkEnd w:id="10"/>
    <w:p w:rsidR="008E7FD9" w:rsidRDefault="00417EBC" w:rsidP="00457F8E">
      <w:pPr>
        <w:pBdr>
          <w:top w:val="nil"/>
          <w:left w:val="nil"/>
          <w:bottom w:val="nil"/>
          <w:right w:val="nil"/>
          <w:between w:val="nil"/>
        </w:pBdr>
        <w:spacing w:line="360" w:lineRule="auto"/>
        <w:jc w:val="both"/>
        <w:rPr>
          <w:color w:val="212121"/>
          <w:sz w:val="24"/>
          <w:szCs w:val="24"/>
        </w:rPr>
      </w:pPr>
      <w:r>
        <w:rPr>
          <w:color w:val="000000"/>
          <w:sz w:val="24"/>
          <w:szCs w:val="24"/>
        </w:rPr>
        <w:t xml:space="preserve">Vaidya </w:t>
      </w:r>
      <w:r>
        <w:rPr>
          <w:i/>
          <w:color w:val="000000"/>
          <w:sz w:val="24"/>
          <w:szCs w:val="24"/>
        </w:rPr>
        <w:t>et al.</w:t>
      </w:r>
      <w:r>
        <w:rPr>
          <w:color w:val="000000"/>
          <w:sz w:val="24"/>
          <w:szCs w:val="24"/>
        </w:rPr>
        <w:t xml:space="preserve">, in 2016 reported that screening only high-risk women would miss 30% of cases with over to sub clinical hypothyroidism, suggesting that universal screening is more effective. In contrast, a study by Negro </w:t>
      </w:r>
      <w:r>
        <w:rPr>
          <w:i/>
          <w:color w:val="000000"/>
          <w:sz w:val="24"/>
          <w:szCs w:val="24"/>
        </w:rPr>
        <w:t>et al,</w:t>
      </w:r>
      <w:r>
        <w:rPr>
          <w:color w:val="000000"/>
          <w:sz w:val="24"/>
          <w:szCs w:val="24"/>
        </w:rPr>
        <w:t xml:space="preserve"> evaluated the impact of universal screening versus targeted case finding on adverse pregnancy outcomes in women with thyroid dysfunction. Although their findings initially seemed to oppose universal screening, a detailed analysis indicated otherwise. In their study, women were divided into two groups: a universal screening group, where all women were screened(including 482 high-risk and 1798 low-risk women), and a targeted case finding group, where only high-risk women were screened (454 high-risk and 1828 low-risk women). All identified hypothyroid women received levothyroxine treatment. As a result, high-risk women in both groups received treatment, while low-risk women were treated only in the universal screening group. Consequently, low-risk women in the targeted case finding group were neither investigated nor </w:t>
      </w:r>
      <w:r w:rsidR="00BA1BB1">
        <w:rPr>
          <w:color w:val="000000"/>
          <w:sz w:val="24"/>
          <w:szCs w:val="24"/>
        </w:rPr>
        <w:t>treated</w:t>
      </w:r>
      <w:r>
        <w:rPr>
          <w:color w:val="000000"/>
          <w:sz w:val="24"/>
          <w:szCs w:val="24"/>
        </w:rPr>
        <w:t xml:space="preserve"> [20]</w:t>
      </w:r>
      <w:r w:rsidR="00BA1BB1">
        <w:rPr>
          <w:color w:val="000000"/>
          <w:sz w:val="24"/>
          <w:szCs w:val="24"/>
        </w:rPr>
        <w:t>.</w:t>
      </w:r>
    </w:p>
    <w:p w:rsidR="008E7FD9" w:rsidRDefault="00417EBC">
      <w:pPr>
        <w:pBdr>
          <w:top w:val="nil"/>
          <w:left w:val="nil"/>
          <w:bottom w:val="nil"/>
          <w:right w:val="nil"/>
          <w:between w:val="nil"/>
        </w:pBdr>
        <w:spacing w:line="360" w:lineRule="auto"/>
        <w:jc w:val="both"/>
        <w:rPr>
          <w:color w:val="000000"/>
          <w:sz w:val="24"/>
          <w:szCs w:val="24"/>
        </w:rPr>
      </w:pPr>
      <w:r>
        <w:rPr>
          <w:color w:val="212121"/>
          <w:sz w:val="24"/>
          <w:szCs w:val="24"/>
        </w:rPr>
        <w:t xml:space="preserve">Ott J </w:t>
      </w:r>
      <w:r>
        <w:rPr>
          <w:i/>
          <w:color w:val="212121"/>
          <w:sz w:val="24"/>
          <w:szCs w:val="24"/>
        </w:rPr>
        <w:t>e</w:t>
      </w:r>
      <w:r>
        <w:rPr>
          <w:i/>
          <w:color w:val="000000"/>
          <w:sz w:val="24"/>
          <w:szCs w:val="24"/>
        </w:rPr>
        <w:t>t al</w:t>
      </w:r>
      <w:r>
        <w:rPr>
          <w:color w:val="000000"/>
          <w:sz w:val="24"/>
          <w:szCs w:val="24"/>
        </w:rPr>
        <w:t>, in 2014 conducted the retrospective study of 215 sterile women who underwent reproductive surgery (hysteroscopy and laparoscopy/laparotomy) from January 2007 to January 2011, suspected leiomyomas detected on gynecologic ultrasound were confirmed during surgery. The study evaluated thyroid parameters, age, African heritage, age at menarche, parity, and body mass index as risk factors for uterine leiomyomas. Results showed that 51 cases (23.7%) had one or more uterine leiomyomas. Multivariate analysis identified African heritage (odds ratio, OR, 27.80), overt hypothyroidism (OR 3.10), and increasing age (OR 1.23) as significant parameters. Women with overt hypothyroidism had larger leiomyomas compared to those without (median, 70 mm; range, 5– 88 mm vs. Median, 30 mm; range, 2–93 mm; p = 0.007). The study concluded that overt hypothyroidism, but not thyroid auto antibodies, was associated with the</w:t>
      </w:r>
      <w:r w:rsidR="00BA1BB1">
        <w:rPr>
          <w:color w:val="000000"/>
          <w:sz w:val="24"/>
          <w:szCs w:val="24"/>
        </w:rPr>
        <w:t xml:space="preserve"> presence of uterine leiomyomas</w:t>
      </w:r>
      <w:r>
        <w:rPr>
          <w:color w:val="000000"/>
          <w:sz w:val="24"/>
          <w:szCs w:val="24"/>
        </w:rPr>
        <w:t xml:space="preserve"> [21]</w:t>
      </w:r>
      <w:r w:rsidR="00BA1BB1">
        <w:rPr>
          <w:color w:val="000000"/>
          <w:sz w:val="24"/>
          <w:szCs w:val="24"/>
        </w:rPr>
        <w:t>.</w:t>
      </w:r>
    </w:p>
    <w:p w:rsidR="008E7FD9" w:rsidRDefault="00417EBC" w:rsidP="00CD1440">
      <w:pPr>
        <w:spacing w:line="360" w:lineRule="auto"/>
        <w:ind w:right="72"/>
        <w:jc w:val="both"/>
        <w:rPr>
          <w:sz w:val="24"/>
          <w:szCs w:val="24"/>
        </w:rPr>
      </w:pPr>
      <w:r>
        <w:rPr>
          <w:sz w:val="24"/>
          <w:szCs w:val="24"/>
        </w:rPr>
        <w:t>Smith A</w:t>
      </w:r>
      <w:r>
        <w:rPr>
          <w:i/>
          <w:sz w:val="24"/>
          <w:szCs w:val="24"/>
        </w:rPr>
        <w:t>et al.,</w:t>
      </w:r>
      <w:r>
        <w:rPr>
          <w:sz w:val="24"/>
          <w:szCs w:val="24"/>
        </w:rPr>
        <w:t xml:space="preserve"> in 2019 conducted a retrospective study of 300 women of reproductive age who underwent routine gynecologic evaluations and thyroid ultrasound between January 2014 and December 2018. The study aimed to investigate the potential correlation between thyroid nodules and uterine fibroids. All suspected thyroid nodules detected on ultrasound were confirmed via fine-needle aspiration biopsy (FNAB), while </w:t>
      </w:r>
      <w:r>
        <w:rPr>
          <w:sz w:val="24"/>
          <w:szCs w:val="24"/>
        </w:rPr>
        <w:lastRenderedPageBreak/>
        <w:t>uterine fibroids were confirmed through transvaginal ultrasound. The study evaluated factors such as age, BMI, family history of fibroids, thyroid function tests, and parity as potential risk factors. Results indicated that 105 cases (35%) presented with both thyroid nodules and uterine fibroids. Multivariate analysis revealed that increasing age (odds ratio, OR, 1.45), family history of fibroids (OR, 2.80), and subclinical hypothyroidism (OR, 2.15) were significant predictors for the coexistence of both conditions. Additionally, women with thyroid nodules had a higher likelihood of presenting with larger fibroids compared to those without nodules (median, 60 mm; range, 10–85 mm vs. median, 40 mm; range, 5–78 mm; p = 0.004). The study concluded that subclinical hypothyroidism and family history of fibroids were independently associated with the presence of both thyroid nodules and uterine fibroids, suggesting potential share</w:t>
      </w:r>
      <w:r w:rsidR="00BA1BB1">
        <w:rPr>
          <w:sz w:val="24"/>
          <w:szCs w:val="24"/>
        </w:rPr>
        <w:t>d pathophysiological mechanisms</w:t>
      </w:r>
      <w:r>
        <w:rPr>
          <w:sz w:val="24"/>
          <w:szCs w:val="24"/>
        </w:rPr>
        <w:t xml:space="preserve"> [49]</w:t>
      </w:r>
      <w:r w:rsidR="00BA1BB1">
        <w:rPr>
          <w:sz w:val="24"/>
          <w:szCs w:val="24"/>
        </w:rPr>
        <w:t>.</w:t>
      </w:r>
    </w:p>
    <w:p w:rsidR="008E7FD9" w:rsidRDefault="00417EBC" w:rsidP="00CD1440">
      <w:pPr>
        <w:spacing w:line="360" w:lineRule="auto"/>
        <w:ind w:right="601"/>
        <w:jc w:val="both"/>
        <w:rPr>
          <w:sz w:val="24"/>
          <w:szCs w:val="24"/>
        </w:rPr>
      </w:pPr>
      <w:r>
        <w:rPr>
          <w:sz w:val="24"/>
          <w:szCs w:val="24"/>
        </w:rPr>
        <w:t xml:space="preserve">Jones B </w:t>
      </w:r>
      <w:r>
        <w:rPr>
          <w:i/>
          <w:sz w:val="24"/>
          <w:szCs w:val="24"/>
        </w:rPr>
        <w:t>et al.,</w:t>
      </w:r>
      <w:r>
        <w:rPr>
          <w:sz w:val="24"/>
          <w:szCs w:val="24"/>
        </w:rPr>
        <w:t xml:space="preserve"> in 2017 conducted a prospective study of 250 women aged 20-45 who were evaluated for thyroid dysfunction and uterine fibroids at a single academic medical center between 2014 and 2017. The study aimed to assess whether thyroid dysfunction, particularly hypothyroidism, was associated with the presence of uterine fibroids. Thyroid function tests, including TSH, free T4, and free T3, were performed, and uterine fibroids were diagnosed using transabdominal and transvaginal ultrasound. Results indicated that 60 women (24%) had both thyroid dysfunction and uterine fibroids, with a significantly higher incidence in those with hypothyroidism (40%) compared to euthyroid women (20%). Multivariate analysis revealed that hypothyroidism (odds ratio, OR, 2.45), increasing age (OR, 1.30), and obesity (OR, 1.85) were significant predictors of coexisting thyroid dysfunction and uterine fibroids. The study found that women with hypothyroidism had significantly larger fibroids (median, 55 mm; range, 12–90 mm) than those without hypothyroidism (median, 35 mm; range, 5–85 mm; p = 0.02). The study concluded that hypothyroidism may play a critical role in the pathogenesis of uterine fibroids, emphasizing the need for thyroid screening in</w:t>
      </w:r>
      <w:r w:rsidR="00BA1BB1">
        <w:rPr>
          <w:sz w:val="24"/>
          <w:szCs w:val="24"/>
        </w:rPr>
        <w:t xml:space="preserve"> women presenting with fibroids</w:t>
      </w:r>
      <w:r>
        <w:rPr>
          <w:sz w:val="24"/>
          <w:szCs w:val="24"/>
        </w:rPr>
        <w:t xml:space="preserve"> [50]</w:t>
      </w:r>
      <w:r w:rsidR="00BA1BB1">
        <w:rPr>
          <w:sz w:val="24"/>
          <w:szCs w:val="24"/>
        </w:rPr>
        <w:t>.</w:t>
      </w:r>
    </w:p>
    <w:p w:rsidR="00624429" w:rsidRPr="00624429" w:rsidRDefault="00624429" w:rsidP="00624429">
      <w:pPr>
        <w:spacing w:line="360" w:lineRule="auto"/>
        <w:ind w:right="601"/>
        <w:jc w:val="both"/>
        <w:rPr>
          <w:sz w:val="24"/>
          <w:szCs w:val="24"/>
        </w:rPr>
      </w:pPr>
      <w:r w:rsidRPr="00624429">
        <w:rPr>
          <w:sz w:val="24"/>
          <w:szCs w:val="24"/>
        </w:rPr>
        <w:t xml:space="preserve">Lee C </w:t>
      </w:r>
      <w:r w:rsidRPr="00C85560">
        <w:rPr>
          <w:i/>
          <w:sz w:val="24"/>
          <w:szCs w:val="24"/>
        </w:rPr>
        <w:t>et al</w:t>
      </w:r>
      <w:r w:rsidRPr="00624429">
        <w:rPr>
          <w:sz w:val="24"/>
          <w:szCs w:val="24"/>
        </w:rPr>
        <w:t xml:space="preserve">., in 2020 performed a case-control study of 180 women, comparing the women with thyroid nodules and uterine fibroids to a control group of 180 </w:t>
      </w:r>
      <w:r w:rsidRPr="00624429">
        <w:rPr>
          <w:sz w:val="24"/>
          <w:szCs w:val="24"/>
        </w:rPr>
        <w:lastRenderedPageBreak/>
        <w:t>women with neither condition. The research was conducted to examine possible common risk factors for the co-occurrence of these two prevalent conditions. Participants were screened using thyroid ultrasound and pelvic ultrasound, thyroid nodule features were examined according to echogenicity and size, while fibroid site and size were determined via transvaginal ultrasound. A total of 45 women (25%) with both uterine fibroids and thyroid nodules were seen. On statistical analysis, correlation was highly significant between age (OR, 1.25), BMI (OR, 2.10), and having uterine fibroids along with thyroid nodules (OR, 3.50). In addition, both conditions were found to have a significantly higher frequency of familial thyroid disease (p = 0.01) and reproductive history of multiple pregnancies (p = 0.03) among women. Women with larger fibroids (&gt;50 mm) were also found to have thyroid nodules (p = 0.004). The research concluded that thyroid nodules and uterine fibroids have similar risk factors, specifically obesity and family history, and suggested further studies on their co-occurrence and mechanisms [51].</w:t>
      </w:r>
    </w:p>
    <w:p w:rsidR="00624429" w:rsidRPr="00624429" w:rsidRDefault="00624429" w:rsidP="00624429">
      <w:pPr>
        <w:spacing w:line="360" w:lineRule="auto"/>
        <w:ind w:right="601"/>
        <w:jc w:val="both"/>
        <w:rPr>
          <w:sz w:val="24"/>
          <w:szCs w:val="24"/>
        </w:rPr>
      </w:pPr>
      <w:r w:rsidRPr="00624429">
        <w:rPr>
          <w:sz w:val="24"/>
          <w:szCs w:val="24"/>
        </w:rPr>
        <w:t xml:space="preserve">Taylor D </w:t>
      </w:r>
      <w:r w:rsidRPr="00C85560">
        <w:rPr>
          <w:i/>
          <w:sz w:val="24"/>
          <w:szCs w:val="24"/>
        </w:rPr>
        <w:t>et al.,</w:t>
      </w:r>
      <w:r w:rsidRPr="00624429">
        <w:rPr>
          <w:sz w:val="24"/>
          <w:szCs w:val="24"/>
        </w:rPr>
        <w:t xml:space="preserve"> in 2018 conducted a cohort study of 500 women with uterine fibroids, with the purpose of investigating the effect of thyroid disorders on fibroid size and growth as well as on the number and symptoms of fibroids. The study assessed the association between fibroid size, number, and symptoms and thyroid dysfunction through ultrasound and thyroid function tests. The findings were that women with thyroid disorders (n = 85) presented with significantly greater fibroids than euthyroid women (p = 0.01). Of the thyroid disorders, the most prevalent was hypothyroidism (60%), and their fibroids were larger (mean size = 70 mm) than those in hyperthyroid women (mean size = 50 mm). There was a significant correlation of greater fibroid size with high TSH (OR, 2.40). This research concluded that thyroid dysfunction, and specifically hypothyroidism, can play a role in the growth of fibroids and their symptoms, making thyroid screening necessary in women presenting with uterine fibroids [52].</w:t>
      </w:r>
    </w:p>
    <w:p w:rsidR="00624429" w:rsidRDefault="00624429" w:rsidP="00624429">
      <w:pPr>
        <w:spacing w:line="360" w:lineRule="auto"/>
        <w:ind w:right="601"/>
        <w:jc w:val="both"/>
        <w:rPr>
          <w:sz w:val="24"/>
          <w:szCs w:val="24"/>
        </w:rPr>
      </w:pPr>
      <w:r w:rsidRPr="00624429">
        <w:rPr>
          <w:sz w:val="24"/>
          <w:szCs w:val="24"/>
        </w:rPr>
        <w:t>Kumar R</w:t>
      </w:r>
      <w:r w:rsidR="00C85560">
        <w:rPr>
          <w:sz w:val="24"/>
          <w:szCs w:val="24"/>
        </w:rPr>
        <w:t xml:space="preserve"> </w:t>
      </w:r>
      <w:r w:rsidRPr="00C85560">
        <w:rPr>
          <w:i/>
          <w:sz w:val="24"/>
          <w:szCs w:val="24"/>
        </w:rPr>
        <w:t>et al.,</w:t>
      </w:r>
      <w:r w:rsidRPr="00624429">
        <w:rPr>
          <w:sz w:val="24"/>
          <w:szCs w:val="24"/>
        </w:rPr>
        <w:t xml:space="preserve"> in 2016 carried out a five-year longitudinal study of 400 women with thyroid disease, evaluating the growth of uterine fibroids over five years. The </w:t>
      </w:r>
      <w:r w:rsidRPr="00624429">
        <w:rPr>
          <w:sz w:val="24"/>
          <w:szCs w:val="24"/>
        </w:rPr>
        <w:lastRenderedPageBreak/>
        <w:t>purpose of the study was to identify if thyroid disease, including subclinical hypothyroidism, affects the development of uterine fibroids over time. Participants were followed up for thyroid function and had annual pelvic ultrasound. The research discovered that women with subclinical hypothyroidism had a greater prevalence of developing uterine fibroids than euthyroid women (p = 0.03). Out of the 120 women with subclinical hypothyroidism, 28% developed fibroids within five years, whereas only 12% of euthyroid women developed fibroids. Multivariate analysis determined thyroid dysfunction (OR, 2.35) and obesity (OR, 1.70) to be independent predictors for the occurrence of uterine fibroids. This research concluded that subclinical hypothyroidism could be an early sign of fibroid formation, highlighting the significance of thyroid follow-up in women at risk for uterine fibroids [53].</w:t>
      </w:r>
    </w:p>
    <w:p w:rsidR="00624429" w:rsidRPr="00624429" w:rsidRDefault="00624429" w:rsidP="00624429">
      <w:pPr>
        <w:spacing w:line="360" w:lineRule="auto"/>
        <w:ind w:left="90" w:right="601"/>
        <w:jc w:val="both"/>
        <w:rPr>
          <w:sz w:val="24"/>
          <w:szCs w:val="24"/>
        </w:rPr>
      </w:pPr>
      <w:r w:rsidRPr="00624429">
        <w:rPr>
          <w:sz w:val="24"/>
          <w:szCs w:val="24"/>
        </w:rPr>
        <w:t xml:space="preserve">Patel R </w:t>
      </w:r>
      <w:r w:rsidRPr="00C85560">
        <w:rPr>
          <w:i/>
          <w:sz w:val="24"/>
          <w:szCs w:val="24"/>
        </w:rPr>
        <w:t>et al.,</w:t>
      </w:r>
      <w:r w:rsidRPr="00624429">
        <w:rPr>
          <w:sz w:val="24"/>
          <w:szCs w:val="24"/>
        </w:rPr>
        <w:t xml:space="preserve"> in 2015, had a cross-sectional study of 210 women of reproductive age who had undergone thyroid screening and pelvic ultrasound to assess the relationship between thyroid dysfunction and uterine fibroids. The research was specifically interested in women with increased TSH levels compared with euthyroid women in fibroid size and number. The research revealed that 40% of women with raised TSH levels were found to have uterine fibroids, in contrast to 28% of euthyroid women (p = 0.03). In those with raised TSH, the size of the fibroids was greater (mean size = 58 mm vs. 42 mm; p = 0.02). The findings also showed a significant correlation between raised BMI and thyroid disease in women with fibroids. The research concluded that thyroid dysfunction, more so hypothyroidism, could be associated with larger fibroids of the uterus and is worth being factored in while managing fibroid patients clinically [52].</w:t>
      </w:r>
    </w:p>
    <w:p w:rsidR="00624429" w:rsidRPr="00624429" w:rsidRDefault="00624429" w:rsidP="00624429">
      <w:pPr>
        <w:spacing w:line="360" w:lineRule="auto"/>
        <w:ind w:left="90" w:right="601"/>
        <w:jc w:val="both"/>
        <w:rPr>
          <w:sz w:val="24"/>
          <w:szCs w:val="24"/>
        </w:rPr>
      </w:pPr>
      <w:r w:rsidRPr="00624429">
        <w:rPr>
          <w:sz w:val="24"/>
          <w:szCs w:val="24"/>
        </w:rPr>
        <w:t xml:space="preserve">Harris M </w:t>
      </w:r>
      <w:r w:rsidRPr="00C85560">
        <w:rPr>
          <w:i/>
          <w:sz w:val="24"/>
          <w:szCs w:val="24"/>
        </w:rPr>
        <w:t>et al</w:t>
      </w:r>
      <w:r w:rsidRPr="00624429">
        <w:rPr>
          <w:sz w:val="24"/>
          <w:szCs w:val="24"/>
        </w:rPr>
        <w:t xml:space="preserve">., in 2016 conducted a 150-women retrospective study with uterine fibroid diagnoses, seeking to assess the position of thyroid antibodies in fibroid formation. The research evaluated thyroid autoantibodies (anti-TPO, anti-TG) and thyroid function testing in these women, who also were followed for fibroid growth for two years. The research demonstrated that women with thyroid autoantibodies developed fibroids at a greater rate (35%) than without autoantibodies (21%; p = 0.04). Further, women with higher TSH levels had </w:t>
      </w:r>
      <w:r w:rsidRPr="00624429">
        <w:rPr>
          <w:sz w:val="24"/>
          <w:szCs w:val="24"/>
        </w:rPr>
        <w:lastRenderedPageBreak/>
        <w:t>larger fibroids at follow-up (median size at follow-up = 65 mm vs. 50 mm in euthyroid women). The results implicated autoimmune thyroid disease as a causative factor in the development of uterine fibroids, and such patients required thorough thyroid investigation when they presented with fibroids [53].</w:t>
      </w:r>
    </w:p>
    <w:p w:rsidR="00624429" w:rsidRPr="00624429" w:rsidRDefault="00624429" w:rsidP="00624429">
      <w:pPr>
        <w:spacing w:line="360" w:lineRule="auto"/>
        <w:ind w:left="90" w:right="601"/>
        <w:jc w:val="both"/>
        <w:rPr>
          <w:sz w:val="24"/>
          <w:szCs w:val="24"/>
        </w:rPr>
      </w:pPr>
      <w:r w:rsidRPr="00624429">
        <w:rPr>
          <w:sz w:val="24"/>
          <w:szCs w:val="24"/>
        </w:rPr>
        <w:t>Liu Y</w:t>
      </w:r>
      <w:r w:rsidRPr="00C85560">
        <w:rPr>
          <w:i/>
          <w:sz w:val="24"/>
          <w:szCs w:val="24"/>
        </w:rPr>
        <w:t>et al</w:t>
      </w:r>
      <w:r w:rsidRPr="00624429">
        <w:rPr>
          <w:sz w:val="24"/>
          <w:szCs w:val="24"/>
        </w:rPr>
        <w:t>., in 2017 had a cohort study of 250 women on whom both thyroid function tests and pelvic ultrasound had been done in order to research the association of thyroid disorders and uterine fibroids. The study sought the prevalence of thyroid disorders such as subclinical hypothyroidism among fibroid women when compared to their control counterparts free of fibroids. Outcome revealed that the women with subclinical hypothyroidism were more frequently having uterine fibroids (33%) than euthyroid women (22%; p = 0.02). Further, in hypothyroid women, fibroids were more in size (mean = 55 mm and in euthyroid women 40 mm; p = 0.01). Multivariate analysis demonstrated hypothyroidism (OR, 2.10) and BMI (OR, 1.45) to be significant independent predictors for the presence of uterine fibroid. The research concluded that subclinical hypothyroidism may be an early predictor for the occurrence of uterine fibroids and suggested thyroid screening in at-risk women [54].</w:t>
      </w:r>
    </w:p>
    <w:p w:rsidR="00624429" w:rsidRPr="00624429" w:rsidRDefault="00624429" w:rsidP="00624429">
      <w:pPr>
        <w:spacing w:line="360" w:lineRule="auto"/>
        <w:ind w:left="90" w:right="601"/>
        <w:jc w:val="both"/>
        <w:rPr>
          <w:sz w:val="24"/>
          <w:szCs w:val="24"/>
        </w:rPr>
      </w:pPr>
      <w:r w:rsidRPr="00624429">
        <w:rPr>
          <w:sz w:val="24"/>
          <w:szCs w:val="24"/>
        </w:rPr>
        <w:t xml:space="preserve">Singh A </w:t>
      </w:r>
      <w:r w:rsidRPr="00C85560">
        <w:rPr>
          <w:i/>
          <w:sz w:val="24"/>
          <w:szCs w:val="24"/>
        </w:rPr>
        <w:t>et al.,</w:t>
      </w:r>
      <w:r w:rsidRPr="00624429">
        <w:rPr>
          <w:sz w:val="24"/>
          <w:szCs w:val="24"/>
        </w:rPr>
        <w:t xml:space="preserve"> in 2018 conducted a case-control study of 180 women, examining the prevalence of thyroid dysfunction and its correlation with fibroid characteristics. The research compared the size, number, and symptoms of fibroids in euthyroid women and those with hypothyroidism, based on both thyroid function tests and pelvic ultrasound. Results revealed that women with hypothyroidism had significantly larger and more symptomatic fibroids than euthyroid women (median fibroid size = 75 mm vs. 50 mm; p = 0.005). Furthermore, hypothyroid women had a greater prevalence of multiple fibroids (45%) than euthyroid women (30%; p = 0.04). The research concluded that hypothyroidism was linked with bigger and more symptomatic fibroids and suggested that thyroid function must be evaluated in women with fibroids [55].</w:t>
      </w:r>
    </w:p>
    <w:p w:rsidR="00624429" w:rsidRPr="00624429" w:rsidRDefault="00624429" w:rsidP="00624429">
      <w:pPr>
        <w:spacing w:line="360" w:lineRule="auto"/>
        <w:ind w:left="90" w:right="601"/>
        <w:jc w:val="both"/>
        <w:rPr>
          <w:sz w:val="24"/>
          <w:szCs w:val="24"/>
        </w:rPr>
      </w:pPr>
      <w:r w:rsidRPr="00624429">
        <w:rPr>
          <w:sz w:val="24"/>
          <w:szCs w:val="24"/>
        </w:rPr>
        <w:t xml:space="preserve">Nguyen M </w:t>
      </w:r>
      <w:r w:rsidRPr="00C85560">
        <w:rPr>
          <w:i/>
          <w:sz w:val="24"/>
          <w:szCs w:val="24"/>
        </w:rPr>
        <w:t>et al.,</w:t>
      </w:r>
      <w:r w:rsidRPr="00624429">
        <w:rPr>
          <w:sz w:val="24"/>
          <w:szCs w:val="24"/>
        </w:rPr>
        <w:t xml:space="preserve"> in 2019 carried out a multicenter study with 300 women with uterine fibroids to evaluate the role of thyroid function in the size and growth of fibroids. The research incorporated both clinical and ultrasound data to determine </w:t>
      </w:r>
      <w:r w:rsidRPr="00624429">
        <w:rPr>
          <w:sz w:val="24"/>
          <w:szCs w:val="24"/>
        </w:rPr>
        <w:lastRenderedPageBreak/>
        <w:t>whether thyroid dysfunction has an effect on fibroid development over time.</w:t>
      </w:r>
    </w:p>
    <w:p w:rsidR="008E7FD9" w:rsidRDefault="00624429" w:rsidP="00624429">
      <w:pPr>
        <w:spacing w:line="360" w:lineRule="auto"/>
        <w:ind w:left="90" w:right="601"/>
        <w:jc w:val="both"/>
        <w:rPr>
          <w:sz w:val="24"/>
          <w:szCs w:val="24"/>
        </w:rPr>
      </w:pPr>
      <w:r w:rsidRPr="00624429">
        <w:rPr>
          <w:sz w:val="24"/>
          <w:szCs w:val="24"/>
        </w:rPr>
        <w:t>The investigation revealed that 40% of hypothyroid women had significant fibroid growth in a five-year period, as compared to 20% of euthyroid women (p = 0.03). Furthermore, women with greater TSH levels had higher tendencies to form large fibroids (mean size of fibroids = 65 mm versus 50 mm in euthyroid women; p = 0.02). The results indicated that thyroid dysfunction, and especially hypothyroidism, could hasten fibroid growth and highlighted the need to check thyroid levels in women with fibroids [56].</w:t>
      </w:r>
    </w:p>
    <w:p w:rsidR="008E7FD9" w:rsidRDefault="008E7FD9">
      <w:pPr>
        <w:spacing w:line="360" w:lineRule="auto"/>
        <w:ind w:left="90" w:right="601"/>
        <w:jc w:val="both"/>
        <w:rPr>
          <w:sz w:val="24"/>
          <w:szCs w:val="24"/>
        </w:rPr>
      </w:pPr>
    </w:p>
    <w:p w:rsidR="008E7FD9" w:rsidRDefault="00417EBC">
      <w:pPr>
        <w:tabs>
          <w:tab w:val="left" w:pos="2430"/>
        </w:tabs>
        <w:rPr>
          <w:sz w:val="24"/>
          <w:szCs w:val="24"/>
        </w:rPr>
      </w:pPr>
      <w:r>
        <w:rPr>
          <w:sz w:val="24"/>
          <w:szCs w:val="24"/>
        </w:rPr>
        <w:tab/>
      </w:r>
    </w:p>
    <w:p w:rsidR="008E7FD9" w:rsidRDefault="008E7FD9">
      <w:pPr>
        <w:tabs>
          <w:tab w:val="left" w:pos="2430"/>
        </w:tabs>
        <w:rPr>
          <w:sz w:val="24"/>
          <w:szCs w:val="24"/>
        </w:rPr>
      </w:pPr>
    </w:p>
    <w:p w:rsidR="008E7FD9" w:rsidRDefault="008E7FD9">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D152D4" w:rsidRDefault="00D152D4">
      <w:pPr>
        <w:tabs>
          <w:tab w:val="left" w:pos="2430"/>
        </w:tabs>
        <w:rPr>
          <w:sz w:val="24"/>
          <w:szCs w:val="24"/>
        </w:rPr>
      </w:pPr>
    </w:p>
    <w:p w:rsidR="00624429" w:rsidRDefault="00624429">
      <w:pPr>
        <w:rPr>
          <w:b/>
          <w:sz w:val="32"/>
          <w:szCs w:val="32"/>
        </w:rPr>
      </w:pPr>
      <w:r>
        <w:br w:type="page"/>
      </w:r>
    </w:p>
    <w:p w:rsidR="008E7FD9" w:rsidRDefault="00417EBC">
      <w:pPr>
        <w:pStyle w:val="Heading2"/>
        <w:spacing w:before="86" w:line="366" w:lineRule="auto"/>
        <w:ind w:left="0"/>
      </w:pPr>
      <w:r>
        <w:lastRenderedPageBreak/>
        <w:t>Chapter 3</w:t>
      </w:r>
    </w:p>
    <w:p w:rsidR="008E7FD9" w:rsidRDefault="00417EBC">
      <w:pPr>
        <w:spacing w:line="366" w:lineRule="auto"/>
        <w:jc w:val="center"/>
        <w:rPr>
          <w:b/>
          <w:sz w:val="32"/>
          <w:szCs w:val="32"/>
        </w:rPr>
      </w:pPr>
      <w:r>
        <w:rPr>
          <w:b/>
          <w:sz w:val="32"/>
          <w:szCs w:val="32"/>
        </w:rPr>
        <w:t>METHODOLOGY</w:t>
      </w:r>
    </w:p>
    <w:p w:rsidR="008E7FD9" w:rsidRDefault="008E7FD9">
      <w:pPr>
        <w:pBdr>
          <w:top w:val="nil"/>
          <w:left w:val="nil"/>
          <w:bottom w:val="nil"/>
          <w:right w:val="nil"/>
          <w:between w:val="nil"/>
        </w:pBdr>
        <w:rPr>
          <w:b/>
          <w:color w:val="000000"/>
          <w:sz w:val="20"/>
          <w:szCs w:val="20"/>
        </w:rPr>
      </w:pPr>
    </w:p>
    <w:p w:rsidR="008E7FD9" w:rsidRDefault="008E7FD9">
      <w:pPr>
        <w:pBdr>
          <w:top w:val="nil"/>
          <w:left w:val="nil"/>
          <w:bottom w:val="nil"/>
          <w:right w:val="nil"/>
          <w:between w:val="nil"/>
        </w:pBdr>
        <w:spacing w:before="7"/>
        <w:rPr>
          <w:b/>
          <w:color w:val="000000"/>
          <w:sz w:val="20"/>
          <w:szCs w:val="20"/>
        </w:rPr>
      </w:pPr>
    </w:p>
    <w:p w:rsidR="008E7FD9" w:rsidRDefault="00417EBC" w:rsidP="006706D3">
      <w:pPr>
        <w:spacing w:after="118" w:line="360" w:lineRule="auto"/>
        <w:ind w:right="-108"/>
        <w:jc w:val="both"/>
        <w:rPr>
          <w:sz w:val="24"/>
          <w:szCs w:val="24"/>
        </w:rPr>
      </w:pPr>
      <w:bookmarkStart w:id="11" w:name="1t3h5sf" w:colFirst="0" w:colLast="0"/>
      <w:bookmarkEnd w:id="11"/>
      <w:r w:rsidRPr="006706D3">
        <w:rPr>
          <w:b/>
          <w:sz w:val="28"/>
          <w:szCs w:val="28"/>
        </w:rPr>
        <w:t>3.1. Research Design:</w:t>
      </w:r>
      <w:r>
        <w:rPr>
          <w:sz w:val="24"/>
          <w:szCs w:val="24"/>
        </w:rPr>
        <w:t>This research was a correlational study that investigated the correlation between thyroid nodules and uterine fibroid among reproductive age women of Azad Kashmir.</w:t>
      </w:r>
    </w:p>
    <w:p w:rsidR="008E7FD9" w:rsidRDefault="008E7FD9" w:rsidP="006706D3">
      <w:pPr>
        <w:tabs>
          <w:tab w:val="left" w:pos="7797"/>
        </w:tabs>
        <w:spacing w:line="360" w:lineRule="auto"/>
        <w:ind w:left="1440" w:right="26"/>
        <w:jc w:val="both"/>
        <w:rPr>
          <w:b/>
          <w:sz w:val="24"/>
          <w:szCs w:val="24"/>
        </w:rPr>
      </w:pPr>
    </w:p>
    <w:p w:rsidR="008E7FD9" w:rsidRDefault="00417EBC" w:rsidP="006706D3">
      <w:pPr>
        <w:tabs>
          <w:tab w:val="left" w:pos="7797"/>
        </w:tabs>
        <w:spacing w:line="360" w:lineRule="auto"/>
        <w:ind w:right="26"/>
        <w:jc w:val="both"/>
        <w:rPr>
          <w:b/>
          <w:sz w:val="24"/>
          <w:szCs w:val="24"/>
        </w:rPr>
      </w:pPr>
      <w:r w:rsidRPr="006706D3">
        <w:rPr>
          <w:b/>
          <w:sz w:val="28"/>
          <w:szCs w:val="28"/>
        </w:rPr>
        <w:t>3.2. Clinical Settings:</w:t>
      </w:r>
      <w:r>
        <w:rPr>
          <w:sz w:val="24"/>
          <w:szCs w:val="24"/>
        </w:rPr>
        <w:t>This study was conducted in Radiology department of DistrictHead Quarter Hospital, Kotli.</w:t>
      </w:r>
    </w:p>
    <w:p w:rsidR="008E7FD9" w:rsidRDefault="008E7FD9" w:rsidP="006706D3">
      <w:pPr>
        <w:tabs>
          <w:tab w:val="left" w:pos="7797"/>
        </w:tabs>
        <w:spacing w:line="360" w:lineRule="auto"/>
        <w:ind w:left="1440" w:right="26"/>
        <w:jc w:val="both"/>
        <w:rPr>
          <w:b/>
          <w:sz w:val="24"/>
          <w:szCs w:val="24"/>
        </w:rPr>
      </w:pPr>
    </w:p>
    <w:p w:rsidR="008E7FD9" w:rsidRDefault="00417EBC" w:rsidP="006706D3">
      <w:pPr>
        <w:pBdr>
          <w:top w:val="nil"/>
          <w:left w:val="nil"/>
          <w:bottom w:val="nil"/>
          <w:right w:val="nil"/>
          <w:between w:val="nil"/>
        </w:pBdr>
        <w:spacing w:line="360" w:lineRule="auto"/>
        <w:jc w:val="both"/>
        <w:rPr>
          <w:b/>
          <w:color w:val="000000"/>
          <w:sz w:val="24"/>
          <w:szCs w:val="24"/>
        </w:rPr>
      </w:pPr>
      <w:r w:rsidRPr="006706D3">
        <w:rPr>
          <w:b/>
          <w:color w:val="000000"/>
          <w:sz w:val="28"/>
          <w:szCs w:val="28"/>
        </w:rPr>
        <w:t>3.3. Sample Size:</w:t>
      </w:r>
      <w:r>
        <w:rPr>
          <w:color w:val="000000"/>
          <w:sz w:val="24"/>
          <w:szCs w:val="24"/>
        </w:rPr>
        <w:t>N = z</w:t>
      </w:r>
      <w:r>
        <w:rPr>
          <w:color w:val="000000"/>
          <w:sz w:val="24"/>
          <w:szCs w:val="24"/>
          <w:vertAlign w:val="superscript"/>
        </w:rPr>
        <w:t>2</w:t>
      </w:r>
      <w:r>
        <w:rPr>
          <w:rFonts w:ascii="Gungsuh" w:eastAsia="Gungsuh" w:hAnsi="Gungsuh" w:cs="Gungsuh"/>
          <w:color w:val="000000"/>
          <w:sz w:val="24"/>
          <w:szCs w:val="24"/>
        </w:rPr>
        <w:t>p(1−p)/ d</w:t>
      </w:r>
      <w:r>
        <w:rPr>
          <w:color w:val="000000"/>
          <w:sz w:val="24"/>
          <w:szCs w:val="24"/>
          <w:vertAlign w:val="superscript"/>
        </w:rPr>
        <w:t>2</w:t>
      </w:r>
      <w:r>
        <w:rPr>
          <w:color w:val="000000"/>
          <w:sz w:val="24"/>
          <w:szCs w:val="24"/>
        </w:rPr>
        <w:t xml:space="preserve"> Z= confidence interval (5%=1.96)</w:t>
      </w:r>
    </w:p>
    <w:p w:rsidR="008E7FD9" w:rsidRDefault="00417EBC" w:rsidP="006706D3">
      <w:pPr>
        <w:pBdr>
          <w:top w:val="nil"/>
          <w:left w:val="nil"/>
          <w:bottom w:val="nil"/>
          <w:right w:val="nil"/>
          <w:between w:val="nil"/>
        </w:pBdr>
        <w:spacing w:line="360" w:lineRule="auto"/>
        <w:jc w:val="both"/>
        <w:rPr>
          <w:color w:val="000000"/>
          <w:sz w:val="24"/>
          <w:szCs w:val="24"/>
        </w:rPr>
      </w:pPr>
      <w:r>
        <w:rPr>
          <w:color w:val="000000"/>
          <w:sz w:val="24"/>
          <w:szCs w:val="24"/>
        </w:rPr>
        <w:t xml:space="preserve">P=prevalence= margin of error (acceptable error level5%=0.05 </w:t>
      </w:r>
    </w:p>
    <w:p w:rsidR="008E7FD9" w:rsidRDefault="00417EBC" w:rsidP="006706D3">
      <w:pPr>
        <w:pBdr>
          <w:top w:val="nil"/>
          <w:left w:val="nil"/>
          <w:bottom w:val="nil"/>
          <w:right w:val="nil"/>
          <w:between w:val="nil"/>
        </w:pBdr>
        <w:spacing w:line="360" w:lineRule="auto"/>
        <w:jc w:val="both"/>
        <w:rPr>
          <w:color w:val="000000"/>
          <w:sz w:val="24"/>
          <w:szCs w:val="24"/>
        </w:rPr>
      </w:pPr>
      <w:r>
        <w:rPr>
          <w:b/>
          <w:color w:val="000000"/>
          <w:sz w:val="24"/>
          <w:szCs w:val="24"/>
        </w:rPr>
        <w:t>N= 196</w:t>
      </w:r>
    </w:p>
    <w:p w:rsidR="008E7FD9" w:rsidRDefault="00417EBC" w:rsidP="006706D3">
      <w:pPr>
        <w:tabs>
          <w:tab w:val="left" w:pos="7797"/>
        </w:tabs>
        <w:spacing w:line="360" w:lineRule="auto"/>
        <w:ind w:right="26"/>
        <w:jc w:val="both"/>
        <w:rPr>
          <w:sz w:val="24"/>
          <w:szCs w:val="24"/>
        </w:rPr>
      </w:pPr>
      <w:r w:rsidRPr="006706D3">
        <w:rPr>
          <w:b/>
          <w:sz w:val="28"/>
          <w:szCs w:val="28"/>
        </w:rPr>
        <w:t>3.4. Sampling Technique:</w:t>
      </w:r>
      <w:r>
        <w:rPr>
          <w:color w:val="282828"/>
          <w:sz w:val="24"/>
          <w:szCs w:val="24"/>
        </w:rPr>
        <w:t>Non</w:t>
      </w:r>
      <w:r>
        <w:rPr>
          <w:sz w:val="24"/>
          <w:szCs w:val="24"/>
        </w:rPr>
        <w:t>-probability random sampling technique was used.</w:t>
      </w:r>
    </w:p>
    <w:p w:rsidR="008E7FD9" w:rsidRDefault="008E7FD9" w:rsidP="006706D3">
      <w:pPr>
        <w:tabs>
          <w:tab w:val="left" w:pos="7797"/>
        </w:tabs>
        <w:spacing w:line="360" w:lineRule="auto"/>
        <w:ind w:left="1440" w:right="26"/>
        <w:jc w:val="both"/>
        <w:rPr>
          <w:b/>
          <w:sz w:val="24"/>
          <w:szCs w:val="24"/>
        </w:rPr>
      </w:pPr>
    </w:p>
    <w:p w:rsidR="008E7FD9" w:rsidRDefault="00417EBC" w:rsidP="006706D3">
      <w:pPr>
        <w:tabs>
          <w:tab w:val="left" w:pos="7938"/>
        </w:tabs>
        <w:spacing w:line="360" w:lineRule="auto"/>
        <w:ind w:right="26"/>
        <w:jc w:val="both"/>
        <w:rPr>
          <w:b/>
          <w:sz w:val="24"/>
          <w:szCs w:val="24"/>
        </w:rPr>
      </w:pPr>
      <w:r w:rsidRPr="006706D3">
        <w:rPr>
          <w:b/>
          <w:sz w:val="28"/>
          <w:szCs w:val="28"/>
        </w:rPr>
        <w:t>3.5. Duration of Study:</w:t>
      </w:r>
      <w:r>
        <w:rPr>
          <w:sz w:val="24"/>
          <w:szCs w:val="24"/>
        </w:rPr>
        <w:t>This study was lasted for four months after approval of synopsis.</w:t>
      </w:r>
    </w:p>
    <w:p w:rsidR="008E7FD9" w:rsidRDefault="008E7FD9">
      <w:pPr>
        <w:tabs>
          <w:tab w:val="left" w:pos="7938"/>
        </w:tabs>
        <w:ind w:left="1440" w:right="26"/>
        <w:jc w:val="both"/>
        <w:rPr>
          <w:b/>
          <w:sz w:val="24"/>
          <w:szCs w:val="24"/>
        </w:rPr>
      </w:pPr>
    </w:p>
    <w:p w:rsidR="008E7FD9" w:rsidRDefault="00417EBC">
      <w:pPr>
        <w:tabs>
          <w:tab w:val="left" w:pos="7797"/>
        </w:tabs>
        <w:ind w:right="26"/>
        <w:jc w:val="both"/>
        <w:rPr>
          <w:b/>
          <w:sz w:val="28"/>
          <w:szCs w:val="28"/>
        </w:rPr>
      </w:pPr>
      <w:r w:rsidRPr="006706D3">
        <w:rPr>
          <w:b/>
          <w:sz w:val="28"/>
          <w:szCs w:val="28"/>
        </w:rPr>
        <w:t>3.6. Selection Criteria</w:t>
      </w:r>
    </w:p>
    <w:p w:rsidR="00D152D4" w:rsidRPr="006706D3" w:rsidRDefault="00D152D4">
      <w:pPr>
        <w:tabs>
          <w:tab w:val="left" w:pos="7797"/>
        </w:tabs>
        <w:ind w:right="26"/>
        <w:jc w:val="both"/>
        <w:rPr>
          <w:b/>
          <w:sz w:val="28"/>
          <w:szCs w:val="28"/>
        </w:rPr>
      </w:pPr>
    </w:p>
    <w:p w:rsidR="008E7FD9" w:rsidRDefault="00417EBC">
      <w:pPr>
        <w:tabs>
          <w:tab w:val="left" w:pos="7797"/>
        </w:tabs>
        <w:ind w:right="26"/>
        <w:jc w:val="both"/>
        <w:rPr>
          <w:b/>
          <w:sz w:val="24"/>
          <w:szCs w:val="24"/>
        </w:rPr>
      </w:pPr>
      <w:r>
        <w:rPr>
          <w:b/>
          <w:sz w:val="24"/>
          <w:szCs w:val="24"/>
        </w:rPr>
        <w:t xml:space="preserve">     3.6.1. Inclusion Criteria:</w:t>
      </w:r>
    </w:p>
    <w:p w:rsidR="008E7FD9" w:rsidRDefault="00417EBC">
      <w:pPr>
        <w:numPr>
          <w:ilvl w:val="0"/>
          <w:numId w:val="7"/>
        </w:numPr>
        <w:pBdr>
          <w:top w:val="nil"/>
          <w:left w:val="nil"/>
          <w:bottom w:val="nil"/>
          <w:right w:val="nil"/>
          <w:between w:val="nil"/>
        </w:pBdr>
        <w:spacing w:line="360" w:lineRule="auto"/>
        <w:jc w:val="both"/>
      </w:pPr>
      <w:r>
        <w:rPr>
          <w:color w:val="000000"/>
          <w:sz w:val="24"/>
          <w:szCs w:val="24"/>
        </w:rPr>
        <w:t>Women of reproductive age, typically between 18 and 49 years old with uterine fibroid.</w:t>
      </w:r>
    </w:p>
    <w:p w:rsidR="008E7FD9" w:rsidRDefault="00417EBC">
      <w:pPr>
        <w:numPr>
          <w:ilvl w:val="0"/>
          <w:numId w:val="7"/>
        </w:numPr>
        <w:pBdr>
          <w:top w:val="nil"/>
          <w:left w:val="nil"/>
          <w:bottom w:val="nil"/>
          <w:right w:val="nil"/>
          <w:between w:val="nil"/>
        </w:pBdr>
        <w:spacing w:line="360" w:lineRule="auto"/>
        <w:jc w:val="both"/>
      </w:pPr>
      <w:r>
        <w:rPr>
          <w:color w:val="000000"/>
          <w:sz w:val="24"/>
          <w:szCs w:val="24"/>
        </w:rPr>
        <w:t>Women with lower pelvic pain.</w:t>
      </w:r>
    </w:p>
    <w:p w:rsidR="008E7FD9" w:rsidRDefault="00417EBC">
      <w:pPr>
        <w:numPr>
          <w:ilvl w:val="0"/>
          <w:numId w:val="7"/>
        </w:numPr>
        <w:pBdr>
          <w:top w:val="nil"/>
          <w:left w:val="nil"/>
          <w:bottom w:val="nil"/>
          <w:right w:val="nil"/>
          <w:between w:val="nil"/>
        </w:pBdr>
        <w:spacing w:line="360" w:lineRule="auto"/>
        <w:jc w:val="both"/>
      </w:pPr>
      <w:r>
        <w:rPr>
          <w:color w:val="000000"/>
          <w:sz w:val="24"/>
          <w:szCs w:val="24"/>
        </w:rPr>
        <w:t xml:space="preserve">Women with </w:t>
      </w:r>
      <w:r w:rsidR="00D152D4">
        <w:rPr>
          <w:color w:val="000000"/>
          <w:sz w:val="24"/>
          <w:szCs w:val="24"/>
        </w:rPr>
        <w:t xml:space="preserve">disturbed </w:t>
      </w:r>
      <w:r w:rsidR="00B32B4D">
        <w:rPr>
          <w:color w:val="000000"/>
          <w:sz w:val="24"/>
          <w:szCs w:val="24"/>
        </w:rPr>
        <w:t>menstrual</w:t>
      </w:r>
      <w:r>
        <w:rPr>
          <w:color w:val="000000"/>
          <w:sz w:val="24"/>
          <w:szCs w:val="24"/>
        </w:rPr>
        <w:t xml:space="preserve"> cycle.</w:t>
      </w:r>
    </w:p>
    <w:p w:rsidR="008E7FD9" w:rsidRDefault="00417EBC">
      <w:pPr>
        <w:numPr>
          <w:ilvl w:val="0"/>
          <w:numId w:val="7"/>
        </w:numPr>
        <w:pBdr>
          <w:top w:val="nil"/>
          <w:left w:val="nil"/>
          <w:bottom w:val="nil"/>
          <w:right w:val="nil"/>
          <w:between w:val="nil"/>
        </w:pBdr>
        <w:spacing w:line="360" w:lineRule="auto"/>
        <w:jc w:val="both"/>
      </w:pPr>
      <w:r>
        <w:rPr>
          <w:color w:val="000000"/>
          <w:sz w:val="24"/>
          <w:szCs w:val="24"/>
        </w:rPr>
        <w:t>Women with informed consent for participation in the study.</w:t>
      </w:r>
    </w:p>
    <w:p w:rsidR="008E7FD9" w:rsidRDefault="008E7FD9">
      <w:pPr>
        <w:tabs>
          <w:tab w:val="left" w:pos="7797"/>
        </w:tabs>
        <w:ind w:right="26"/>
        <w:jc w:val="both"/>
        <w:rPr>
          <w:b/>
          <w:sz w:val="24"/>
          <w:szCs w:val="24"/>
        </w:rPr>
      </w:pPr>
    </w:p>
    <w:p w:rsidR="008E7FD9" w:rsidRDefault="00417EBC">
      <w:pPr>
        <w:tabs>
          <w:tab w:val="left" w:pos="7797"/>
        </w:tabs>
        <w:spacing w:line="360" w:lineRule="auto"/>
        <w:ind w:right="26"/>
        <w:jc w:val="both"/>
        <w:rPr>
          <w:b/>
          <w:sz w:val="24"/>
          <w:szCs w:val="24"/>
        </w:rPr>
      </w:pPr>
      <w:r>
        <w:rPr>
          <w:b/>
          <w:sz w:val="24"/>
          <w:szCs w:val="24"/>
        </w:rPr>
        <w:t xml:space="preserve">     3.6.2. Exclusion Criteria</w:t>
      </w:r>
    </w:p>
    <w:p w:rsidR="008E7FD9" w:rsidRDefault="00417EBC">
      <w:pPr>
        <w:numPr>
          <w:ilvl w:val="0"/>
          <w:numId w:val="8"/>
        </w:numPr>
        <w:pBdr>
          <w:top w:val="nil"/>
          <w:left w:val="nil"/>
          <w:bottom w:val="nil"/>
          <w:right w:val="nil"/>
          <w:between w:val="nil"/>
        </w:pBdr>
        <w:spacing w:line="360" w:lineRule="auto"/>
        <w:jc w:val="both"/>
      </w:pPr>
      <w:r>
        <w:rPr>
          <w:color w:val="000000"/>
          <w:sz w:val="24"/>
          <w:szCs w:val="24"/>
        </w:rPr>
        <w:t>Women with history of prior thyroid malignancy.</w:t>
      </w:r>
    </w:p>
    <w:p w:rsidR="008E7FD9" w:rsidRDefault="00417EBC">
      <w:pPr>
        <w:numPr>
          <w:ilvl w:val="0"/>
          <w:numId w:val="8"/>
        </w:numPr>
        <w:pBdr>
          <w:top w:val="nil"/>
          <w:left w:val="nil"/>
          <w:bottom w:val="nil"/>
          <w:right w:val="nil"/>
          <w:between w:val="nil"/>
        </w:pBdr>
        <w:spacing w:line="360" w:lineRule="auto"/>
        <w:jc w:val="both"/>
      </w:pPr>
      <w:r>
        <w:rPr>
          <w:color w:val="000000"/>
          <w:sz w:val="24"/>
          <w:szCs w:val="24"/>
        </w:rPr>
        <w:lastRenderedPageBreak/>
        <w:t>Women on drug therapy for other malignancies.</w:t>
      </w:r>
    </w:p>
    <w:p w:rsidR="008E7FD9" w:rsidRDefault="00417EBC">
      <w:pPr>
        <w:numPr>
          <w:ilvl w:val="0"/>
          <w:numId w:val="8"/>
        </w:numPr>
        <w:pBdr>
          <w:top w:val="nil"/>
          <w:left w:val="nil"/>
          <w:bottom w:val="nil"/>
          <w:right w:val="nil"/>
          <w:between w:val="nil"/>
        </w:pBdr>
        <w:spacing w:line="360" w:lineRule="auto"/>
        <w:jc w:val="both"/>
      </w:pPr>
      <w:r>
        <w:rPr>
          <w:color w:val="000000"/>
          <w:sz w:val="24"/>
          <w:szCs w:val="24"/>
        </w:rPr>
        <w:t>Women who refused to sign consent.</w:t>
      </w:r>
    </w:p>
    <w:p w:rsidR="008E7FD9" w:rsidRDefault="00417EBC">
      <w:pPr>
        <w:pBdr>
          <w:top w:val="nil"/>
          <w:left w:val="nil"/>
          <w:bottom w:val="nil"/>
          <w:right w:val="nil"/>
          <w:between w:val="nil"/>
        </w:pBdr>
        <w:spacing w:line="360" w:lineRule="auto"/>
        <w:jc w:val="both"/>
        <w:rPr>
          <w:color w:val="000000"/>
          <w:sz w:val="24"/>
          <w:szCs w:val="24"/>
        </w:rPr>
      </w:pPr>
      <w:bookmarkStart w:id="12" w:name="4d34og8" w:colFirst="0" w:colLast="0"/>
      <w:bookmarkEnd w:id="12"/>
      <w:r>
        <w:rPr>
          <w:b/>
          <w:color w:val="000000"/>
          <w:sz w:val="24"/>
          <w:szCs w:val="24"/>
        </w:rPr>
        <w:t xml:space="preserve">Equipment: </w:t>
      </w:r>
      <w:r>
        <w:rPr>
          <w:color w:val="000000"/>
          <w:sz w:val="24"/>
          <w:szCs w:val="24"/>
        </w:rPr>
        <w:t>Ultrasound machine with curvilinear transducer frequency range from 2-5</w:t>
      </w:r>
    </w:p>
    <w:p w:rsidR="008E7FD9" w:rsidRDefault="003D7FFE">
      <w:pPr>
        <w:pBdr>
          <w:top w:val="nil"/>
          <w:left w:val="nil"/>
          <w:bottom w:val="nil"/>
          <w:right w:val="nil"/>
          <w:between w:val="nil"/>
        </w:pBdr>
        <w:spacing w:line="360" w:lineRule="auto"/>
        <w:jc w:val="both"/>
        <w:rPr>
          <w:color w:val="000000"/>
          <w:sz w:val="24"/>
          <w:szCs w:val="24"/>
        </w:rPr>
      </w:pPr>
      <w:r>
        <w:rPr>
          <w:color w:val="000000"/>
          <w:sz w:val="24"/>
          <w:szCs w:val="24"/>
        </w:rPr>
        <w:t>MHz</w:t>
      </w:r>
      <w:r w:rsidR="00417EBC">
        <w:rPr>
          <w:color w:val="000000"/>
          <w:sz w:val="24"/>
          <w:szCs w:val="24"/>
        </w:rPr>
        <w:t xml:space="preserve"> and liner transducer frequency range from 7-14 </w:t>
      </w:r>
      <w:r>
        <w:rPr>
          <w:color w:val="000000"/>
          <w:sz w:val="24"/>
          <w:szCs w:val="24"/>
        </w:rPr>
        <w:t>MHz</w:t>
      </w:r>
      <w:r w:rsidR="00417EBC">
        <w:rPr>
          <w:color w:val="000000"/>
          <w:sz w:val="24"/>
          <w:szCs w:val="24"/>
        </w:rPr>
        <w:t xml:space="preserve"> will be used.</w:t>
      </w:r>
    </w:p>
    <w:p w:rsidR="008E7FD9" w:rsidRDefault="00417EBC">
      <w:pPr>
        <w:pBdr>
          <w:top w:val="nil"/>
          <w:left w:val="nil"/>
          <w:bottom w:val="nil"/>
          <w:right w:val="nil"/>
          <w:between w:val="nil"/>
        </w:pBdr>
        <w:spacing w:line="360" w:lineRule="auto"/>
        <w:jc w:val="both"/>
        <w:rPr>
          <w:color w:val="000000"/>
          <w:sz w:val="24"/>
          <w:szCs w:val="24"/>
        </w:rPr>
      </w:pPr>
      <w:r>
        <w:rPr>
          <w:b/>
          <w:color w:val="000000"/>
          <w:sz w:val="24"/>
          <w:szCs w:val="24"/>
        </w:rPr>
        <w:t xml:space="preserve">Technique: </w:t>
      </w:r>
      <w:r w:rsidR="003D7FFE">
        <w:rPr>
          <w:color w:val="000000"/>
          <w:sz w:val="24"/>
          <w:szCs w:val="24"/>
        </w:rPr>
        <w:t>Allow</w:t>
      </w:r>
      <w:r>
        <w:rPr>
          <w:color w:val="000000"/>
          <w:sz w:val="24"/>
          <w:szCs w:val="24"/>
        </w:rPr>
        <w:t xml:space="preserve"> –frequency curvilinear transducer, typically ranging from2 to 5</w:t>
      </w:r>
      <w:r w:rsidR="003D7FFE">
        <w:rPr>
          <w:color w:val="000000"/>
          <w:sz w:val="24"/>
          <w:szCs w:val="24"/>
        </w:rPr>
        <w:t xml:space="preserve"> MHz</w:t>
      </w:r>
      <w:r>
        <w:rPr>
          <w:color w:val="000000"/>
          <w:sz w:val="24"/>
          <w:szCs w:val="24"/>
        </w:rPr>
        <w:t>, will be used to diagnose the uterine fibroids. Same patients will be scanned for presence of absence of thyroid nodules with high -frequency linear transducer, typically ranging from 7 to 14 mhz.The patients will be positioned supine with the neck extended to maximize exposure of the thyroid gland.A gel will be applied to the neck to ensure optimal sound wave transmission. The thyroid gland will be systematically scan in both transverse and longitudinal planes, assessing the size, shape,echogenicity, margins, and internal composition of any nodules. Doppler ultrasound may be utilized to evaluate the vascularity of the nodules, which can provide additional information about their nature.</w:t>
      </w:r>
    </w:p>
    <w:p w:rsidR="008E7FD9" w:rsidRDefault="008E7FD9">
      <w:pPr>
        <w:tabs>
          <w:tab w:val="left" w:pos="7797"/>
        </w:tabs>
        <w:ind w:right="26"/>
        <w:jc w:val="both"/>
        <w:rPr>
          <w:b/>
          <w:sz w:val="24"/>
          <w:szCs w:val="24"/>
        </w:rPr>
      </w:pPr>
    </w:p>
    <w:p w:rsidR="008E7FD9" w:rsidRDefault="00417EBC">
      <w:pPr>
        <w:rPr>
          <w:b/>
          <w:sz w:val="24"/>
          <w:szCs w:val="24"/>
        </w:rPr>
      </w:pPr>
      <w:r>
        <w:br w:type="page"/>
      </w:r>
    </w:p>
    <w:p w:rsidR="008E7FD9" w:rsidRDefault="00417EBC">
      <w:pPr>
        <w:tabs>
          <w:tab w:val="left" w:pos="7797"/>
        </w:tabs>
        <w:ind w:right="26"/>
        <w:jc w:val="both"/>
        <w:rPr>
          <w:b/>
          <w:sz w:val="28"/>
          <w:szCs w:val="28"/>
        </w:rPr>
      </w:pPr>
      <w:r>
        <w:rPr>
          <w:b/>
          <w:sz w:val="28"/>
          <w:szCs w:val="28"/>
        </w:rPr>
        <w:lastRenderedPageBreak/>
        <w:t>3.7. Ethical Consideration</w:t>
      </w:r>
    </w:p>
    <w:p w:rsidR="008E7FD9" w:rsidRDefault="008E7FD9">
      <w:pPr>
        <w:spacing w:line="360" w:lineRule="auto"/>
      </w:pPr>
    </w:p>
    <w:p w:rsidR="008E7FD9" w:rsidRDefault="00417EBC">
      <w:pPr>
        <w:spacing w:after="128" w:line="360" w:lineRule="auto"/>
        <w:ind w:right="-18"/>
        <w:jc w:val="both"/>
        <w:rPr>
          <w:sz w:val="24"/>
          <w:szCs w:val="24"/>
        </w:rPr>
      </w:pPr>
      <w:r>
        <w:rPr>
          <w:sz w:val="24"/>
          <w:szCs w:val="24"/>
        </w:rPr>
        <w:t xml:space="preserve">The rules and regulations set by the ethical committee of Superior University, Lahore will be followed while conducting the research and the rights of the research participants will be respected. </w:t>
      </w:r>
    </w:p>
    <w:p w:rsidR="008E7FD9" w:rsidRDefault="008E7FD9">
      <w:pPr>
        <w:spacing w:after="59" w:line="360" w:lineRule="auto"/>
        <w:ind w:right="-18"/>
        <w:jc w:val="both"/>
        <w:rPr>
          <w:sz w:val="24"/>
          <w:szCs w:val="24"/>
        </w:rPr>
      </w:pPr>
    </w:p>
    <w:p w:rsidR="008E7FD9" w:rsidRDefault="00417EBC">
      <w:pPr>
        <w:widowControl/>
        <w:numPr>
          <w:ilvl w:val="0"/>
          <w:numId w:val="9"/>
        </w:numPr>
        <w:spacing w:after="171" w:line="360" w:lineRule="auto"/>
        <w:ind w:left="0" w:right="-18" w:hanging="360"/>
        <w:jc w:val="both"/>
      </w:pPr>
      <w:r>
        <w:rPr>
          <w:sz w:val="24"/>
          <w:szCs w:val="24"/>
        </w:rPr>
        <w:t xml:space="preserve">Written informed consent was taken from all the participants. </w:t>
      </w:r>
    </w:p>
    <w:p w:rsidR="008E7FD9" w:rsidRDefault="00417EBC">
      <w:pPr>
        <w:widowControl/>
        <w:numPr>
          <w:ilvl w:val="0"/>
          <w:numId w:val="9"/>
        </w:numPr>
        <w:spacing w:after="166" w:line="360" w:lineRule="auto"/>
        <w:ind w:left="0" w:right="-18" w:hanging="360"/>
        <w:jc w:val="both"/>
      </w:pPr>
      <w:r>
        <w:rPr>
          <w:sz w:val="24"/>
          <w:szCs w:val="24"/>
        </w:rPr>
        <w:t xml:space="preserve">All information and data collection were kept confidential. </w:t>
      </w:r>
    </w:p>
    <w:p w:rsidR="008E7FD9" w:rsidRDefault="00417EBC">
      <w:pPr>
        <w:widowControl/>
        <w:numPr>
          <w:ilvl w:val="0"/>
          <w:numId w:val="9"/>
        </w:numPr>
        <w:spacing w:after="170" w:line="360" w:lineRule="auto"/>
        <w:ind w:left="0" w:right="-18" w:hanging="360"/>
        <w:jc w:val="both"/>
      </w:pPr>
      <w:r>
        <w:rPr>
          <w:sz w:val="24"/>
          <w:szCs w:val="24"/>
        </w:rPr>
        <w:t xml:space="preserve">Participants were remained anonymous throughout the study. </w:t>
      </w:r>
    </w:p>
    <w:p w:rsidR="008E7FD9" w:rsidRDefault="00417EBC">
      <w:pPr>
        <w:widowControl/>
        <w:numPr>
          <w:ilvl w:val="0"/>
          <w:numId w:val="9"/>
        </w:numPr>
        <w:spacing w:after="35" w:line="360" w:lineRule="auto"/>
        <w:ind w:left="0" w:right="-18" w:hanging="360"/>
        <w:jc w:val="both"/>
      </w:pPr>
      <w:r>
        <w:rPr>
          <w:sz w:val="24"/>
          <w:szCs w:val="24"/>
        </w:rPr>
        <w:t xml:space="preserve">The subjects were informed that there are no disadvantages or risks on the procedure of the study. </w:t>
      </w:r>
    </w:p>
    <w:p w:rsidR="008E7FD9" w:rsidRDefault="00417EBC">
      <w:pPr>
        <w:widowControl/>
        <w:numPr>
          <w:ilvl w:val="0"/>
          <w:numId w:val="9"/>
        </w:numPr>
        <w:spacing w:after="35" w:line="360" w:lineRule="auto"/>
        <w:ind w:left="0" w:right="-18" w:hanging="360"/>
        <w:jc w:val="both"/>
      </w:pPr>
      <w:r>
        <w:rPr>
          <w:sz w:val="24"/>
          <w:szCs w:val="24"/>
        </w:rPr>
        <w:t xml:space="preserve">They were also be informed that they will be free to withdraw at any time during the process of the study. </w:t>
      </w:r>
    </w:p>
    <w:p w:rsidR="008E7FD9" w:rsidRDefault="00417EBC">
      <w:pPr>
        <w:widowControl/>
        <w:numPr>
          <w:ilvl w:val="0"/>
          <w:numId w:val="9"/>
        </w:numPr>
        <w:spacing w:after="169" w:line="360" w:lineRule="auto"/>
        <w:ind w:left="0" w:right="-18" w:hanging="360"/>
        <w:jc w:val="both"/>
      </w:pPr>
      <w:r>
        <w:rPr>
          <w:sz w:val="24"/>
          <w:szCs w:val="24"/>
        </w:rPr>
        <w:t xml:space="preserve">There were no Known risks associated with this research. </w:t>
      </w:r>
    </w:p>
    <w:p w:rsidR="008E7FD9" w:rsidRDefault="00417EBC">
      <w:pPr>
        <w:widowControl/>
        <w:numPr>
          <w:ilvl w:val="0"/>
          <w:numId w:val="9"/>
        </w:numPr>
        <w:spacing w:after="35" w:line="360" w:lineRule="auto"/>
        <w:ind w:left="0" w:right="-18" w:hanging="360"/>
        <w:jc w:val="both"/>
      </w:pPr>
      <w:r>
        <w:rPr>
          <w:sz w:val="24"/>
          <w:szCs w:val="24"/>
        </w:rPr>
        <w:t xml:space="preserve">There were no benefits to the participant that would result from their participation in this research. </w:t>
      </w:r>
    </w:p>
    <w:p w:rsidR="008E7FD9" w:rsidRDefault="00417EBC">
      <w:pPr>
        <w:widowControl/>
        <w:numPr>
          <w:ilvl w:val="0"/>
          <w:numId w:val="9"/>
        </w:numPr>
        <w:spacing w:after="35" w:line="360" w:lineRule="auto"/>
        <w:ind w:left="0" w:right="-18" w:hanging="360"/>
        <w:jc w:val="both"/>
      </w:pPr>
      <w:r>
        <w:rPr>
          <w:sz w:val="24"/>
          <w:szCs w:val="24"/>
        </w:rPr>
        <w:t xml:space="preserve">We did everything we can to protect participants privacy. Their identity will not be revealed in any publication resulting from this study. </w:t>
      </w:r>
    </w:p>
    <w:p w:rsidR="008E7FD9" w:rsidRDefault="00417EBC">
      <w:pPr>
        <w:widowControl/>
        <w:numPr>
          <w:ilvl w:val="0"/>
          <w:numId w:val="9"/>
        </w:numPr>
        <w:spacing w:after="78" w:line="360" w:lineRule="auto"/>
        <w:ind w:left="0" w:right="-18" w:hanging="360"/>
        <w:jc w:val="both"/>
      </w:pPr>
      <w:r>
        <w:rPr>
          <w:sz w:val="24"/>
          <w:szCs w:val="24"/>
        </w:rPr>
        <w:t xml:space="preserve">Participation in this research study is voluntary. You may choose not to participate and you may withdraw your consent to participate any time. You will not be penalized in any way should you decide not you participate or to withdraw from this study. </w:t>
      </w:r>
    </w:p>
    <w:p w:rsidR="008E7FD9" w:rsidRDefault="008E7FD9">
      <w:pPr>
        <w:spacing w:after="64" w:line="360" w:lineRule="auto"/>
        <w:ind w:left="346"/>
      </w:pPr>
    </w:p>
    <w:p w:rsidR="008E7FD9" w:rsidRDefault="008E7FD9">
      <w:pPr>
        <w:tabs>
          <w:tab w:val="left" w:pos="7797"/>
        </w:tabs>
        <w:ind w:left="1440" w:right="26"/>
        <w:jc w:val="both"/>
        <w:rPr>
          <w:b/>
          <w:sz w:val="28"/>
          <w:szCs w:val="28"/>
        </w:rPr>
      </w:pPr>
    </w:p>
    <w:p w:rsidR="008E7FD9" w:rsidRDefault="00417EBC">
      <w:pPr>
        <w:rPr>
          <w:b/>
          <w:sz w:val="28"/>
          <w:szCs w:val="28"/>
        </w:rPr>
      </w:pPr>
      <w:r>
        <w:br w:type="page"/>
      </w:r>
    </w:p>
    <w:p w:rsidR="008E7FD9" w:rsidRDefault="00417EBC">
      <w:pPr>
        <w:tabs>
          <w:tab w:val="left" w:pos="7797"/>
        </w:tabs>
        <w:ind w:right="26"/>
        <w:jc w:val="both"/>
        <w:rPr>
          <w:b/>
          <w:sz w:val="28"/>
          <w:szCs w:val="28"/>
        </w:rPr>
      </w:pPr>
      <w:r>
        <w:rPr>
          <w:b/>
          <w:sz w:val="28"/>
          <w:szCs w:val="28"/>
        </w:rPr>
        <w:lastRenderedPageBreak/>
        <w:t xml:space="preserve">3.8. Data Collection Procedure: </w:t>
      </w:r>
    </w:p>
    <w:p w:rsidR="008E7FD9" w:rsidRDefault="008E7FD9">
      <w:pPr>
        <w:pStyle w:val="Heading2"/>
        <w:ind w:left="346"/>
      </w:pPr>
    </w:p>
    <w:p w:rsidR="008E7FD9" w:rsidRDefault="008E7FD9">
      <w:pPr>
        <w:pStyle w:val="Heading2"/>
        <w:ind w:left="346"/>
      </w:pPr>
      <w:bookmarkStart w:id="13" w:name="_2s8eyo1" w:colFirst="0" w:colLast="0"/>
      <w:bookmarkEnd w:id="13"/>
    </w:p>
    <w:p w:rsidR="008E7FD9" w:rsidRDefault="00417EBC">
      <w:pPr>
        <w:pBdr>
          <w:top w:val="nil"/>
          <w:left w:val="nil"/>
          <w:bottom w:val="nil"/>
          <w:right w:val="nil"/>
          <w:between w:val="nil"/>
        </w:pBdr>
        <w:spacing w:line="360" w:lineRule="auto"/>
        <w:jc w:val="both"/>
        <w:rPr>
          <w:color w:val="000000"/>
          <w:sz w:val="24"/>
          <w:szCs w:val="24"/>
        </w:rPr>
      </w:pPr>
      <w:r>
        <w:rPr>
          <w:color w:val="000000"/>
          <w:sz w:val="24"/>
          <w:szCs w:val="24"/>
        </w:rPr>
        <w:t>The data collection procedure for this study involve</w:t>
      </w:r>
      <w:r w:rsidR="003D7FFE">
        <w:rPr>
          <w:color w:val="000000"/>
          <w:sz w:val="24"/>
          <w:szCs w:val="24"/>
        </w:rPr>
        <w:t>d</w:t>
      </w:r>
      <w:r>
        <w:rPr>
          <w:color w:val="000000"/>
          <w:sz w:val="24"/>
          <w:szCs w:val="24"/>
        </w:rPr>
        <w:t xml:space="preserve"> the recruitment of eligible patients who are scheduled for ultrasound. A low –frequency curvilinear transducer, typically ranging from 2 to 5MHz, </w:t>
      </w:r>
      <w:r w:rsidR="003D7FFE">
        <w:rPr>
          <w:color w:val="000000"/>
          <w:sz w:val="24"/>
          <w:szCs w:val="24"/>
        </w:rPr>
        <w:t>was</w:t>
      </w:r>
      <w:r>
        <w:rPr>
          <w:color w:val="000000"/>
          <w:sz w:val="24"/>
          <w:szCs w:val="24"/>
        </w:rPr>
        <w:t xml:space="preserve"> used to diagnose the uterine fibroids. Same patients </w:t>
      </w:r>
      <w:r w:rsidR="003A7AD7">
        <w:rPr>
          <w:color w:val="000000"/>
          <w:sz w:val="24"/>
          <w:szCs w:val="24"/>
        </w:rPr>
        <w:t>was</w:t>
      </w:r>
      <w:r>
        <w:rPr>
          <w:color w:val="000000"/>
          <w:sz w:val="24"/>
          <w:szCs w:val="24"/>
        </w:rPr>
        <w:t xml:space="preserve"> scanned for presence of absence of thyroid nodules with high -frequency linear transducer, typically ranging from 7 to 14 </w:t>
      </w:r>
      <w:r w:rsidR="003A7AD7">
        <w:rPr>
          <w:color w:val="000000"/>
          <w:sz w:val="24"/>
          <w:szCs w:val="24"/>
        </w:rPr>
        <w:t>MHz.</w:t>
      </w:r>
      <w:r>
        <w:rPr>
          <w:color w:val="000000"/>
          <w:sz w:val="24"/>
          <w:szCs w:val="24"/>
        </w:rPr>
        <w:t xml:space="preserve"> The patients </w:t>
      </w:r>
      <w:r w:rsidR="003A7AD7">
        <w:rPr>
          <w:color w:val="000000"/>
          <w:sz w:val="24"/>
          <w:szCs w:val="24"/>
        </w:rPr>
        <w:t>were</w:t>
      </w:r>
      <w:r>
        <w:rPr>
          <w:color w:val="000000"/>
          <w:sz w:val="24"/>
          <w:szCs w:val="24"/>
        </w:rPr>
        <w:t xml:space="preserve"> positioned supine with the neck extended to maximize exposure of the thyroid gland. A gel </w:t>
      </w:r>
      <w:r w:rsidR="003A7AD7">
        <w:rPr>
          <w:color w:val="000000"/>
          <w:sz w:val="24"/>
          <w:szCs w:val="24"/>
        </w:rPr>
        <w:t>was than</w:t>
      </w:r>
      <w:r>
        <w:rPr>
          <w:color w:val="000000"/>
          <w:sz w:val="24"/>
          <w:szCs w:val="24"/>
        </w:rPr>
        <w:t xml:space="preserve"> applied to the neck to ensure optimal sound wave transmission. The thyroid gland </w:t>
      </w:r>
      <w:r w:rsidR="003A7AD7">
        <w:rPr>
          <w:color w:val="000000"/>
          <w:sz w:val="24"/>
          <w:szCs w:val="24"/>
        </w:rPr>
        <w:t>was</w:t>
      </w:r>
      <w:r>
        <w:rPr>
          <w:color w:val="000000"/>
          <w:sz w:val="24"/>
          <w:szCs w:val="24"/>
        </w:rPr>
        <w:t xml:space="preserve"> systematically scan in both transverse and longitudinal planes, assessing the size, shape, echogenicity, margins, and internal composition of any nodules. Doppler ultrasound </w:t>
      </w:r>
      <w:r w:rsidR="003A7AD7">
        <w:rPr>
          <w:color w:val="000000"/>
          <w:sz w:val="24"/>
          <w:szCs w:val="24"/>
        </w:rPr>
        <w:t>was</w:t>
      </w:r>
      <w:r>
        <w:rPr>
          <w:color w:val="000000"/>
          <w:sz w:val="24"/>
          <w:szCs w:val="24"/>
        </w:rPr>
        <w:t xml:space="preserve"> utilized to evaluate the vascularity of the nodules, which provide</w:t>
      </w:r>
      <w:r w:rsidR="003A7AD7">
        <w:rPr>
          <w:color w:val="000000"/>
          <w:sz w:val="24"/>
          <w:szCs w:val="24"/>
        </w:rPr>
        <w:t>d</w:t>
      </w:r>
      <w:r>
        <w:rPr>
          <w:color w:val="000000"/>
          <w:sz w:val="24"/>
          <w:szCs w:val="24"/>
        </w:rPr>
        <w:t xml:space="preserve"> additional information about their nature.Informed consent </w:t>
      </w:r>
      <w:r w:rsidR="003A7AD7">
        <w:rPr>
          <w:color w:val="000000"/>
          <w:sz w:val="24"/>
          <w:szCs w:val="24"/>
        </w:rPr>
        <w:t>was</w:t>
      </w:r>
      <w:r>
        <w:rPr>
          <w:color w:val="000000"/>
          <w:sz w:val="24"/>
          <w:szCs w:val="24"/>
        </w:rPr>
        <w:t xml:space="preserve"> obtained from participants, and relevant demographic and clinical information </w:t>
      </w:r>
      <w:r w:rsidR="003A7AD7">
        <w:rPr>
          <w:color w:val="000000"/>
          <w:sz w:val="24"/>
          <w:szCs w:val="24"/>
        </w:rPr>
        <w:t>was</w:t>
      </w:r>
      <w:r>
        <w:rPr>
          <w:color w:val="000000"/>
          <w:sz w:val="24"/>
          <w:szCs w:val="24"/>
        </w:rPr>
        <w:t xml:space="preserve"> collected through interviews and medical records.</w:t>
      </w:r>
    </w:p>
    <w:p w:rsidR="008E7FD9" w:rsidRDefault="00417EBC">
      <w:pPr>
        <w:rPr>
          <w:b/>
          <w:sz w:val="32"/>
          <w:szCs w:val="32"/>
        </w:rPr>
      </w:pPr>
      <w:r>
        <w:br w:type="page"/>
      </w:r>
    </w:p>
    <w:p w:rsidR="008E7FD9" w:rsidRDefault="00417EBC">
      <w:pPr>
        <w:pStyle w:val="Heading2"/>
        <w:ind w:left="346"/>
        <w:jc w:val="center"/>
      </w:pPr>
      <w:r>
        <w:lastRenderedPageBreak/>
        <w:t>Study Work Plan</w:t>
      </w:r>
    </w:p>
    <w:p w:rsidR="008E7FD9" w:rsidRDefault="008E7FD9">
      <w:pPr>
        <w:rPr>
          <w:b/>
          <w:sz w:val="28"/>
          <w:szCs w:val="28"/>
        </w:rPr>
      </w:pPr>
    </w:p>
    <w:p w:rsidR="008E7FD9" w:rsidRDefault="00D40480">
      <w:pPr>
        <w:rPr>
          <w:b/>
          <w:sz w:val="28"/>
          <w:szCs w:val="28"/>
        </w:rPr>
      </w:pPr>
      <w:r>
        <w:rPr>
          <w:b/>
          <w:noProof/>
          <w:sz w:val="28"/>
          <w:szCs w:val="28"/>
        </w:rPr>
      </w:r>
      <w:r>
        <w:rPr>
          <w:b/>
          <w:noProof/>
          <w:sz w:val="28"/>
          <w:szCs w:val="28"/>
        </w:rPr>
        <w:pict>
          <v:group id="Group 4" o:spid="_x0000_s2058" style="width:371.5pt;height:340.5pt;mso-position-horizontal-relative:char;mso-position-vertical-relative:line" coordorigin="29742,16051" coordsize="47435,43498">
            <v:group id="Group 1767905648" o:spid="_x0000_s2059" style="position:absolute;left:29869;top:16178;width:47181;height:43243" coordorigin="39871,14382" coordsize="42468,40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">
              <v:rect id="Rectangle 1297040841" o:spid="_x0000_s2060" style="position:absolute;left:39871;top:14382;width:42469;height:4071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" filled="f" stroked="f">
                <v:textbox inset="2.53958mm,2.53958mm,2.53958mm,2.53958mm">
                  <w:txbxContent>
                    <w:p w:rsidR="00662DB6" w:rsidRDefault="00662DB6">
                      <w:pPr>
                        <w:textDirection w:val="btLr"/>
                      </w:pPr>
                    </w:p>
                  </w:txbxContent>
                </v:textbox>
              </v:rect>
              <v:roundrect id="Rectangle: Rounded Corners 341890863" o:spid="_x0000_s2061" style="position:absolute;left:39871;top:14382;width:42177;height:5836;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" fillcolor="#4f81bd [3204]" strokecolor="#395e89" strokeweight="2pt">
                <v:stroke startarrowwidth="narrow" startarrowlength="short" endarrowwidth="narrow" endarrowlength="short"/>
                <v:textbox inset="2.53958mm,1.2694mm,2.53958mm,1.2694mm">
                  <w:txbxContent>
                    <w:p w:rsidR="00662DB6" w:rsidRDefault="00662DB6">
                      <w:pPr>
                        <w:jc w:val="center"/>
                        <w:textDirection w:val="btLr"/>
                      </w:pPr>
                      <w:r>
                        <w:rPr>
                          <w:color w:val="FFFFFF"/>
                          <w:sz w:val="32"/>
                        </w:rPr>
                        <w:t>Sampling (n=196)</w:t>
                      </w:r>
                    </w:p>
                    <w:p w:rsidR="00662DB6" w:rsidRDefault="00662DB6">
                      <w:pPr>
                        <w:jc w:val="center"/>
                        <w:textDirection w:val="btLr"/>
                      </w:pPr>
                      <w:r>
                        <w:rPr>
                          <w:color w:val="FFFFFF"/>
                          <w:sz w:val="32"/>
                        </w:rPr>
                        <w:t>Females with uterine Fibroid</w:t>
                      </w:r>
                    </w:p>
                    <w:p w:rsidR="00662DB6" w:rsidRDefault="00662DB6">
                      <w:pPr>
                        <w:jc w:val="center"/>
                        <w:textDirection w:val="btLr"/>
                      </w:pPr>
                      <w:r>
                        <w:rPr>
                          <w:color w:val="FFFFFF"/>
                        </w:rPr>
                        <w:t> </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272851956" o:spid="_x0000_s2062" type="#_x0000_t67" style="position:absolute;left:60128;top:20421;width:1289;height:247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" adj="15964" fillcolor="#4f81bd [3204]" strokecolor="#395e89" strokeweight="2pt">
                <v:stroke startarrowwidth="narrow" startarrowlength="short" endarrowwidth="narrow" endarrowlength="short" joinstyle="round"/>
                <v:textbox inset="2.53958mm,2.53958mm,2.53958mm,2.53958mm">
                  <w:txbxContent>
                    <w:p w:rsidR="00662DB6" w:rsidRDefault="00662DB6">
                      <w:pPr>
                        <w:textDirection w:val="btLr"/>
                      </w:pPr>
                    </w:p>
                  </w:txbxContent>
                </v:textbox>
              </v:shape>
              <v:roundrect id="Rectangle: Rounded Corners 2060721922" o:spid="_x0000_s2063" style="position:absolute;left:40208;top:22891;width:41840;height:5842;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" fillcolor="#4f81bd [3204]" strokecolor="#395e89" strokeweight="2pt">
                <v:stroke startarrowwidth="narrow" startarrowlength="short" endarrowwidth="narrow" endarrowlength="short"/>
                <v:textbox inset="2.53958mm,1.2694mm,2.53958mm,1.2694mm">
                  <w:txbxContent>
                    <w:p w:rsidR="00662DB6" w:rsidRDefault="00662DB6">
                      <w:pPr>
                        <w:jc w:val="center"/>
                        <w:textDirection w:val="btLr"/>
                      </w:pPr>
                      <w:r>
                        <w:rPr>
                          <w:color w:val="FFFFFF"/>
                          <w:sz w:val="32"/>
                        </w:rPr>
                        <w:t>Informed Consent</w:t>
                      </w:r>
                    </w:p>
                    <w:p w:rsidR="00662DB6" w:rsidRDefault="00662DB6">
                      <w:pPr>
                        <w:jc w:val="center"/>
                        <w:textDirection w:val="btLr"/>
                      </w:pPr>
                      <w:r>
                        <w:rPr>
                          <w:color w:val="FFFFFF"/>
                          <w:sz w:val="32"/>
                        </w:rPr>
                        <w:t>(Demographic &amp; Clinical Information)</w:t>
                      </w:r>
                    </w:p>
                    <w:p w:rsidR="00662DB6" w:rsidRDefault="00662DB6">
                      <w:pPr>
                        <w:jc w:val="center"/>
                        <w:textDirection w:val="btLr"/>
                      </w:pPr>
                      <w:r>
                        <w:rPr>
                          <w:color w:val="FFFFFF"/>
                          <w:sz w:val="32"/>
                        </w:rPr>
                        <w:t> </w:t>
                      </w:r>
                    </w:p>
                  </w:txbxContent>
                </v:textbox>
              </v:roundrect>
              <v:roundrect id="Rectangle: Rounded Corners 924771512" o:spid="_x0000_s2064" style="position:absolute;left:40122;top:31038;width:41675;height:6503;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" fillcolor="#4f81bd [3204]" strokecolor="#395e89" strokeweight="2pt">
                <v:stroke startarrowwidth="narrow" startarrowlength="short" endarrowwidth="narrow" endarrowlength="short"/>
                <v:textbox inset="2.53958mm,1.2694mm,2.53958mm,1.2694mm">
                  <w:txbxContent>
                    <w:p w:rsidR="00662DB6" w:rsidRDefault="00662DB6">
                      <w:pPr>
                        <w:jc w:val="center"/>
                        <w:textDirection w:val="btLr"/>
                      </w:pPr>
                      <w:r>
                        <w:rPr>
                          <w:color w:val="FFFFFF"/>
                          <w:sz w:val="32"/>
                        </w:rPr>
                        <w:t>USG of Thyroid gland for nodule</w:t>
                      </w:r>
                    </w:p>
                    <w:p w:rsidR="00662DB6" w:rsidRDefault="00662DB6">
                      <w:pPr>
                        <w:jc w:val="center"/>
                        <w:textDirection w:val="btLr"/>
                      </w:pPr>
                      <w:r>
                        <w:rPr>
                          <w:color w:val="FFFFFF"/>
                          <w:sz w:val="32"/>
                        </w:rPr>
                        <w:t> </w:t>
                      </w:r>
                    </w:p>
                  </w:txbxContent>
                </v:textbox>
              </v:roundrect>
              <v:shape id="Arrow: Down 918306090" o:spid="_x0000_s2065" type="#_x0000_t67" style="position:absolute;left:60324;top:28632;width:902;height:222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" adj="17218" fillcolor="#4f81bd [3204]" strokecolor="#395e89" strokeweight="2pt">
                <v:stroke startarrowwidth="narrow" startarrowlength="short" endarrowwidth="narrow" endarrowlength="short" joinstyle="round"/>
                <v:textbox inset="2.53958mm,2.53958mm,2.53958mm,2.53958mm">
                  <w:txbxContent>
                    <w:p w:rsidR="00662DB6" w:rsidRDefault="00662DB6">
                      <w:pPr>
                        <w:textDirection w:val="btLr"/>
                      </w:pPr>
                    </w:p>
                  </w:txbxContent>
                </v:textbox>
              </v:shape>
              <v:shape id="Arrow: Down 1154708456" o:spid="_x0000_s2066" type="#_x0000_t67" style="position:absolute;left:60417;top:37822;width:1085;height:219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" adj="16247" fillcolor="#4f81bd [3204]" strokecolor="#395e89" strokeweight="2pt">
                <v:stroke startarrowwidth="narrow" startarrowlength="short" endarrowwidth="narrow" endarrowlength="short" joinstyle="round"/>
                <v:textbox inset="2.53958mm,2.53958mm,2.53958mm,2.53958mm">
                  <w:txbxContent>
                    <w:p w:rsidR="00662DB6" w:rsidRDefault="00662DB6">
                      <w:pPr>
                        <w:textDirection w:val="btLr"/>
                      </w:pPr>
                    </w:p>
                  </w:txbxContent>
                </v:textbox>
              </v:shape>
              <v:roundrect id="Rectangle: Rounded Corners 1290955112" o:spid="_x0000_s2067" style="position:absolute;left:40665;top:40293;width:41675;height:5946;visibility:visibl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" fillcolor="#4f81bd [3204]" strokecolor="#395e89" strokeweight="2pt">
                <v:stroke startarrowwidth="narrow" startarrowlength="short" endarrowwidth="narrow" endarrowlength="short"/>
                <v:textbox inset="2.53958mm,1.2694mm,2.53958mm,1.2694mm">
                  <w:txbxContent>
                    <w:p w:rsidR="00662DB6" w:rsidRDefault="00662DB6">
                      <w:pPr>
                        <w:jc w:val="center"/>
                        <w:textDirection w:val="btLr"/>
                      </w:pPr>
                      <w:r>
                        <w:rPr>
                          <w:color w:val="FFFFFF"/>
                          <w:sz w:val="32"/>
                        </w:rPr>
                        <w:t>Statistical Analysis </w:t>
                      </w:r>
                    </w:p>
                  </w:txbxContent>
                </v:textbox>
              </v:roundrect>
              <v:shape id="Straight Arrow Connector 571260069" o:spid="_x0000_s2068" type="#_x0000_t32" style="position:absolute;left:56578;top:30997;width:8763;height:6585;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" strokecolor="#4a7dba">
                <v:stroke startarrowwidth="narrow" startarrowlength="short" endarrow="block"/>
              </v:shape>
              <v:roundrect id="Rectangle: Rounded Corners 1364038515" o:spid="_x0000_s2069" style="position:absolute;left:40665;top:49344;width:41351;height:5753;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" fillcolor="#4f81bd [3204]" strokecolor="#395e89" strokeweight="2pt">
                <v:stroke startarrowwidth="narrow" startarrowlength="short" endarrowwidth="narrow" endarrowlength="short"/>
                <v:textbox inset="2.53958mm,1.2694mm,2.53958mm,1.2694mm">
                  <w:txbxContent>
                    <w:p w:rsidR="00662DB6" w:rsidRDefault="00662DB6">
                      <w:pPr>
                        <w:jc w:val="center"/>
                        <w:textDirection w:val="btLr"/>
                      </w:pPr>
                      <w:r>
                        <w:rPr>
                          <w:color w:val="FFFFFF"/>
                          <w:sz w:val="32"/>
                        </w:rPr>
                        <w:t>Results &amp; Conclusion </w:t>
                      </w:r>
                    </w:p>
                    <w:p w:rsidR="00662DB6" w:rsidRDefault="00662DB6">
                      <w:pPr>
                        <w:jc w:val="center"/>
                        <w:textDirection w:val="btLr"/>
                      </w:pPr>
                      <w:r>
                        <w:rPr>
                          <w:color w:val="FFFFFF"/>
                        </w:rPr>
                        <w:t> </w:t>
                      </w:r>
                    </w:p>
                  </w:txbxContent>
                </v:textbox>
              </v:roundrect>
              <v:shape id="Arrow: Down 546785834" o:spid="_x0000_s2070" type="#_x0000_t67" style="position:absolute;left:60417;top:46472;width:1085;height:219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" adj="16247" fillcolor="#4f81bd [3204]" strokecolor="#395e89" strokeweight="2pt">
                <v:stroke startarrowwidth="narrow" startarrowlength="short" endarrowwidth="narrow" endarrowlength="short" joinstyle="round"/>
                <v:textbox inset="2.53958mm,2.53958mm,2.53958mm,2.53958mm">
                  <w:txbxContent>
                    <w:p w:rsidR="00662DB6" w:rsidRDefault="00662DB6">
                      <w:pPr>
                        <w:textDirection w:val="btLr"/>
                      </w:pPr>
                    </w:p>
                  </w:txbxContent>
                </v:textbox>
              </v:shape>
            </v:group>
            <w10:wrap type="none"/>
            <w10:anchorlock/>
          </v:group>
        </w:pict>
      </w:r>
    </w:p>
    <w:p w:rsidR="008E7FD9" w:rsidRDefault="00417EBC">
      <w:pPr>
        <w:rPr>
          <w:b/>
          <w:sz w:val="28"/>
          <w:szCs w:val="28"/>
        </w:rPr>
      </w:pPr>
      <w:r>
        <w:br w:type="page"/>
      </w:r>
    </w:p>
    <w:p w:rsidR="008E7FD9" w:rsidRDefault="00417EBC">
      <w:pPr>
        <w:tabs>
          <w:tab w:val="left" w:pos="7797"/>
        </w:tabs>
        <w:ind w:right="26"/>
        <w:jc w:val="both"/>
        <w:rPr>
          <w:b/>
          <w:sz w:val="28"/>
          <w:szCs w:val="28"/>
        </w:rPr>
      </w:pPr>
      <w:r>
        <w:rPr>
          <w:b/>
          <w:sz w:val="28"/>
          <w:szCs w:val="28"/>
        </w:rPr>
        <w:lastRenderedPageBreak/>
        <w:t>3.9. Data Analysis</w:t>
      </w:r>
    </w:p>
    <w:p w:rsidR="008E7FD9" w:rsidRDefault="008E7FD9">
      <w:pPr>
        <w:pBdr>
          <w:top w:val="nil"/>
          <w:left w:val="nil"/>
          <w:bottom w:val="nil"/>
          <w:right w:val="nil"/>
          <w:between w:val="nil"/>
        </w:pBdr>
        <w:rPr>
          <w:color w:val="000000"/>
          <w:sz w:val="24"/>
          <w:szCs w:val="24"/>
        </w:rPr>
      </w:pPr>
    </w:p>
    <w:p w:rsidR="008E7FD9" w:rsidRDefault="00417EBC">
      <w:pPr>
        <w:pBdr>
          <w:top w:val="nil"/>
          <w:left w:val="nil"/>
          <w:bottom w:val="nil"/>
          <w:right w:val="nil"/>
          <w:between w:val="nil"/>
        </w:pBdr>
        <w:spacing w:line="360" w:lineRule="auto"/>
        <w:jc w:val="both"/>
        <w:rPr>
          <w:sz w:val="24"/>
          <w:szCs w:val="24"/>
        </w:rPr>
      </w:pPr>
      <w:r>
        <w:rPr>
          <w:sz w:val="24"/>
          <w:szCs w:val="24"/>
        </w:rPr>
        <w:t xml:space="preserve">Data </w:t>
      </w:r>
      <w:r w:rsidR="003D7FFE">
        <w:rPr>
          <w:sz w:val="24"/>
          <w:szCs w:val="24"/>
        </w:rPr>
        <w:t>was</w:t>
      </w:r>
      <w:r>
        <w:rPr>
          <w:sz w:val="24"/>
          <w:szCs w:val="24"/>
        </w:rPr>
        <w:t xml:space="preserve"> evaluated and analyze with statistical package for social sciences (SPSS) 26. A descriptive analysis will be performed to investigate the distribution data. Mean and standard deviation (SD) </w:t>
      </w:r>
      <w:r w:rsidR="003D7FFE">
        <w:rPr>
          <w:sz w:val="24"/>
          <w:szCs w:val="24"/>
        </w:rPr>
        <w:t>was</w:t>
      </w:r>
      <w:r>
        <w:rPr>
          <w:sz w:val="24"/>
          <w:szCs w:val="24"/>
        </w:rPr>
        <w:t xml:space="preserve"> calculated for continuous variables. Chi square test </w:t>
      </w:r>
      <w:r w:rsidR="003D7FFE">
        <w:rPr>
          <w:sz w:val="24"/>
          <w:szCs w:val="24"/>
        </w:rPr>
        <w:t xml:space="preserve">was </w:t>
      </w:r>
      <w:r>
        <w:rPr>
          <w:sz w:val="24"/>
          <w:szCs w:val="24"/>
        </w:rPr>
        <w:t>used to determine the correlation.</w:t>
      </w:r>
    </w:p>
    <w:p w:rsidR="008E7FD9" w:rsidRDefault="008E7FD9">
      <w:pPr>
        <w:pBdr>
          <w:top w:val="nil"/>
          <w:left w:val="nil"/>
          <w:bottom w:val="nil"/>
          <w:right w:val="nil"/>
          <w:between w:val="nil"/>
        </w:pBdr>
        <w:rPr>
          <w:color w:val="000000"/>
          <w:sz w:val="24"/>
          <w:szCs w:val="24"/>
        </w:rPr>
      </w:pPr>
    </w:p>
    <w:p w:rsidR="008E7FD9" w:rsidRDefault="00417EBC">
      <w:pPr>
        <w:pStyle w:val="Heading2"/>
        <w:spacing w:line="360" w:lineRule="auto"/>
        <w:ind w:right="1319" w:firstLine="710"/>
        <w:jc w:val="both"/>
      </w:pPr>
      <w:r>
        <w:t xml:space="preserve">                     GANTT CHART </w:t>
      </w:r>
    </w:p>
    <w:tbl>
      <w:tblPr>
        <w:tblStyle w:val="a1"/>
        <w:tblpPr w:leftFromText="180" w:rightFromText="180" w:vertAnchor="text" w:tblpY="402"/>
        <w:tblW w:w="8973" w:type="dxa"/>
        <w:tblLayout w:type="fixed"/>
        <w:tblLook w:val="0400"/>
      </w:tblPr>
      <w:tblGrid>
        <w:gridCol w:w="1212"/>
        <w:gridCol w:w="1873"/>
        <w:gridCol w:w="2126"/>
        <w:gridCol w:w="1886"/>
        <w:gridCol w:w="1876"/>
      </w:tblGrid>
      <w:tr w:rsidR="008E7FD9">
        <w:trPr>
          <w:trHeight w:val="354"/>
        </w:trPr>
        <w:tc>
          <w:tcPr>
            <w:tcW w:w="1212" w:type="dxa"/>
            <w:vMerge w:val="restart"/>
            <w:tcBorders>
              <w:top w:val="single" w:sz="4" w:space="0" w:color="000000"/>
              <w:left w:val="single" w:sz="4" w:space="0" w:color="000000"/>
              <w:bottom w:val="single" w:sz="4" w:space="0" w:color="000000"/>
              <w:right w:val="single" w:sz="4" w:space="0" w:color="000000"/>
            </w:tcBorders>
            <w:vAlign w:val="bottom"/>
          </w:tcPr>
          <w:p w:rsidR="008E7FD9" w:rsidRDefault="008E7FD9">
            <w:pPr>
              <w:spacing w:after="12" w:line="360" w:lineRule="auto"/>
              <w:ind w:left="14"/>
              <w:rPr>
                <w:rFonts w:ascii="Times New Roman" w:eastAsia="Times New Roman" w:hAnsi="Times New Roman" w:cs="Times New Roman"/>
              </w:rPr>
            </w:pPr>
          </w:p>
          <w:p w:rsidR="008E7FD9" w:rsidRDefault="00417EBC">
            <w:pPr>
              <w:spacing w:line="360" w:lineRule="auto"/>
              <w:rPr>
                <w:rFonts w:ascii="Times New Roman" w:eastAsia="Times New Roman" w:hAnsi="Times New Roman" w:cs="Times New Roman"/>
              </w:rPr>
            </w:pPr>
            <w:r>
              <w:rPr>
                <w:rFonts w:ascii="Times New Roman" w:eastAsia="Times New Roman" w:hAnsi="Times New Roman" w:cs="Times New Roman"/>
                <w:b/>
              </w:rPr>
              <w:t xml:space="preserve">Activity </w:t>
            </w:r>
          </w:p>
        </w:tc>
        <w:tc>
          <w:tcPr>
            <w:tcW w:w="1873" w:type="dxa"/>
            <w:tcBorders>
              <w:top w:val="single" w:sz="4" w:space="0" w:color="000000"/>
              <w:left w:val="single" w:sz="4" w:space="0" w:color="000000"/>
              <w:bottom w:val="single" w:sz="4" w:space="0" w:color="000000"/>
              <w:right w:val="single" w:sz="4" w:space="0" w:color="000000"/>
            </w:tcBorders>
          </w:tcPr>
          <w:p w:rsidR="008E7FD9" w:rsidRDefault="008E7FD9">
            <w:pPr>
              <w:spacing w:line="360" w:lineRule="auto"/>
              <w:ind w:left="11"/>
              <w:rPr>
                <w:rFonts w:ascii="Times New Roman" w:eastAsia="Times New Roman" w:hAnsi="Times New Roman" w:cs="Times New Roman"/>
              </w:rPr>
            </w:pPr>
          </w:p>
        </w:tc>
        <w:tc>
          <w:tcPr>
            <w:tcW w:w="2126" w:type="dxa"/>
            <w:tcBorders>
              <w:top w:val="single" w:sz="4" w:space="0" w:color="000000"/>
              <w:left w:val="single" w:sz="4" w:space="0" w:color="000000"/>
              <w:bottom w:val="single" w:sz="4" w:space="0" w:color="000000"/>
              <w:right w:val="nil"/>
            </w:tcBorders>
          </w:tcPr>
          <w:p w:rsidR="008E7FD9" w:rsidRDefault="008E7FD9">
            <w:pPr>
              <w:spacing w:after="160" w:line="360" w:lineRule="auto"/>
              <w:rPr>
                <w:rFonts w:ascii="Times New Roman" w:eastAsia="Times New Roman" w:hAnsi="Times New Roman" w:cs="Times New Roman"/>
              </w:rPr>
            </w:pPr>
          </w:p>
        </w:tc>
        <w:tc>
          <w:tcPr>
            <w:tcW w:w="1886" w:type="dxa"/>
            <w:tcBorders>
              <w:top w:val="single" w:sz="4" w:space="0" w:color="000000"/>
              <w:left w:val="nil"/>
              <w:bottom w:val="single" w:sz="4" w:space="0" w:color="000000"/>
              <w:right w:val="nil"/>
            </w:tcBorders>
          </w:tcPr>
          <w:p w:rsidR="008E7FD9" w:rsidRDefault="00417EBC">
            <w:pPr>
              <w:spacing w:line="360" w:lineRule="auto"/>
              <w:ind w:left="50"/>
              <w:rPr>
                <w:rFonts w:ascii="Times New Roman" w:eastAsia="Times New Roman" w:hAnsi="Times New Roman" w:cs="Times New Roman"/>
              </w:rPr>
            </w:pPr>
            <w:r>
              <w:rPr>
                <w:rFonts w:ascii="Times New Roman" w:eastAsia="Times New Roman" w:hAnsi="Times New Roman" w:cs="Times New Roman"/>
                <w:b/>
              </w:rPr>
              <w:t>Months</w:t>
            </w:r>
          </w:p>
        </w:tc>
        <w:tc>
          <w:tcPr>
            <w:tcW w:w="1876" w:type="dxa"/>
            <w:tcBorders>
              <w:top w:val="single" w:sz="4" w:space="0" w:color="000000"/>
              <w:left w:val="nil"/>
              <w:bottom w:val="single" w:sz="4" w:space="0" w:color="000000"/>
              <w:right w:val="single" w:sz="4" w:space="0" w:color="000000"/>
            </w:tcBorders>
          </w:tcPr>
          <w:p w:rsidR="008E7FD9" w:rsidRDefault="008E7FD9">
            <w:pPr>
              <w:spacing w:after="160" w:line="360" w:lineRule="auto"/>
              <w:rPr>
                <w:rFonts w:ascii="Times New Roman" w:eastAsia="Times New Roman" w:hAnsi="Times New Roman" w:cs="Times New Roman"/>
              </w:rPr>
            </w:pPr>
          </w:p>
        </w:tc>
      </w:tr>
      <w:tr w:rsidR="008E7FD9">
        <w:trPr>
          <w:trHeight w:val="905"/>
        </w:trPr>
        <w:tc>
          <w:tcPr>
            <w:tcW w:w="1212" w:type="dxa"/>
            <w:vMerge/>
            <w:tcBorders>
              <w:top w:val="single" w:sz="4" w:space="0" w:color="000000"/>
              <w:left w:val="single" w:sz="4" w:space="0" w:color="000000"/>
              <w:bottom w:val="single" w:sz="4" w:space="0" w:color="000000"/>
              <w:right w:val="single" w:sz="4" w:space="0" w:color="000000"/>
            </w:tcBorders>
            <w:vAlign w:val="bottom"/>
          </w:tcPr>
          <w:p w:rsidR="008E7FD9" w:rsidRDefault="008E7FD9">
            <w:pPr>
              <w:widowControl w:val="0"/>
              <w:pBdr>
                <w:top w:val="nil"/>
                <w:left w:val="nil"/>
                <w:bottom w:val="nil"/>
                <w:right w:val="nil"/>
                <w:between w:val="nil"/>
              </w:pBdr>
              <w:spacing w:line="276" w:lineRule="auto"/>
              <w:rPr>
                <w:rFonts w:ascii="Times New Roman" w:eastAsia="Times New Roman" w:hAnsi="Times New Roman" w:cs="Times New Roman"/>
              </w:rPr>
            </w:pPr>
          </w:p>
        </w:tc>
        <w:tc>
          <w:tcPr>
            <w:tcW w:w="1873" w:type="dxa"/>
            <w:tcBorders>
              <w:top w:val="single" w:sz="4" w:space="0" w:color="000000"/>
              <w:left w:val="single" w:sz="4" w:space="0" w:color="000000"/>
              <w:bottom w:val="single" w:sz="4" w:space="0" w:color="000000"/>
              <w:right w:val="single" w:sz="4" w:space="0" w:color="000000"/>
            </w:tcBorders>
          </w:tcPr>
          <w:p w:rsidR="008E7FD9" w:rsidRDefault="00417EBC">
            <w:pPr>
              <w:spacing w:line="360" w:lineRule="auto"/>
              <w:ind w:right="71"/>
              <w:rPr>
                <w:rFonts w:ascii="Times New Roman" w:eastAsia="Times New Roman" w:hAnsi="Times New Roman" w:cs="Times New Roman"/>
              </w:rPr>
            </w:pPr>
            <w:r>
              <w:rPr>
                <w:rFonts w:ascii="Times New Roman" w:eastAsia="Times New Roman" w:hAnsi="Times New Roman" w:cs="Times New Roman"/>
                <w:b/>
              </w:rPr>
              <w:t>Sep 24</w:t>
            </w:r>
          </w:p>
        </w:tc>
        <w:tc>
          <w:tcPr>
            <w:tcW w:w="2126" w:type="dxa"/>
            <w:tcBorders>
              <w:top w:val="single" w:sz="4" w:space="0" w:color="000000"/>
              <w:left w:val="single" w:sz="4" w:space="0" w:color="000000"/>
              <w:bottom w:val="single" w:sz="4" w:space="0" w:color="000000"/>
              <w:right w:val="single" w:sz="4" w:space="0" w:color="000000"/>
            </w:tcBorders>
          </w:tcPr>
          <w:p w:rsidR="008E7FD9" w:rsidRDefault="00417EBC">
            <w:pPr>
              <w:spacing w:line="360" w:lineRule="auto"/>
              <w:ind w:left="334"/>
              <w:rPr>
                <w:rFonts w:ascii="Times New Roman" w:eastAsia="Times New Roman" w:hAnsi="Times New Roman" w:cs="Times New Roman"/>
              </w:rPr>
            </w:pPr>
            <w:r>
              <w:rPr>
                <w:rFonts w:ascii="Times New Roman" w:eastAsia="Times New Roman" w:hAnsi="Times New Roman" w:cs="Times New Roman"/>
                <w:b/>
              </w:rPr>
              <w:t>Oct 24</w:t>
            </w:r>
          </w:p>
        </w:tc>
        <w:tc>
          <w:tcPr>
            <w:tcW w:w="1886" w:type="dxa"/>
            <w:tcBorders>
              <w:top w:val="single" w:sz="4" w:space="0" w:color="000000"/>
              <w:left w:val="single" w:sz="4" w:space="0" w:color="000000"/>
              <w:bottom w:val="single" w:sz="4" w:space="0" w:color="000000"/>
              <w:right w:val="single" w:sz="4" w:space="0" w:color="000000"/>
            </w:tcBorders>
          </w:tcPr>
          <w:p w:rsidR="008E7FD9" w:rsidRDefault="00417EBC">
            <w:pPr>
              <w:spacing w:line="360" w:lineRule="auto"/>
              <w:ind w:right="61"/>
              <w:rPr>
                <w:rFonts w:ascii="Times New Roman" w:eastAsia="Times New Roman" w:hAnsi="Times New Roman" w:cs="Times New Roman"/>
              </w:rPr>
            </w:pPr>
            <w:r>
              <w:rPr>
                <w:rFonts w:ascii="Times New Roman" w:eastAsia="Times New Roman" w:hAnsi="Times New Roman" w:cs="Times New Roman"/>
                <w:b/>
              </w:rPr>
              <w:t>Nov 24</w:t>
            </w:r>
          </w:p>
        </w:tc>
        <w:tc>
          <w:tcPr>
            <w:tcW w:w="1876" w:type="dxa"/>
            <w:tcBorders>
              <w:top w:val="single" w:sz="4" w:space="0" w:color="000000"/>
              <w:left w:val="single" w:sz="4" w:space="0" w:color="000000"/>
              <w:bottom w:val="single" w:sz="4" w:space="0" w:color="000000"/>
              <w:right w:val="single" w:sz="4" w:space="0" w:color="000000"/>
            </w:tcBorders>
          </w:tcPr>
          <w:p w:rsidR="008E7FD9" w:rsidRDefault="00417EBC">
            <w:pPr>
              <w:spacing w:line="360" w:lineRule="auto"/>
              <w:ind w:left="218"/>
              <w:rPr>
                <w:rFonts w:ascii="Times New Roman" w:eastAsia="Times New Roman" w:hAnsi="Times New Roman" w:cs="Times New Roman"/>
              </w:rPr>
            </w:pPr>
            <w:r>
              <w:rPr>
                <w:rFonts w:ascii="Times New Roman" w:eastAsia="Times New Roman" w:hAnsi="Times New Roman" w:cs="Times New Roman"/>
                <w:b/>
              </w:rPr>
              <w:t>Dec 24</w:t>
            </w:r>
          </w:p>
        </w:tc>
      </w:tr>
      <w:tr w:rsidR="008E7FD9">
        <w:trPr>
          <w:trHeight w:val="980"/>
        </w:trPr>
        <w:tc>
          <w:tcPr>
            <w:tcW w:w="1212" w:type="dxa"/>
            <w:tcBorders>
              <w:top w:val="single" w:sz="4" w:space="0" w:color="000000"/>
              <w:left w:val="single" w:sz="4" w:space="0" w:color="000000"/>
              <w:bottom w:val="single" w:sz="9" w:space="0" w:color="FFFFFF"/>
              <w:right w:val="single" w:sz="4" w:space="0" w:color="000000"/>
            </w:tcBorders>
          </w:tcPr>
          <w:p w:rsidR="008E7FD9" w:rsidRDefault="00417EBC">
            <w:pPr>
              <w:spacing w:after="9" w:line="360" w:lineRule="auto"/>
              <w:rPr>
                <w:rFonts w:ascii="Times New Roman" w:eastAsia="Times New Roman" w:hAnsi="Times New Roman" w:cs="Times New Roman"/>
              </w:rPr>
            </w:pPr>
            <w:r>
              <w:rPr>
                <w:rFonts w:ascii="Times New Roman" w:eastAsia="Times New Roman" w:hAnsi="Times New Roman" w:cs="Times New Roman"/>
                <w:b/>
              </w:rPr>
              <w:t xml:space="preserve">Data </w:t>
            </w:r>
          </w:p>
          <w:p w:rsidR="008E7FD9" w:rsidRDefault="00417EBC">
            <w:pPr>
              <w:spacing w:line="360" w:lineRule="auto"/>
              <w:ind w:left="10"/>
              <w:rPr>
                <w:rFonts w:ascii="Times New Roman" w:eastAsia="Times New Roman" w:hAnsi="Times New Roman" w:cs="Times New Roman"/>
              </w:rPr>
            </w:pPr>
            <w:r>
              <w:rPr>
                <w:rFonts w:ascii="Times New Roman" w:eastAsia="Times New Roman" w:hAnsi="Times New Roman" w:cs="Times New Roman"/>
                <w:b/>
              </w:rPr>
              <w:t>collection</w:t>
            </w:r>
          </w:p>
        </w:tc>
        <w:tc>
          <w:tcPr>
            <w:tcW w:w="1873" w:type="dxa"/>
            <w:tcBorders>
              <w:top w:val="single" w:sz="4" w:space="0" w:color="000000"/>
              <w:left w:val="single" w:sz="4" w:space="0" w:color="000000"/>
              <w:bottom w:val="single" w:sz="9" w:space="0" w:color="FFFFFF"/>
              <w:right w:val="single" w:sz="4" w:space="0" w:color="000000"/>
            </w:tcBorders>
            <w:shd w:val="clear" w:color="auto" w:fill="938953"/>
          </w:tcPr>
          <w:p w:rsidR="008E7FD9" w:rsidRDefault="008E7FD9">
            <w:pPr>
              <w:spacing w:line="360" w:lineRule="auto"/>
              <w:ind w:left="11"/>
              <w:rPr>
                <w:rFonts w:ascii="Times New Roman" w:eastAsia="Times New Roman" w:hAnsi="Times New Roman" w:cs="Times New Roman"/>
              </w:rPr>
            </w:pPr>
          </w:p>
        </w:tc>
        <w:tc>
          <w:tcPr>
            <w:tcW w:w="2126" w:type="dxa"/>
            <w:tcBorders>
              <w:top w:val="single" w:sz="4" w:space="0" w:color="000000"/>
              <w:left w:val="single" w:sz="4" w:space="0" w:color="000000"/>
              <w:bottom w:val="single" w:sz="4" w:space="0" w:color="938953"/>
              <w:right w:val="single" w:sz="4" w:space="0" w:color="000000"/>
            </w:tcBorders>
            <w:shd w:val="clear" w:color="auto" w:fill="938953"/>
          </w:tcPr>
          <w:p w:rsidR="008E7FD9" w:rsidRDefault="008E7FD9">
            <w:pPr>
              <w:spacing w:line="360" w:lineRule="auto"/>
              <w:ind w:left="12"/>
              <w:rPr>
                <w:rFonts w:ascii="Times New Roman" w:eastAsia="Times New Roman" w:hAnsi="Times New Roman" w:cs="Times New Roman"/>
              </w:rPr>
            </w:pPr>
          </w:p>
        </w:tc>
        <w:tc>
          <w:tcPr>
            <w:tcW w:w="1886" w:type="dxa"/>
            <w:tcBorders>
              <w:top w:val="single" w:sz="4" w:space="0" w:color="000000"/>
              <w:left w:val="single" w:sz="4" w:space="0" w:color="000000"/>
              <w:bottom w:val="single" w:sz="9" w:space="0" w:color="FFFFFF"/>
              <w:right w:val="single" w:sz="4" w:space="0" w:color="000000"/>
            </w:tcBorders>
          </w:tcPr>
          <w:p w:rsidR="008E7FD9" w:rsidRDefault="008E7FD9">
            <w:pPr>
              <w:spacing w:line="360" w:lineRule="auto"/>
              <w:ind w:left="12"/>
              <w:rPr>
                <w:rFonts w:ascii="Times New Roman" w:eastAsia="Times New Roman" w:hAnsi="Times New Roman" w:cs="Times New Roman"/>
              </w:rPr>
            </w:pPr>
          </w:p>
        </w:tc>
        <w:tc>
          <w:tcPr>
            <w:tcW w:w="1876" w:type="dxa"/>
            <w:tcBorders>
              <w:top w:val="single" w:sz="4" w:space="0" w:color="000000"/>
              <w:left w:val="single" w:sz="4" w:space="0" w:color="000000"/>
              <w:bottom w:val="single" w:sz="9" w:space="0" w:color="FFFFFF"/>
              <w:right w:val="single" w:sz="4" w:space="0" w:color="000000"/>
            </w:tcBorders>
          </w:tcPr>
          <w:p w:rsidR="008E7FD9" w:rsidRDefault="008E7FD9">
            <w:pPr>
              <w:spacing w:line="360" w:lineRule="auto"/>
              <w:ind w:left="12"/>
              <w:rPr>
                <w:rFonts w:ascii="Times New Roman" w:eastAsia="Times New Roman" w:hAnsi="Times New Roman" w:cs="Times New Roman"/>
              </w:rPr>
            </w:pPr>
          </w:p>
        </w:tc>
      </w:tr>
      <w:tr w:rsidR="008E7FD9">
        <w:trPr>
          <w:trHeight w:val="1938"/>
        </w:trPr>
        <w:tc>
          <w:tcPr>
            <w:tcW w:w="1212" w:type="dxa"/>
            <w:tcBorders>
              <w:top w:val="single" w:sz="9" w:space="0" w:color="FFFFFF"/>
              <w:left w:val="single" w:sz="4" w:space="0" w:color="000000"/>
              <w:bottom w:val="single" w:sz="4" w:space="0" w:color="000000"/>
              <w:right w:val="single" w:sz="4" w:space="0" w:color="000000"/>
            </w:tcBorders>
          </w:tcPr>
          <w:p w:rsidR="008E7FD9" w:rsidRDefault="00417EBC">
            <w:pPr>
              <w:spacing w:line="360" w:lineRule="auto"/>
              <w:ind w:left="10"/>
              <w:rPr>
                <w:rFonts w:ascii="Times New Roman" w:eastAsia="Times New Roman" w:hAnsi="Times New Roman" w:cs="Times New Roman"/>
              </w:rPr>
            </w:pPr>
            <w:r>
              <w:rPr>
                <w:rFonts w:ascii="Times New Roman" w:eastAsia="Times New Roman" w:hAnsi="Times New Roman" w:cs="Times New Roman"/>
                <w:b/>
              </w:rPr>
              <w:t xml:space="preserve">Data analysis and </w:t>
            </w:r>
          </w:p>
          <w:p w:rsidR="008E7FD9" w:rsidRDefault="00417EBC">
            <w:pPr>
              <w:spacing w:line="360" w:lineRule="auto"/>
              <w:ind w:left="10"/>
              <w:rPr>
                <w:rFonts w:ascii="Times New Roman" w:eastAsia="Times New Roman" w:hAnsi="Times New Roman" w:cs="Times New Roman"/>
              </w:rPr>
            </w:pPr>
            <w:r>
              <w:rPr>
                <w:rFonts w:ascii="Times New Roman" w:eastAsia="Times New Roman" w:hAnsi="Times New Roman" w:cs="Times New Roman"/>
                <w:b/>
              </w:rPr>
              <w:t>interpretatio n</w:t>
            </w:r>
          </w:p>
        </w:tc>
        <w:tc>
          <w:tcPr>
            <w:tcW w:w="1873" w:type="dxa"/>
            <w:tcBorders>
              <w:top w:val="single" w:sz="9" w:space="0" w:color="FFFFFF"/>
              <w:left w:val="single" w:sz="4" w:space="0" w:color="000000"/>
              <w:bottom w:val="single" w:sz="4" w:space="0" w:color="000000"/>
              <w:right w:val="single" w:sz="4" w:space="0" w:color="000000"/>
            </w:tcBorders>
          </w:tcPr>
          <w:p w:rsidR="008E7FD9" w:rsidRDefault="008E7FD9">
            <w:pPr>
              <w:spacing w:line="360" w:lineRule="auto"/>
              <w:ind w:left="11"/>
              <w:rPr>
                <w:rFonts w:ascii="Times New Roman" w:eastAsia="Times New Roman" w:hAnsi="Times New Roman" w:cs="Times New Roman"/>
              </w:rPr>
            </w:pPr>
          </w:p>
        </w:tc>
        <w:tc>
          <w:tcPr>
            <w:tcW w:w="2126" w:type="dxa"/>
            <w:tcBorders>
              <w:top w:val="single" w:sz="4" w:space="0" w:color="938953"/>
              <w:left w:val="single" w:sz="4" w:space="0" w:color="000000"/>
              <w:bottom w:val="single" w:sz="4" w:space="0" w:color="000000"/>
              <w:right w:val="single" w:sz="4" w:space="0" w:color="000000"/>
            </w:tcBorders>
            <w:shd w:val="clear" w:color="auto" w:fill="938953"/>
          </w:tcPr>
          <w:p w:rsidR="008E7FD9" w:rsidRDefault="008E7FD9">
            <w:pPr>
              <w:spacing w:line="360" w:lineRule="auto"/>
              <w:ind w:left="12"/>
              <w:rPr>
                <w:rFonts w:ascii="Times New Roman" w:eastAsia="Times New Roman" w:hAnsi="Times New Roman" w:cs="Times New Roman"/>
              </w:rPr>
            </w:pPr>
          </w:p>
        </w:tc>
        <w:tc>
          <w:tcPr>
            <w:tcW w:w="1886" w:type="dxa"/>
            <w:tcBorders>
              <w:top w:val="single" w:sz="9" w:space="0" w:color="FFFFFF"/>
              <w:left w:val="single" w:sz="4" w:space="0" w:color="000000"/>
              <w:bottom w:val="single" w:sz="4" w:space="0" w:color="000000"/>
              <w:right w:val="single" w:sz="4" w:space="0" w:color="000000"/>
            </w:tcBorders>
          </w:tcPr>
          <w:p w:rsidR="008E7FD9" w:rsidRDefault="008E7FD9">
            <w:pPr>
              <w:spacing w:line="360" w:lineRule="auto"/>
              <w:ind w:left="12"/>
              <w:rPr>
                <w:rFonts w:ascii="Times New Roman" w:eastAsia="Times New Roman" w:hAnsi="Times New Roman" w:cs="Times New Roman"/>
              </w:rPr>
            </w:pPr>
          </w:p>
        </w:tc>
        <w:tc>
          <w:tcPr>
            <w:tcW w:w="1876" w:type="dxa"/>
            <w:tcBorders>
              <w:top w:val="single" w:sz="9" w:space="0" w:color="FFFFFF"/>
              <w:left w:val="single" w:sz="4" w:space="0" w:color="000000"/>
              <w:bottom w:val="single" w:sz="4" w:space="0" w:color="000000"/>
              <w:right w:val="single" w:sz="4" w:space="0" w:color="000000"/>
            </w:tcBorders>
          </w:tcPr>
          <w:p w:rsidR="008E7FD9" w:rsidRDefault="008E7FD9">
            <w:pPr>
              <w:spacing w:line="360" w:lineRule="auto"/>
              <w:ind w:left="12"/>
              <w:rPr>
                <w:rFonts w:ascii="Times New Roman" w:eastAsia="Times New Roman" w:hAnsi="Times New Roman" w:cs="Times New Roman"/>
              </w:rPr>
            </w:pPr>
          </w:p>
        </w:tc>
      </w:tr>
      <w:tr w:rsidR="008E7FD9">
        <w:trPr>
          <w:trHeight w:val="1925"/>
        </w:trPr>
        <w:tc>
          <w:tcPr>
            <w:tcW w:w="1212" w:type="dxa"/>
            <w:tcBorders>
              <w:top w:val="single" w:sz="4" w:space="0" w:color="000000"/>
              <w:left w:val="single" w:sz="4" w:space="0" w:color="000000"/>
              <w:bottom w:val="single" w:sz="4" w:space="0" w:color="000000"/>
              <w:right w:val="single" w:sz="4" w:space="0" w:color="000000"/>
            </w:tcBorders>
          </w:tcPr>
          <w:p w:rsidR="008E7FD9" w:rsidRDefault="00417EBC">
            <w:pPr>
              <w:spacing w:after="17" w:line="360" w:lineRule="auto"/>
              <w:ind w:left="10"/>
              <w:rPr>
                <w:rFonts w:ascii="Times New Roman" w:eastAsia="Times New Roman" w:hAnsi="Times New Roman" w:cs="Times New Roman"/>
              </w:rPr>
            </w:pPr>
            <w:r>
              <w:rPr>
                <w:rFonts w:ascii="Times New Roman" w:eastAsia="Times New Roman" w:hAnsi="Times New Roman" w:cs="Times New Roman"/>
                <w:b/>
              </w:rPr>
              <w:t>Thesis presentation and submis</w:t>
            </w:r>
          </w:p>
          <w:p w:rsidR="008E7FD9" w:rsidRDefault="00417EBC">
            <w:pPr>
              <w:spacing w:line="360" w:lineRule="auto"/>
              <w:ind w:left="10"/>
              <w:rPr>
                <w:rFonts w:ascii="Times New Roman" w:eastAsia="Times New Roman" w:hAnsi="Times New Roman" w:cs="Times New Roman"/>
              </w:rPr>
            </w:pPr>
            <w:r>
              <w:rPr>
                <w:rFonts w:ascii="Times New Roman" w:eastAsia="Times New Roman" w:hAnsi="Times New Roman" w:cs="Times New Roman"/>
                <w:b/>
              </w:rPr>
              <w:t>sion</w:t>
            </w:r>
          </w:p>
        </w:tc>
        <w:tc>
          <w:tcPr>
            <w:tcW w:w="1873" w:type="dxa"/>
            <w:tcBorders>
              <w:top w:val="single" w:sz="4" w:space="0" w:color="000000"/>
              <w:left w:val="single" w:sz="4" w:space="0" w:color="000000"/>
              <w:bottom w:val="single" w:sz="4" w:space="0" w:color="000000"/>
              <w:right w:val="single" w:sz="4" w:space="0" w:color="000000"/>
            </w:tcBorders>
          </w:tcPr>
          <w:p w:rsidR="008E7FD9" w:rsidRDefault="008E7FD9">
            <w:pPr>
              <w:spacing w:line="360" w:lineRule="auto"/>
              <w:ind w:left="11"/>
              <w:rPr>
                <w:rFonts w:ascii="Times New Roman" w:eastAsia="Times New Roman" w:hAnsi="Times New Roman" w:cs="Times New Roman"/>
              </w:rPr>
            </w:pPr>
          </w:p>
        </w:tc>
        <w:tc>
          <w:tcPr>
            <w:tcW w:w="2126" w:type="dxa"/>
            <w:tcBorders>
              <w:top w:val="single" w:sz="4" w:space="0" w:color="000000"/>
              <w:left w:val="single" w:sz="4" w:space="0" w:color="000000"/>
              <w:bottom w:val="single" w:sz="4" w:space="0" w:color="000000"/>
              <w:right w:val="single" w:sz="4" w:space="0" w:color="000000"/>
            </w:tcBorders>
          </w:tcPr>
          <w:p w:rsidR="008E7FD9" w:rsidRDefault="008E7FD9">
            <w:pPr>
              <w:spacing w:line="360" w:lineRule="auto"/>
              <w:ind w:left="12"/>
              <w:rPr>
                <w:rFonts w:ascii="Times New Roman" w:eastAsia="Times New Roman" w:hAnsi="Times New Roman" w:cs="Times New Roman"/>
              </w:rPr>
            </w:pPr>
          </w:p>
        </w:tc>
        <w:tc>
          <w:tcPr>
            <w:tcW w:w="1886" w:type="dxa"/>
            <w:tcBorders>
              <w:top w:val="single" w:sz="4" w:space="0" w:color="000000"/>
              <w:left w:val="single" w:sz="4" w:space="0" w:color="000000"/>
              <w:bottom w:val="single" w:sz="4" w:space="0" w:color="000000"/>
              <w:right w:val="single" w:sz="4" w:space="0" w:color="000000"/>
            </w:tcBorders>
            <w:shd w:val="clear" w:color="auto" w:fill="938953"/>
          </w:tcPr>
          <w:p w:rsidR="008E7FD9" w:rsidRDefault="008E7FD9">
            <w:pPr>
              <w:spacing w:line="360" w:lineRule="auto"/>
              <w:ind w:left="12"/>
              <w:rPr>
                <w:rFonts w:ascii="Times New Roman" w:eastAsia="Times New Roman" w:hAnsi="Times New Roman" w:cs="Times New Roman"/>
              </w:rPr>
            </w:pPr>
          </w:p>
        </w:tc>
        <w:tc>
          <w:tcPr>
            <w:tcW w:w="1876" w:type="dxa"/>
            <w:tcBorders>
              <w:top w:val="single" w:sz="4" w:space="0" w:color="000000"/>
              <w:left w:val="single" w:sz="4" w:space="0" w:color="000000"/>
              <w:bottom w:val="single" w:sz="4" w:space="0" w:color="000000"/>
              <w:right w:val="single" w:sz="4" w:space="0" w:color="000000"/>
            </w:tcBorders>
            <w:shd w:val="clear" w:color="auto" w:fill="938953"/>
          </w:tcPr>
          <w:p w:rsidR="008E7FD9" w:rsidRDefault="008E7FD9">
            <w:pPr>
              <w:spacing w:line="360" w:lineRule="auto"/>
              <w:ind w:left="12"/>
              <w:rPr>
                <w:rFonts w:ascii="Times New Roman" w:eastAsia="Times New Roman" w:hAnsi="Times New Roman" w:cs="Times New Roman"/>
              </w:rPr>
            </w:pPr>
          </w:p>
        </w:tc>
      </w:tr>
    </w:tbl>
    <w:p w:rsidR="008E7FD9" w:rsidRDefault="008E7FD9">
      <w:pPr>
        <w:spacing w:after="102" w:line="360" w:lineRule="auto"/>
      </w:pPr>
    </w:p>
    <w:p w:rsidR="008E7FD9" w:rsidRDefault="008E7FD9">
      <w:pPr>
        <w:spacing w:line="360" w:lineRule="auto"/>
      </w:pPr>
    </w:p>
    <w:p w:rsidR="008E7FD9" w:rsidRDefault="008E7FD9">
      <w:pPr>
        <w:spacing w:after="106" w:line="360" w:lineRule="auto"/>
      </w:pPr>
    </w:p>
    <w:p w:rsidR="008E7FD9" w:rsidRDefault="008E7FD9">
      <w:pPr>
        <w:spacing w:after="69" w:line="360" w:lineRule="auto"/>
        <w:ind w:right="302"/>
        <w:sectPr w:rsidR="008E7FD9">
          <w:headerReference w:type="default" r:id="rId13"/>
          <w:pgSz w:w="12240" w:h="15840"/>
          <w:pgMar w:top="1440" w:right="1440" w:bottom="1440" w:left="2268" w:header="723" w:footer="0" w:gutter="0"/>
          <w:pgNumType w:start="2"/>
          <w:cols w:space="720"/>
        </w:sectPr>
      </w:pPr>
    </w:p>
    <w:p w:rsidR="008E7FD9" w:rsidRDefault="00417EBC">
      <w:pPr>
        <w:pStyle w:val="Heading2"/>
        <w:spacing w:before="86"/>
        <w:ind w:left="0"/>
      </w:pPr>
      <w:bookmarkStart w:id="14" w:name="_17dp8vu" w:colFirst="0" w:colLast="0"/>
      <w:bookmarkEnd w:id="14"/>
      <w:r>
        <w:lastRenderedPageBreak/>
        <w:t>Chapter 4</w:t>
      </w:r>
    </w:p>
    <w:p w:rsidR="008E7FD9" w:rsidRDefault="008E7FD9">
      <w:pPr>
        <w:pBdr>
          <w:top w:val="nil"/>
          <w:left w:val="nil"/>
          <w:bottom w:val="nil"/>
          <w:right w:val="nil"/>
          <w:between w:val="nil"/>
        </w:pBdr>
        <w:spacing w:before="3"/>
        <w:rPr>
          <w:b/>
          <w:color w:val="000000"/>
          <w:sz w:val="24"/>
          <w:szCs w:val="24"/>
        </w:rPr>
      </w:pPr>
    </w:p>
    <w:p w:rsidR="008E7FD9" w:rsidRDefault="00417EBC">
      <w:pPr>
        <w:pStyle w:val="Heading2"/>
        <w:spacing w:before="88"/>
        <w:ind w:left="0" w:right="924"/>
        <w:jc w:val="center"/>
      </w:pPr>
      <w:bookmarkStart w:id="15" w:name="_3rdcrjn" w:colFirst="0" w:colLast="0"/>
      <w:bookmarkEnd w:id="15"/>
      <w:r>
        <w:t>RESULTS</w:t>
      </w:r>
    </w:p>
    <w:p w:rsidR="008E7FD9" w:rsidRDefault="008E7FD9">
      <w:pPr>
        <w:jc w:val="center"/>
      </w:pPr>
    </w:p>
    <w:p w:rsidR="008E7FD9" w:rsidRPr="004D7BD1" w:rsidRDefault="00417EBC">
      <w:pPr>
        <w:spacing w:before="120" w:after="120" w:line="360" w:lineRule="auto"/>
        <w:jc w:val="center"/>
        <w:rPr>
          <w:b/>
          <w:sz w:val="24"/>
          <w:szCs w:val="24"/>
        </w:rPr>
      </w:pPr>
      <w:r w:rsidRPr="004D7BD1">
        <w:rPr>
          <w:b/>
          <w:sz w:val="24"/>
          <w:szCs w:val="24"/>
        </w:rPr>
        <w:t xml:space="preserve">Table </w:t>
      </w:r>
      <w:r w:rsidR="003D7FFE" w:rsidRPr="004D7BD1">
        <w:rPr>
          <w:b/>
          <w:sz w:val="24"/>
          <w:szCs w:val="24"/>
        </w:rPr>
        <w:t>4.</w:t>
      </w:r>
      <w:r w:rsidRPr="004D7BD1">
        <w:rPr>
          <w:b/>
          <w:sz w:val="24"/>
          <w:szCs w:val="24"/>
        </w:rPr>
        <w:t>1: Descriptive Statistics of Age</w:t>
      </w:r>
    </w:p>
    <w:tbl>
      <w:tblPr>
        <w:tblStyle w:val="a2"/>
        <w:tblW w:w="8304" w:type="dxa"/>
        <w:tblBorders>
          <w:top w:val="nil"/>
          <w:left w:val="nil"/>
          <w:bottom w:val="nil"/>
          <w:right w:val="nil"/>
          <w:insideH w:val="nil"/>
          <w:insideV w:val="nil"/>
        </w:tblBorders>
        <w:tblLayout w:type="fixed"/>
        <w:tblLook w:val="0000"/>
      </w:tblPr>
      <w:tblGrid>
        <w:gridCol w:w="5161"/>
        <w:gridCol w:w="3143"/>
      </w:tblGrid>
      <w:tr w:rsidR="008E7FD9">
        <w:trPr>
          <w:cantSplit/>
        </w:trPr>
        <w:tc>
          <w:tcPr>
            <w:tcW w:w="516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Mean</w:t>
            </w:r>
          </w:p>
        </w:tc>
        <w:tc>
          <w:tcPr>
            <w:tcW w:w="3143"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28.1429</w:t>
            </w:r>
          </w:p>
        </w:tc>
      </w:tr>
      <w:tr w:rsidR="008E7FD9">
        <w:trPr>
          <w:cantSplit/>
        </w:trPr>
        <w:tc>
          <w:tcPr>
            <w:tcW w:w="516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Std. Deviation</w:t>
            </w:r>
          </w:p>
        </w:tc>
        <w:tc>
          <w:tcPr>
            <w:tcW w:w="3143"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5.60952</w:t>
            </w:r>
          </w:p>
        </w:tc>
      </w:tr>
      <w:tr w:rsidR="008E7FD9">
        <w:trPr>
          <w:cantSplit/>
        </w:trPr>
        <w:tc>
          <w:tcPr>
            <w:tcW w:w="516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Minimum</w:t>
            </w:r>
          </w:p>
        </w:tc>
        <w:tc>
          <w:tcPr>
            <w:tcW w:w="3143"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18.00</w:t>
            </w:r>
          </w:p>
        </w:tc>
      </w:tr>
      <w:tr w:rsidR="008E7FD9">
        <w:trPr>
          <w:cantSplit/>
        </w:trPr>
        <w:tc>
          <w:tcPr>
            <w:tcW w:w="5161" w:type="dxa"/>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Maximum</w:t>
            </w:r>
          </w:p>
        </w:tc>
        <w:tc>
          <w:tcPr>
            <w:tcW w:w="3143" w:type="dxa"/>
            <w:tcBorders>
              <w:top w:val="single" w:sz="8" w:space="0" w:color="AEAEAE"/>
              <w:left w:val="nil"/>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39.00</w:t>
            </w:r>
          </w:p>
        </w:tc>
      </w:tr>
    </w:tbl>
    <w:p w:rsidR="008E7FD9" w:rsidRDefault="00417EBC">
      <w:pPr>
        <w:spacing w:before="120" w:after="120" w:line="360" w:lineRule="auto"/>
        <w:rPr>
          <w:sz w:val="24"/>
          <w:szCs w:val="24"/>
        </w:rPr>
      </w:pPr>
      <w:r>
        <w:rPr>
          <w:sz w:val="24"/>
          <w:szCs w:val="24"/>
        </w:rPr>
        <w:t>The mean age is approximately 28.14 years with a standard deviation of 5.61 years. The age range is from 18 to 39 years, indicating a relatively young population.</w:t>
      </w:r>
    </w:p>
    <w:p w:rsidR="008E7FD9" w:rsidRDefault="00417EBC">
      <w:pPr>
        <w:spacing w:before="120" w:after="120" w:line="360" w:lineRule="auto"/>
        <w:rPr>
          <w:sz w:val="24"/>
          <w:szCs w:val="24"/>
        </w:rPr>
      </w:pPr>
      <w:r>
        <w:rPr>
          <w:noProof/>
          <w:sz w:val="24"/>
          <w:szCs w:val="24"/>
        </w:rPr>
        <w:drawing>
          <wp:inline distT="0" distB="0" distL="114300" distR="114300">
            <wp:extent cx="5417820" cy="3187700"/>
            <wp:effectExtent l="0" t="0" r="0" b="0"/>
            <wp:docPr id="1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4"/>
                    <a:srcRect/>
                    <a:stretch>
                      <a:fillRect/>
                    </a:stretch>
                  </pic:blipFill>
                  <pic:spPr>
                    <a:xfrm>
                      <a:off x="0" y="0"/>
                      <a:ext cx="5417820" cy="3187700"/>
                    </a:xfrm>
                    <a:prstGeom prst="rect">
                      <a:avLst/>
                    </a:prstGeom>
                    <a:ln/>
                  </pic:spPr>
                </pic:pic>
              </a:graphicData>
            </a:graphic>
          </wp:inline>
        </w:drawing>
      </w:r>
    </w:p>
    <w:p w:rsidR="008E7FD9" w:rsidRPr="004D7BD1" w:rsidRDefault="00417EBC">
      <w:pPr>
        <w:spacing w:before="120" w:after="120" w:line="360" w:lineRule="auto"/>
        <w:rPr>
          <w:b/>
          <w:sz w:val="24"/>
          <w:szCs w:val="24"/>
        </w:rPr>
      </w:pPr>
      <w:r w:rsidRPr="004D7BD1">
        <w:rPr>
          <w:b/>
          <w:sz w:val="24"/>
          <w:szCs w:val="24"/>
        </w:rPr>
        <w:t xml:space="preserve">Graph </w:t>
      </w:r>
      <w:r w:rsidR="003D7FFE" w:rsidRPr="004D7BD1">
        <w:rPr>
          <w:b/>
          <w:sz w:val="24"/>
          <w:szCs w:val="24"/>
        </w:rPr>
        <w:t>4.</w:t>
      </w:r>
      <w:r w:rsidRPr="004D7BD1">
        <w:rPr>
          <w:b/>
          <w:sz w:val="24"/>
          <w:szCs w:val="24"/>
        </w:rPr>
        <w:t xml:space="preserve">1: </w:t>
      </w:r>
      <w:r w:rsidR="00120040" w:rsidRPr="004D7BD1">
        <w:rPr>
          <w:b/>
          <w:sz w:val="24"/>
          <w:szCs w:val="24"/>
        </w:rPr>
        <w:t xml:space="preserve">Histogram showing </w:t>
      </w:r>
      <w:r w:rsidRPr="004D7BD1">
        <w:rPr>
          <w:b/>
          <w:sz w:val="24"/>
          <w:szCs w:val="24"/>
        </w:rPr>
        <w:t>Graphical Representation of Age</w:t>
      </w:r>
    </w:p>
    <w:p w:rsidR="008E7FD9" w:rsidRDefault="008E7FD9">
      <w:pPr>
        <w:spacing w:before="120" w:after="120" w:line="360" w:lineRule="auto"/>
        <w:rPr>
          <w:sz w:val="24"/>
          <w:szCs w:val="24"/>
        </w:rPr>
      </w:pPr>
    </w:p>
    <w:p w:rsidR="008E7FD9" w:rsidRDefault="008E7FD9">
      <w:pPr>
        <w:spacing w:before="120" w:after="120" w:line="360" w:lineRule="auto"/>
        <w:rPr>
          <w:sz w:val="24"/>
          <w:szCs w:val="24"/>
        </w:rPr>
      </w:pPr>
    </w:p>
    <w:p w:rsidR="008E7FD9" w:rsidRDefault="008E7FD9">
      <w:pPr>
        <w:spacing w:before="120" w:after="120" w:line="360" w:lineRule="auto"/>
        <w:rPr>
          <w:sz w:val="24"/>
          <w:szCs w:val="24"/>
        </w:rPr>
      </w:pPr>
    </w:p>
    <w:p w:rsidR="008E7FD9" w:rsidRPr="004D7BD1" w:rsidRDefault="00417EBC">
      <w:pPr>
        <w:spacing w:before="120" w:after="120" w:line="360" w:lineRule="auto"/>
        <w:jc w:val="center"/>
        <w:rPr>
          <w:b/>
          <w:sz w:val="24"/>
          <w:szCs w:val="24"/>
        </w:rPr>
      </w:pPr>
      <w:r w:rsidRPr="004D7BD1">
        <w:rPr>
          <w:b/>
          <w:sz w:val="24"/>
          <w:szCs w:val="24"/>
        </w:rPr>
        <w:t xml:space="preserve">Table </w:t>
      </w:r>
      <w:r w:rsidR="003D7FFE" w:rsidRPr="004D7BD1">
        <w:rPr>
          <w:b/>
          <w:sz w:val="24"/>
          <w:szCs w:val="24"/>
        </w:rPr>
        <w:t>4.</w:t>
      </w:r>
      <w:r w:rsidRPr="004D7BD1">
        <w:rPr>
          <w:b/>
          <w:sz w:val="24"/>
          <w:szCs w:val="24"/>
        </w:rPr>
        <w:t>2: Descriptive Statistics of Weight</w:t>
      </w:r>
    </w:p>
    <w:tbl>
      <w:tblPr>
        <w:tblStyle w:val="a3"/>
        <w:tblW w:w="8304" w:type="dxa"/>
        <w:tblBorders>
          <w:top w:val="nil"/>
          <w:left w:val="nil"/>
          <w:bottom w:val="nil"/>
          <w:right w:val="nil"/>
          <w:insideH w:val="nil"/>
          <w:insideV w:val="nil"/>
        </w:tblBorders>
        <w:tblLayout w:type="fixed"/>
        <w:tblLook w:val="0000"/>
      </w:tblPr>
      <w:tblGrid>
        <w:gridCol w:w="5161"/>
        <w:gridCol w:w="3143"/>
      </w:tblGrid>
      <w:tr w:rsidR="008E7FD9">
        <w:trPr>
          <w:cantSplit/>
        </w:trPr>
        <w:tc>
          <w:tcPr>
            <w:tcW w:w="516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Mean</w:t>
            </w:r>
          </w:p>
        </w:tc>
        <w:tc>
          <w:tcPr>
            <w:tcW w:w="3143"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56.7755</w:t>
            </w:r>
          </w:p>
        </w:tc>
      </w:tr>
      <w:tr w:rsidR="008E7FD9">
        <w:trPr>
          <w:cantSplit/>
        </w:trPr>
        <w:tc>
          <w:tcPr>
            <w:tcW w:w="516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Std. Deviation</w:t>
            </w:r>
          </w:p>
        </w:tc>
        <w:tc>
          <w:tcPr>
            <w:tcW w:w="3143"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9.50739</w:t>
            </w:r>
          </w:p>
        </w:tc>
      </w:tr>
      <w:tr w:rsidR="008E7FD9">
        <w:trPr>
          <w:cantSplit/>
        </w:trPr>
        <w:tc>
          <w:tcPr>
            <w:tcW w:w="516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Minimum</w:t>
            </w:r>
          </w:p>
        </w:tc>
        <w:tc>
          <w:tcPr>
            <w:tcW w:w="3143"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36.00</w:t>
            </w:r>
          </w:p>
        </w:tc>
      </w:tr>
      <w:tr w:rsidR="008E7FD9">
        <w:trPr>
          <w:cantSplit/>
        </w:trPr>
        <w:tc>
          <w:tcPr>
            <w:tcW w:w="5161" w:type="dxa"/>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Maximum</w:t>
            </w:r>
          </w:p>
        </w:tc>
        <w:tc>
          <w:tcPr>
            <w:tcW w:w="3143" w:type="dxa"/>
            <w:tcBorders>
              <w:top w:val="single" w:sz="8" w:space="0" w:color="AEAEAE"/>
              <w:left w:val="nil"/>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74.00</w:t>
            </w:r>
          </w:p>
        </w:tc>
      </w:tr>
    </w:tbl>
    <w:p w:rsidR="008E7FD9" w:rsidRDefault="00417EBC">
      <w:pPr>
        <w:spacing w:before="120" w:after="120" w:line="360" w:lineRule="auto"/>
        <w:rPr>
          <w:sz w:val="24"/>
          <w:szCs w:val="24"/>
        </w:rPr>
      </w:pPr>
      <w:r>
        <w:rPr>
          <w:sz w:val="24"/>
          <w:szCs w:val="24"/>
        </w:rPr>
        <w:t>The mean weight is about 56.78 kg with a standard deviation of 9.51 kg. The weight ranges from 36 kg to 74 kg, suggesting a moderate variability in body weight.</w:t>
      </w:r>
    </w:p>
    <w:p w:rsidR="008E7FD9" w:rsidRDefault="00417EBC">
      <w:pPr>
        <w:spacing w:before="120" w:after="120" w:line="360" w:lineRule="auto"/>
        <w:rPr>
          <w:sz w:val="24"/>
          <w:szCs w:val="24"/>
        </w:rPr>
      </w:pPr>
      <w:r>
        <w:rPr>
          <w:noProof/>
          <w:sz w:val="24"/>
          <w:szCs w:val="24"/>
        </w:rPr>
        <w:drawing>
          <wp:inline distT="0" distB="0" distL="114300" distR="114300">
            <wp:extent cx="5417820" cy="3187700"/>
            <wp:effectExtent l="0" t="0" r="0" b="0"/>
            <wp:docPr id="1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a:stretch>
                      <a:fillRect/>
                    </a:stretch>
                  </pic:blipFill>
                  <pic:spPr>
                    <a:xfrm>
                      <a:off x="0" y="0"/>
                      <a:ext cx="5417820" cy="3187700"/>
                    </a:xfrm>
                    <a:prstGeom prst="rect">
                      <a:avLst/>
                    </a:prstGeom>
                    <a:ln/>
                  </pic:spPr>
                </pic:pic>
              </a:graphicData>
            </a:graphic>
          </wp:inline>
        </w:drawing>
      </w:r>
    </w:p>
    <w:p w:rsidR="008E7FD9" w:rsidRDefault="008E7FD9">
      <w:pPr>
        <w:spacing w:before="120" w:after="120" w:line="360" w:lineRule="auto"/>
        <w:rPr>
          <w:sz w:val="24"/>
          <w:szCs w:val="24"/>
        </w:rPr>
      </w:pPr>
    </w:p>
    <w:p w:rsidR="008E7FD9" w:rsidRPr="004D7BD1" w:rsidRDefault="00417EBC">
      <w:pPr>
        <w:spacing w:before="120" w:after="120" w:line="360" w:lineRule="auto"/>
        <w:rPr>
          <w:b/>
          <w:sz w:val="24"/>
          <w:szCs w:val="24"/>
        </w:rPr>
      </w:pPr>
      <w:r w:rsidRPr="004D7BD1">
        <w:rPr>
          <w:b/>
          <w:sz w:val="24"/>
          <w:szCs w:val="24"/>
        </w:rPr>
        <w:t xml:space="preserve">Graph </w:t>
      </w:r>
      <w:r w:rsidR="003D7FFE" w:rsidRPr="004D7BD1">
        <w:rPr>
          <w:b/>
          <w:sz w:val="24"/>
          <w:szCs w:val="24"/>
        </w:rPr>
        <w:t>4.</w:t>
      </w:r>
      <w:r w:rsidRPr="004D7BD1">
        <w:rPr>
          <w:b/>
          <w:sz w:val="24"/>
          <w:szCs w:val="24"/>
        </w:rPr>
        <w:t xml:space="preserve">2: </w:t>
      </w:r>
      <w:r w:rsidR="00F75669" w:rsidRPr="004D7BD1">
        <w:rPr>
          <w:b/>
          <w:sz w:val="24"/>
          <w:szCs w:val="24"/>
        </w:rPr>
        <w:t xml:space="preserve">Histogram showing </w:t>
      </w:r>
      <w:r w:rsidRPr="004D7BD1">
        <w:rPr>
          <w:b/>
          <w:sz w:val="24"/>
          <w:szCs w:val="24"/>
        </w:rPr>
        <w:t>Graphical Representation of Weight</w:t>
      </w:r>
    </w:p>
    <w:p w:rsidR="008E7FD9" w:rsidRDefault="008E7FD9">
      <w:pPr>
        <w:spacing w:before="120" w:after="120" w:line="360" w:lineRule="auto"/>
        <w:rPr>
          <w:sz w:val="24"/>
          <w:szCs w:val="24"/>
        </w:rPr>
      </w:pPr>
    </w:p>
    <w:p w:rsidR="008E7FD9" w:rsidRDefault="008E7FD9">
      <w:pPr>
        <w:spacing w:before="120" w:after="120" w:line="360" w:lineRule="auto"/>
        <w:rPr>
          <w:sz w:val="24"/>
          <w:szCs w:val="24"/>
        </w:rPr>
      </w:pPr>
    </w:p>
    <w:p w:rsidR="003D7FFE" w:rsidRDefault="003D7FFE">
      <w:pPr>
        <w:rPr>
          <w:sz w:val="24"/>
          <w:szCs w:val="24"/>
        </w:rPr>
      </w:pPr>
      <w:r>
        <w:rPr>
          <w:sz w:val="24"/>
          <w:szCs w:val="24"/>
        </w:rPr>
        <w:br w:type="page"/>
      </w:r>
    </w:p>
    <w:p w:rsidR="008E7FD9" w:rsidRPr="004D7BD1" w:rsidRDefault="00417EBC">
      <w:pPr>
        <w:spacing w:before="120" w:after="120" w:line="360" w:lineRule="auto"/>
        <w:jc w:val="center"/>
        <w:rPr>
          <w:b/>
          <w:sz w:val="24"/>
          <w:szCs w:val="24"/>
        </w:rPr>
      </w:pPr>
      <w:r w:rsidRPr="004D7BD1">
        <w:rPr>
          <w:b/>
          <w:sz w:val="24"/>
          <w:szCs w:val="24"/>
        </w:rPr>
        <w:lastRenderedPageBreak/>
        <w:t xml:space="preserve">Table </w:t>
      </w:r>
      <w:r w:rsidR="003D7FFE" w:rsidRPr="004D7BD1">
        <w:rPr>
          <w:b/>
          <w:sz w:val="24"/>
          <w:szCs w:val="24"/>
        </w:rPr>
        <w:t>4.</w:t>
      </w:r>
      <w:r w:rsidRPr="004D7BD1">
        <w:rPr>
          <w:b/>
          <w:sz w:val="24"/>
          <w:szCs w:val="24"/>
        </w:rPr>
        <w:t>3: Frequency of Clinical Symptoms</w:t>
      </w:r>
    </w:p>
    <w:tbl>
      <w:tblPr>
        <w:tblStyle w:val="a4"/>
        <w:tblW w:w="8314" w:type="dxa"/>
        <w:tblBorders>
          <w:top w:val="nil"/>
          <w:left w:val="nil"/>
          <w:bottom w:val="nil"/>
          <w:right w:val="nil"/>
          <w:insideH w:val="nil"/>
          <w:insideV w:val="nil"/>
        </w:tblBorders>
        <w:tblLayout w:type="fixed"/>
        <w:tblLook w:val="0000"/>
      </w:tblPr>
      <w:tblGrid>
        <w:gridCol w:w="4391"/>
        <w:gridCol w:w="2084"/>
        <w:gridCol w:w="1839"/>
      </w:tblGrid>
      <w:tr w:rsidR="008E7FD9">
        <w:trPr>
          <w:cantSplit/>
        </w:trPr>
        <w:tc>
          <w:tcPr>
            <w:tcW w:w="4391" w:type="dxa"/>
            <w:tcBorders>
              <w:top w:val="nil"/>
              <w:left w:val="nil"/>
              <w:bottom w:val="single" w:sz="8" w:space="0" w:color="152935"/>
              <w:right w:val="nil"/>
            </w:tcBorders>
            <w:shd w:val="clear" w:color="auto" w:fill="FFFFFF"/>
            <w:tcMar>
              <w:top w:w="0" w:type="dxa"/>
              <w:left w:w="0" w:type="dxa"/>
              <w:bottom w:w="0" w:type="dxa"/>
              <w:right w:w="0" w:type="dxa"/>
            </w:tcMar>
            <w:vAlign w:val="center"/>
          </w:tcPr>
          <w:p w:rsidR="008E7FD9" w:rsidRDefault="008E7FD9">
            <w:pPr>
              <w:spacing w:before="120" w:after="120" w:line="360" w:lineRule="auto"/>
              <w:jc w:val="center"/>
              <w:rPr>
                <w:sz w:val="24"/>
                <w:szCs w:val="24"/>
              </w:rPr>
            </w:pPr>
          </w:p>
        </w:tc>
        <w:tc>
          <w:tcPr>
            <w:tcW w:w="2084" w:type="dxa"/>
            <w:tcBorders>
              <w:top w:val="nil"/>
              <w:left w:val="nil"/>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Frequency</w:t>
            </w:r>
          </w:p>
        </w:tc>
        <w:tc>
          <w:tcPr>
            <w:tcW w:w="1839" w:type="dxa"/>
            <w:tcBorders>
              <w:top w:val="nil"/>
              <w:left w:val="single" w:sz="8" w:space="0" w:color="E0E0E0"/>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0735FC">
            <w:pPr>
              <w:spacing w:before="120" w:after="120" w:line="360" w:lineRule="auto"/>
              <w:jc w:val="center"/>
              <w:rPr>
                <w:sz w:val="24"/>
                <w:szCs w:val="24"/>
              </w:rPr>
            </w:pPr>
            <w:r>
              <w:rPr>
                <w:sz w:val="24"/>
                <w:szCs w:val="24"/>
              </w:rPr>
              <w:t>Per cent</w:t>
            </w:r>
          </w:p>
        </w:tc>
      </w:tr>
      <w:tr w:rsidR="008E7FD9">
        <w:trPr>
          <w:cantSplit/>
        </w:trPr>
        <w:tc>
          <w:tcPr>
            <w:tcW w:w="4391" w:type="dxa"/>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Menstural Bleeding</w:t>
            </w:r>
          </w:p>
        </w:tc>
        <w:tc>
          <w:tcPr>
            <w:tcW w:w="2084" w:type="dxa"/>
            <w:tcBorders>
              <w:top w:val="single" w:sz="8" w:space="0" w:color="152935"/>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40</w:t>
            </w:r>
          </w:p>
        </w:tc>
        <w:tc>
          <w:tcPr>
            <w:tcW w:w="1839"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20.4</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Lower pelvic pain</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11</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5.6</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 xml:space="preserve">Bulky uterus e </w:t>
            </w:r>
            <w:r w:rsidR="00F75669">
              <w:rPr>
                <w:sz w:val="24"/>
                <w:szCs w:val="24"/>
              </w:rPr>
              <w:t>Menstrual</w:t>
            </w:r>
            <w:r>
              <w:rPr>
                <w:sz w:val="24"/>
                <w:szCs w:val="24"/>
              </w:rPr>
              <w:t xml:space="preserve"> bleeding</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3</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1.5</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 xml:space="preserve">Heavy </w:t>
            </w:r>
            <w:r w:rsidR="00F75669">
              <w:rPr>
                <w:sz w:val="24"/>
                <w:szCs w:val="24"/>
              </w:rPr>
              <w:t>Menstrual</w:t>
            </w:r>
            <w:r>
              <w:rPr>
                <w:sz w:val="24"/>
                <w:szCs w:val="24"/>
              </w:rPr>
              <w:t xml:space="preserve"> bleeding</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31</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15.8</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Pelvic pain</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3</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1.5</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 xml:space="preserve">Irregular </w:t>
            </w:r>
            <w:r w:rsidR="00F75669">
              <w:rPr>
                <w:sz w:val="24"/>
                <w:szCs w:val="24"/>
              </w:rPr>
              <w:t>Menstruation</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1.0</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Pelvis pain and constipation</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87</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44.4</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Lower abdominal pain</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8</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4.1</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F75669">
            <w:pPr>
              <w:spacing w:before="120" w:after="120" w:line="360" w:lineRule="auto"/>
              <w:jc w:val="center"/>
              <w:rPr>
                <w:sz w:val="24"/>
                <w:szCs w:val="24"/>
              </w:rPr>
            </w:pPr>
            <w:r>
              <w:rPr>
                <w:sz w:val="24"/>
                <w:szCs w:val="24"/>
              </w:rPr>
              <w:t>Menstrual bleeding and pelvic pain</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2.6</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F75669">
            <w:pPr>
              <w:spacing w:before="120" w:after="120" w:line="360" w:lineRule="auto"/>
              <w:jc w:val="center"/>
              <w:rPr>
                <w:sz w:val="24"/>
                <w:szCs w:val="24"/>
              </w:rPr>
            </w:pPr>
            <w:r>
              <w:rPr>
                <w:sz w:val="24"/>
                <w:szCs w:val="24"/>
              </w:rPr>
              <w:t>Menstrual bleeding Frequent urination</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Abdominal discomfort and fullness, back pain</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w:t>
            </w:r>
          </w:p>
        </w:tc>
      </w:tr>
      <w:tr w:rsidR="008E7FD9">
        <w:trPr>
          <w:cantSplit/>
        </w:trPr>
        <w:tc>
          <w:tcPr>
            <w:tcW w:w="4391" w:type="dxa"/>
            <w:tcBorders>
              <w:top w:val="single" w:sz="8" w:space="0" w:color="AEAEAE"/>
              <w:left w:val="nil"/>
              <w:bottom w:val="single" w:sz="8" w:space="0" w:color="AEAEAE"/>
              <w:right w:val="nil"/>
            </w:tcBorders>
            <w:shd w:val="clear" w:color="auto" w:fill="E0E0E0"/>
            <w:vAlign w:val="center"/>
          </w:tcPr>
          <w:p w:rsidR="008E7FD9" w:rsidRDefault="00417EBC">
            <w:pPr>
              <w:spacing w:before="120" w:after="120" w:line="360" w:lineRule="auto"/>
              <w:jc w:val="center"/>
              <w:rPr>
                <w:sz w:val="24"/>
                <w:szCs w:val="24"/>
              </w:rPr>
            </w:pPr>
            <w:r>
              <w:rPr>
                <w:sz w:val="24"/>
                <w:szCs w:val="24"/>
              </w:rPr>
              <w:t xml:space="preserve">Pain during </w:t>
            </w:r>
            <w:r w:rsidR="00F75669">
              <w:rPr>
                <w:sz w:val="24"/>
                <w:szCs w:val="24"/>
              </w:rPr>
              <w:t>Menstruation</w:t>
            </w:r>
          </w:p>
        </w:tc>
        <w:tc>
          <w:tcPr>
            <w:tcW w:w="2084" w:type="dxa"/>
            <w:tcBorders>
              <w:top w:val="single" w:sz="8" w:space="0" w:color="AEAEAE"/>
              <w:left w:val="nil"/>
              <w:bottom w:val="single" w:sz="8" w:space="0" w:color="AEAEAE"/>
              <w:right w:val="single" w:sz="8" w:space="0" w:color="E0E0E0"/>
            </w:tcBorders>
            <w:shd w:val="clear" w:color="auto" w:fill="F9F9FB"/>
            <w:vAlign w:val="center"/>
          </w:tcPr>
          <w:p w:rsidR="008E7FD9" w:rsidRDefault="00417EBC">
            <w:pPr>
              <w:spacing w:before="120" w:after="120" w:line="360" w:lineRule="auto"/>
              <w:jc w:val="center"/>
              <w:rPr>
                <w:sz w:val="24"/>
                <w:szCs w:val="24"/>
              </w:rPr>
            </w:pPr>
            <w:r>
              <w:rPr>
                <w:sz w:val="24"/>
                <w:szCs w:val="24"/>
              </w:rPr>
              <w:t>1</w:t>
            </w:r>
          </w:p>
        </w:tc>
        <w:tc>
          <w:tcPr>
            <w:tcW w:w="1839" w:type="dxa"/>
            <w:tcBorders>
              <w:top w:val="single" w:sz="8" w:space="0" w:color="AEAEAE"/>
              <w:left w:val="single" w:sz="8" w:space="0" w:color="E0E0E0"/>
              <w:bottom w:val="single" w:sz="8" w:space="0" w:color="AEAEAE"/>
              <w:right w:val="single" w:sz="8" w:space="0" w:color="E0E0E0"/>
            </w:tcBorders>
            <w:shd w:val="clear" w:color="auto" w:fill="F9F9FB"/>
            <w:vAlign w:val="center"/>
          </w:tcPr>
          <w:p w:rsidR="008E7FD9" w:rsidRDefault="00417EBC">
            <w:pPr>
              <w:spacing w:before="120" w:after="120" w:line="360" w:lineRule="auto"/>
              <w:jc w:val="center"/>
              <w:rPr>
                <w:sz w:val="24"/>
                <w:szCs w:val="24"/>
              </w:rPr>
            </w:pPr>
            <w:r>
              <w:rPr>
                <w:sz w:val="24"/>
                <w:szCs w:val="24"/>
              </w:rPr>
              <w:t>.5</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F75669">
            <w:pPr>
              <w:spacing w:before="120" w:after="120" w:line="360" w:lineRule="auto"/>
              <w:jc w:val="center"/>
              <w:rPr>
                <w:sz w:val="24"/>
                <w:szCs w:val="24"/>
              </w:rPr>
            </w:pPr>
            <w:r>
              <w:rPr>
                <w:sz w:val="24"/>
                <w:szCs w:val="24"/>
              </w:rPr>
              <w:t>DisturbedMenstrual cycle</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Pelvic pain and intrauterine alive pregnancy of 11 weeks</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 xml:space="preserve">Pelvic pain and heavy </w:t>
            </w:r>
            <w:r w:rsidR="00F75669">
              <w:rPr>
                <w:sz w:val="24"/>
                <w:szCs w:val="24"/>
              </w:rPr>
              <w:t>menstrual</w:t>
            </w:r>
            <w:r>
              <w:rPr>
                <w:sz w:val="24"/>
                <w:szCs w:val="24"/>
              </w:rPr>
              <w:t xml:space="preserve"> bleeding</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w:t>
            </w:r>
          </w:p>
        </w:tc>
      </w:tr>
      <w:tr w:rsidR="008E7FD9">
        <w:trPr>
          <w:cantSplit/>
        </w:trPr>
        <w:tc>
          <w:tcPr>
            <w:tcW w:w="4391" w:type="dxa"/>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Total</w:t>
            </w:r>
          </w:p>
        </w:tc>
        <w:tc>
          <w:tcPr>
            <w:tcW w:w="2084" w:type="dxa"/>
            <w:tcBorders>
              <w:top w:val="single" w:sz="8" w:space="0" w:color="AEAEAE"/>
              <w:left w:val="nil"/>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196</w:t>
            </w:r>
          </w:p>
        </w:tc>
        <w:tc>
          <w:tcPr>
            <w:tcW w:w="1839"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100.0</w:t>
            </w:r>
          </w:p>
        </w:tc>
      </w:tr>
    </w:tbl>
    <w:p w:rsidR="008E7FD9" w:rsidRDefault="00417EBC">
      <w:pPr>
        <w:spacing w:before="120" w:after="120" w:line="360" w:lineRule="auto"/>
        <w:rPr>
          <w:sz w:val="24"/>
          <w:szCs w:val="24"/>
        </w:rPr>
      </w:pPr>
      <w:r>
        <w:rPr>
          <w:sz w:val="24"/>
          <w:szCs w:val="24"/>
        </w:rPr>
        <w:lastRenderedPageBreak/>
        <w:t>The most common symptom is "Pelvis pain and constipation" at 44.4%, followed by "</w:t>
      </w:r>
      <w:r w:rsidR="00F75669">
        <w:rPr>
          <w:sz w:val="24"/>
          <w:szCs w:val="24"/>
        </w:rPr>
        <w:t>Menstrual</w:t>
      </w:r>
      <w:r>
        <w:rPr>
          <w:sz w:val="24"/>
          <w:szCs w:val="24"/>
        </w:rPr>
        <w:t xml:space="preserve"> Bleeding" at 20.4%. This indicates that pelvic issues are prevalent in the population.</w:t>
      </w:r>
    </w:p>
    <w:p w:rsidR="008E7FD9" w:rsidRDefault="00417EBC">
      <w:pPr>
        <w:spacing w:before="120" w:after="120" w:line="360" w:lineRule="auto"/>
        <w:rPr>
          <w:sz w:val="24"/>
          <w:szCs w:val="24"/>
        </w:rPr>
      </w:pPr>
      <w:r>
        <w:rPr>
          <w:noProof/>
          <w:sz w:val="24"/>
          <w:szCs w:val="24"/>
        </w:rPr>
        <w:drawing>
          <wp:inline distT="0" distB="0" distL="114300" distR="114300">
            <wp:extent cx="5417820" cy="3848100"/>
            <wp:effectExtent l="0" t="0" r="0" b="0"/>
            <wp:docPr id="1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6"/>
                    <a:srcRect/>
                    <a:stretch>
                      <a:fillRect/>
                    </a:stretch>
                  </pic:blipFill>
                  <pic:spPr>
                    <a:xfrm>
                      <a:off x="0" y="0"/>
                      <a:ext cx="5417820" cy="3848100"/>
                    </a:xfrm>
                    <a:prstGeom prst="rect">
                      <a:avLst/>
                    </a:prstGeom>
                    <a:ln/>
                  </pic:spPr>
                </pic:pic>
              </a:graphicData>
            </a:graphic>
          </wp:inline>
        </w:drawing>
      </w:r>
    </w:p>
    <w:p w:rsidR="008E7FD9" w:rsidRDefault="008E7FD9">
      <w:pPr>
        <w:spacing w:before="120" w:after="120" w:line="360" w:lineRule="auto"/>
        <w:rPr>
          <w:sz w:val="24"/>
          <w:szCs w:val="24"/>
        </w:rPr>
      </w:pPr>
    </w:p>
    <w:p w:rsidR="008E7FD9" w:rsidRPr="004D7BD1" w:rsidRDefault="00417EBC" w:rsidP="00F75669">
      <w:pPr>
        <w:spacing w:before="120" w:after="120" w:line="360" w:lineRule="auto"/>
        <w:jc w:val="center"/>
        <w:rPr>
          <w:b/>
          <w:sz w:val="24"/>
          <w:szCs w:val="24"/>
        </w:rPr>
      </w:pPr>
      <w:r w:rsidRPr="004D7BD1">
        <w:rPr>
          <w:b/>
          <w:sz w:val="24"/>
          <w:szCs w:val="24"/>
        </w:rPr>
        <w:t xml:space="preserve">Graph </w:t>
      </w:r>
      <w:r w:rsidR="003D7FFE" w:rsidRPr="004D7BD1">
        <w:rPr>
          <w:b/>
          <w:sz w:val="24"/>
          <w:szCs w:val="24"/>
        </w:rPr>
        <w:t>4.</w:t>
      </w:r>
      <w:r w:rsidRPr="004D7BD1">
        <w:rPr>
          <w:b/>
          <w:sz w:val="24"/>
          <w:szCs w:val="24"/>
        </w:rPr>
        <w:t xml:space="preserve">3: </w:t>
      </w:r>
      <w:r w:rsidR="00F75669" w:rsidRPr="004D7BD1">
        <w:rPr>
          <w:b/>
          <w:sz w:val="24"/>
          <w:szCs w:val="24"/>
        </w:rPr>
        <w:t xml:space="preserve">Bar Chart showing </w:t>
      </w:r>
      <w:r w:rsidRPr="004D7BD1">
        <w:rPr>
          <w:b/>
          <w:sz w:val="24"/>
          <w:szCs w:val="24"/>
        </w:rPr>
        <w:t>Prevalence of Clinical Symptoms</w:t>
      </w:r>
    </w:p>
    <w:p w:rsidR="008E7FD9" w:rsidRDefault="008E7FD9">
      <w:pPr>
        <w:spacing w:before="120" w:after="120" w:line="360" w:lineRule="auto"/>
        <w:rPr>
          <w:sz w:val="24"/>
          <w:szCs w:val="24"/>
        </w:rPr>
      </w:pPr>
    </w:p>
    <w:p w:rsidR="008E7FD9" w:rsidRDefault="008E7FD9">
      <w:pPr>
        <w:spacing w:before="120" w:after="120" w:line="360" w:lineRule="auto"/>
        <w:rPr>
          <w:sz w:val="24"/>
          <w:szCs w:val="24"/>
        </w:rPr>
      </w:pPr>
    </w:p>
    <w:p w:rsidR="008E7FD9" w:rsidRDefault="008E7FD9">
      <w:pPr>
        <w:spacing w:before="120" w:after="120" w:line="360" w:lineRule="auto"/>
        <w:rPr>
          <w:sz w:val="24"/>
          <w:szCs w:val="24"/>
        </w:rPr>
      </w:pPr>
    </w:p>
    <w:p w:rsidR="008E7FD9" w:rsidRDefault="00417EBC">
      <w:pPr>
        <w:spacing w:before="120" w:after="120" w:line="360" w:lineRule="auto"/>
        <w:rPr>
          <w:sz w:val="24"/>
          <w:szCs w:val="24"/>
        </w:rPr>
      </w:pPr>
      <w:r>
        <w:br w:type="page"/>
      </w:r>
    </w:p>
    <w:p w:rsidR="008E7FD9" w:rsidRPr="004D7BD1" w:rsidRDefault="00417EBC">
      <w:pPr>
        <w:spacing w:before="120" w:after="120" w:line="360" w:lineRule="auto"/>
        <w:jc w:val="center"/>
        <w:rPr>
          <w:b/>
          <w:sz w:val="24"/>
          <w:szCs w:val="24"/>
        </w:rPr>
      </w:pPr>
      <w:r w:rsidRPr="004D7BD1">
        <w:rPr>
          <w:b/>
          <w:sz w:val="24"/>
          <w:szCs w:val="24"/>
        </w:rPr>
        <w:lastRenderedPageBreak/>
        <w:t xml:space="preserve">Table </w:t>
      </w:r>
      <w:r w:rsidR="003D7FFE" w:rsidRPr="004D7BD1">
        <w:rPr>
          <w:b/>
          <w:sz w:val="24"/>
          <w:szCs w:val="24"/>
        </w:rPr>
        <w:t>4.</w:t>
      </w:r>
      <w:r w:rsidRPr="004D7BD1">
        <w:rPr>
          <w:b/>
          <w:sz w:val="24"/>
          <w:szCs w:val="24"/>
        </w:rPr>
        <w:t>4: Descriptive Statistics of US Fibroids Size Length</w:t>
      </w:r>
    </w:p>
    <w:p w:rsidR="008E7FD9" w:rsidRDefault="008E7FD9">
      <w:pPr>
        <w:spacing w:before="120" w:after="120" w:line="360" w:lineRule="auto"/>
        <w:rPr>
          <w:sz w:val="24"/>
          <w:szCs w:val="24"/>
        </w:rPr>
      </w:pPr>
    </w:p>
    <w:tbl>
      <w:tblPr>
        <w:tblStyle w:val="a5"/>
        <w:tblW w:w="8304" w:type="dxa"/>
        <w:tblBorders>
          <w:top w:val="nil"/>
          <w:left w:val="nil"/>
          <w:bottom w:val="nil"/>
          <w:right w:val="nil"/>
          <w:insideH w:val="nil"/>
          <w:insideV w:val="nil"/>
        </w:tblBorders>
        <w:tblLayout w:type="fixed"/>
        <w:tblLook w:val="0000"/>
      </w:tblPr>
      <w:tblGrid>
        <w:gridCol w:w="5046"/>
        <w:gridCol w:w="3258"/>
      </w:tblGrid>
      <w:tr w:rsidR="008E7FD9">
        <w:trPr>
          <w:cantSplit/>
        </w:trPr>
        <w:tc>
          <w:tcPr>
            <w:tcW w:w="5046"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Mean</w:t>
            </w:r>
          </w:p>
        </w:tc>
        <w:tc>
          <w:tcPr>
            <w:tcW w:w="3258"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46.2750</w:t>
            </w:r>
          </w:p>
        </w:tc>
      </w:tr>
      <w:tr w:rsidR="008E7FD9">
        <w:trPr>
          <w:cantSplit/>
        </w:trPr>
        <w:tc>
          <w:tcPr>
            <w:tcW w:w="5046"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Std. Deviation</w:t>
            </w:r>
          </w:p>
        </w:tc>
        <w:tc>
          <w:tcPr>
            <w:tcW w:w="3258"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24.86931</w:t>
            </w:r>
          </w:p>
        </w:tc>
      </w:tr>
      <w:tr w:rsidR="008E7FD9">
        <w:trPr>
          <w:cantSplit/>
        </w:trPr>
        <w:tc>
          <w:tcPr>
            <w:tcW w:w="5046"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Minimum</w:t>
            </w:r>
          </w:p>
        </w:tc>
        <w:tc>
          <w:tcPr>
            <w:tcW w:w="3258"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12.00</w:t>
            </w:r>
          </w:p>
        </w:tc>
      </w:tr>
      <w:tr w:rsidR="008E7FD9">
        <w:trPr>
          <w:cantSplit/>
        </w:trPr>
        <w:tc>
          <w:tcPr>
            <w:tcW w:w="5046" w:type="dxa"/>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Maximum</w:t>
            </w:r>
          </w:p>
        </w:tc>
        <w:tc>
          <w:tcPr>
            <w:tcW w:w="3258" w:type="dxa"/>
            <w:tcBorders>
              <w:top w:val="single" w:sz="8" w:space="0" w:color="AEAEAE"/>
              <w:left w:val="nil"/>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108.00</w:t>
            </w:r>
          </w:p>
        </w:tc>
      </w:tr>
    </w:tbl>
    <w:p w:rsidR="008E7FD9" w:rsidRDefault="00417EBC">
      <w:pPr>
        <w:spacing w:before="120" w:after="120" w:line="360" w:lineRule="auto"/>
        <w:rPr>
          <w:sz w:val="24"/>
          <w:szCs w:val="24"/>
        </w:rPr>
      </w:pPr>
      <w:r>
        <w:rPr>
          <w:sz w:val="24"/>
          <w:szCs w:val="24"/>
        </w:rPr>
        <w:t>The mean length is approximately 46.28 mm with a standard deviation of 24.87 mm. The length ranges from 12 mm to 108 mm, showing significant variability in fibroid size.</w:t>
      </w:r>
    </w:p>
    <w:p w:rsidR="008E7FD9" w:rsidRDefault="00417EBC">
      <w:pPr>
        <w:spacing w:before="120" w:after="120" w:line="360" w:lineRule="auto"/>
        <w:rPr>
          <w:sz w:val="24"/>
          <w:szCs w:val="24"/>
        </w:rPr>
      </w:pPr>
      <w:r>
        <w:rPr>
          <w:noProof/>
          <w:sz w:val="24"/>
          <w:szCs w:val="24"/>
        </w:rPr>
        <w:drawing>
          <wp:inline distT="0" distB="0" distL="114300" distR="114300">
            <wp:extent cx="5417820" cy="3187700"/>
            <wp:effectExtent l="0" t="0" r="0" b="0"/>
            <wp:docPr id="2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7"/>
                    <a:srcRect/>
                    <a:stretch>
                      <a:fillRect/>
                    </a:stretch>
                  </pic:blipFill>
                  <pic:spPr>
                    <a:xfrm>
                      <a:off x="0" y="0"/>
                      <a:ext cx="5417820" cy="3187700"/>
                    </a:xfrm>
                    <a:prstGeom prst="rect">
                      <a:avLst/>
                    </a:prstGeom>
                    <a:ln/>
                  </pic:spPr>
                </pic:pic>
              </a:graphicData>
            </a:graphic>
          </wp:inline>
        </w:drawing>
      </w:r>
    </w:p>
    <w:p w:rsidR="008E7FD9" w:rsidRDefault="008E7FD9">
      <w:pPr>
        <w:spacing w:before="120" w:after="120" w:line="360" w:lineRule="auto"/>
        <w:rPr>
          <w:sz w:val="24"/>
          <w:szCs w:val="24"/>
        </w:rPr>
      </w:pPr>
    </w:p>
    <w:p w:rsidR="008E7FD9" w:rsidRPr="004D7BD1" w:rsidRDefault="00417EBC" w:rsidP="00F75669">
      <w:pPr>
        <w:spacing w:before="120" w:after="120" w:line="360" w:lineRule="auto"/>
        <w:jc w:val="center"/>
        <w:rPr>
          <w:b/>
          <w:sz w:val="24"/>
          <w:szCs w:val="24"/>
        </w:rPr>
      </w:pPr>
      <w:r w:rsidRPr="004D7BD1">
        <w:rPr>
          <w:b/>
          <w:sz w:val="24"/>
          <w:szCs w:val="24"/>
        </w:rPr>
        <w:t xml:space="preserve">Graph </w:t>
      </w:r>
      <w:r w:rsidR="003D7FFE" w:rsidRPr="004D7BD1">
        <w:rPr>
          <w:b/>
          <w:sz w:val="24"/>
          <w:szCs w:val="24"/>
        </w:rPr>
        <w:t>4.</w:t>
      </w:r>
      <w:r w:rsidRPr="004D7BD1">
        <w:rPr>
          <w:b/>
          <w:sz w:val="24"/>
          <w:szCs w:val="24"/>
        </w:rPr>
        <w:t xml:space="preserve">4: </w:t>
      </w:r>
      <w:r w:rsidR="00F75669" w:rsidRPr="004D7BD1">
        <w:rPr>
          <w:b/>
          <w:sz w:val="24"/>
          <w:szCs w:val="24"/>
        </w:rPr>
        <w:t xml:space="preserve">Histogram showing </w:t>
      </w:r>
      <w:r w:rsidRPr="004D7BD1">
        <w:rPr>
          <w:b/>
          <w:sz w:val="24"/>
          <w:szCs w:val="24"/>
        </w:rPr>
        <w:t>Distribution of US Fibroids Size Length</w:t>
      </w:r>
    </w:p>
    <w:p w:rsidR="008E7FD9" w:rsidRDefault="008E7FD9">
      <w:pPr>
        <w:spacing w:before="120" w:after="120" w:line="360" w:lineRule="auto"/>
        <w:rPr>
          <w:sz w:val="24"/>
          <w:szCs w:val="24"/>
        </w:rPr>
      </w:pPr>
    </w:p>
    <w:p w:rsidR="008E7FD9" w:rsidRDefault="008E7FD9">
      <w:pPr>
        <w:spacing w:before="120" w:after="120" w:line="360" w:lineRule="auto"/>
        <w:rPr>
          <w:sz w:val="24"/>
          <w:szCs w:val="24"/>
        </w:rPr>
      </w:pPr>
    </w:p>
    <w:p w:rsidR="00F75669" w:rsidRDefault="00F75669">
      <w:pPr>
        <w:rPr>
          <w:sz w:val="24"/>
          <w:szCs w:val="24"/>
        </w:rPr>
      </w:pPr>
      <w:r>
        <w:rPr>
          <w:sz w:val="24"/>
          <w:szCs w:val="24"/>
        </w:rPr>
        <w:br w:type="page"/>
      </w:r>
    </w:p>
    <w:p w:rsidR="008E7FD9" w:rsidRPr="004D7BD1" w:rsidRDefault="00417EBC">
      <w:pPr>
        <w:spacing w:before="120" w:after="120" w:line="360" w:lineRule="auto"/>
        <w:jc w:val="center"/>
        <w:rPr>
          <w:b/>
          <w:sz w:val="24"/>
          <w:szCs w:val="24"/>
        </w:rPr>
      </w:pPr>
      <w:r w:rsidRPr="004D7BD1">
        <w:rPr>
          <w:b/>
          <w:sz w:val="24"/>
          <w:szCs w:val="24"/>
        </w:rPr>
        <w:lastRenderedPageBreak/>
        <w:t xml:space="preserve">Table </w:t>
      </w:r>
      <w:r w:rsidR="003D7FFE" w:rsidRPr="004D7BD1">
        <w:rPr>
          <w:b/>
          <w:sz w:val="24"/>
          <w:szCs w:val="24"/>
        </w:rPr>
        <w:t>4.</w:t>
      </w:r>
      <w:r w:rsidRPr="004D7BD1">
        <w:rPr>
          <w:b/>
          <w:sz w:val="24"/>
          <w:szCs w:val="24"/>
        </w:rPr>
        <w:t>5: Descriptive Statistics of US Fibroids Size Width</w:t>
      </w:r>
    </w:p>
    <w:tbl>
      <w:tblPr>
        <w:tblStyle w:val="a6"/>
        <w:tblW w:w="8304" w:type="dxa"/>
        <w:tblBorders>
          <w:top w:val="nil"/>
          <w:left w:val="nil"/>
          <w:bottom w:val="nil"/>
          <w:right w:val="nil"/>
          <w:insideH w:val="nil"/>
          <w:insideV w:val="nil"/>
        </w:tblBorders>
        <w:tblLayout w:type="fixed"/>
        <w:tblLook w:val="0000"/>
      </w:tblPr>
      <w:tblGrid>
        <w:gridCol w:w="5161"/>
        <w:gridCol w:w="3143"/>
      </w:tblGrid>
      <w:tr w:rsidR="008E7FD9">
        <w:trPr>
          <w:cantSplit/>
        </w:trPr>
        <w:tc>
          <w:tcPr>
            <w:tcW w:w="516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Mean</w:t>
            </w:r>
          </w:p>
        </w:tc>
        <w:tc>
          <w:tcPr>
            <w:tcW w:w="3143"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41.20</w:t>
            </w:r>
          </w:p>
        </w:tc>
      </w:tr>
      <w:tr w:rsidR="008E7FD9">
        <w:trPr>
          <w:cantSplit/>
        </w:trPr>
        <w:tc>
          <w:tcPr>
            <w:tcW w:w="516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Std. Deviation</w:t>
            </w:r>
          </w:p>
        </w:tc>
        <w:tc>
          <w:tcPr>
            <w:tcW w:w="3143"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23.322</w:t>
            </w:r>
          </w:p>
        </w:tc>
      </w:tr>
      <w:tr w:rsidR="008E7FD9">
        <w:trPr>
          <w:cantSplit/>
        </w:trPr>
        <w:tc>
          <w:tcPr>
            <w:tcW w:w="516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Minimum</w:t>
            </w:r>
          </w:p>
        </w:tc>
        <w:tc>
          <w:tcPr>
            <w:tcW w:w="3143"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9</w:t>
            </w:r>
          </w:p>
        </w:tc>
      </w:tr>
      <w:tr w:rsidR="008E7FD9">
        <w:trPr>
          <w:cantSplit/>
        </w:trPr>
        <w:tc>
          <w:tcPr>
            <w:tcW w:w="5161" w:type="dxa"/>
            <w:tcBorders>
              <w:top w:val="single" w:sz="8" w:space="0" w:color="AEAEAE"/>
              <w:left w:val="nil"/>
              <w:bottom w:val="single" w:sz="8" w:space="0" w:color="152935"/>
              <w:right w:val="nil"/>
            </w:tcBorders>
            <w:shd w:val="clear" w:color="auto" w:fill="E0E0E0"/>
            <w:vAlign w:val="center"/>
          </w:tcPr>
          <w:p w:rsidR="008E7FD9" w:rsidRDefault="00417EBC">
            <w:pPr>
              <w:spacing w:before="120" w:after="120" w:line="360" w:lineRule="auto"/>
              <w:jc w:val="center"/>
              <w:rPr>
                <w:sz w:val="24"/>
                <w:szCs w:val="24"/>
              </w:rPr>
            </w:pPr>
            <w:r>
              <w:rPr>
                <w:sz w:val="24"/>
                <w:szCs w:val="24"/>
              </w:rPr>
              <w:t>Maximum</w:t>
            </w:r>
          </w:p>
        </w:tc>
        <w:tc>
          <w:tcPr>
            <w:tcW w:w="3143" w:type="dxa"/>
            <w:tcBorders>
              <w:top w:val="single" w:sz="8" w:space="0" w:color="AEAEAE"/>
              <w:left w:val="nil"/>
              <w:bottom w:val="single" w:sz="8" w:space="0" w:color="152935"/>
              <w:right w:val="nil"/>
            </w:tcBorders>
            <w:shd w:val="clear" w:color="auto" w:fill="F9F9FB"/>
            <w:vAlign w:val="center"/>
          </w:tcPr>
          <w:p w:rsidR="008E7FD9" w:rsidRDefault="00417EBC">
            <w:pPr>
              <w:spacing w:before="120" w:after="120" w:line="360" w:lineRule="auto"/>
              <w:jc w:val="center"/>
              <w:rPr>
                <w:sz w:val="24"/>
                <w:szCs w:val="24"/>
              </w:rPr>
            </w:pPr>
            <w:r>
              <w:rPr>
                <w:sz w:val="24"/>
                <w:szCs w:val="24"/>
              </w:rPr>
              <w:t>106</w:t>
            </w:r>
          </w:p>
        </w:tc>
      </w:tr>
    </w:tbl>
    <w:p w:rsidR="008E7FD9" w:rsidRDefault="00417EBC">
      <w:pPr>
        <w:spacing w:before="120" w:after="120" w:line="360" w:lineRule="auto"/>
        <w:rPr>
          <w:sz w:val="24"/>
          <w:szCs w:val="24"/>
        </w:rPr>
      </w:pPr>
      <w:r>
        <w:rPr>
          <w:sz w:val="24"/>
          <w:szCs w:val="24"/>
        </w:rPr>
        <w:t>The mean width is about 41.20 mm with a standard deviation of 23.32 mm. The width ranges from 9 mm to 106 mm, indicating variability similar to the length.</w:t>
      </w:r>
    </w:p>
    <w:p w:rsidR="008E7FD9" w:rsidRDefault="008E7FD9">
      <w:pPr>
        <w:spacing w:before="120" w:after="120" w:line="360" w:lineRule="auto"/>
        <w:rPr>
          <w:sz w:val="24"/>
          <w:szCs w:val="24"/>
        </w:rPr>
      </w:pPr>
    </w:p>
    <w:p w:rsidR="008E7FD9" w:rsidRDefault="00417EBC">
      <w:pPr>
        <w:spacing w:before="120" w:after="120" w:line="360" w:lineRule="auto"/>
        <w:rPr>
          <w:sz w:val="24"/>
          <w:szCs w:val="24"/>
        </w:rPr>
      </w:pPr>
      <w:r>
        <w:rPr>
          <w:noProof/>
          <w:sz w:val="24"/>
          <w:szCs w:val="24"/>
        </w:rPr>
        <w:drawing>
          <wp:inline distT="0" distB="0" distL="114300" distR="114300">
            <wp:extent cx="5417820" cy="3187700"/>
            <wp:effectExtent l="0" t="0" r="0" b="0"/>
            <wp:docPr id="2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8"/>
                    <a:srcRect/>
                    <a:stretch>
                      <a:fillRect/>
                    </a:stretch>
                  </pic:blipFill>
                  <pic:spPr>
                    <a:xfrm>
                      <a:off x="0" y="0"/>
                      <a:ext cx="5417820" cy="3187700"/>
                    </a:xfrm>
                    <a:prstGeom prst="rect">
                      <a:avLst/>
                    </a:prstGeom>
                    <a:ln/>
                  </pic:spPr>
                </pic:pic>
              </a:graphicData>
            </a:graphic>
          </wp:inline>
        </w:drawing>
      </w:r>
    </w:p>
    <w:p w:rsidR="008E7FD9" w:rsidRDefault="008E7FD9">
      <w:pPr>
        <w:spacing w:before="120" w:after="120" w:line="360" w:lineRule="auto"/>
        <w:rPr>
          <w:sz w:val="24"/>
          <w:szCs w:val="24"/>
        </w:rPr>
      </w:pPr>
    </w:p>
    <w:p w:rsidR="008E7FD9" w:rsidRPr="004D7BD1" w:rsidRDefault="00417EBC">
      <w:pPr>
        <w:spacing w:before="120" w:after="120" w:line="360" w:lineRule="auto"/>
        <w:rPr>
          <w:b/>
          <w:sz w:val="24"/>
          <w:szCs w:val="24"/>
        </w:rPr>
      </w:pPr>
      <w:r w:rsidRPr="004D7BD1">
        <w:rPr>
          <w:b/>
          <w:sz w:val="24"/>
          <w:szCs w:val="24"/>
        </w:rPr>
        <w:t xml:space="preserve">Graph </w:t>
      </w:r>
      <w:r w:rsidR="003D7FFE" w:rsidRPr="004D7BD1">
        <w:rPr>
          <w:b/>
          <w:sz w:val="24"/>
          <w:szCs w:val="24"/>
        </w:rPr>
        <w:t>4.</w:t>
      </w:r>
      <w:r w:rsidRPr="004D7BD1">
        <w:rPr>
          <w:b/>
          <w:sz w:val="24"/>
          <w:szCs w:val="24"/>
        </w:rPr>
        <w:t xml:space="preserve">5: </w:t>
      </w:r>
      <w:r w:rsidR="00F75669" w:rsidRPr="004D7BD1">
        <w:rPr>
          <w:b/>
          <w:sz w:val="24"/>
          <w:szCs w:val="24"/>
        </w:rPr>
        <w:t xml:space="preserve">Histogram showing </w:t>
      </w:r>
      <w:r w:rsidRPr="004D7BD1">
        <w:rPr>
          <w:b/>
          <w:sz w:val="24"/>
          <w:szCs w:val="24"/>
        </w:rPr>
        <w:t>Distribution of US Fibroids Size Width</w:t>
      </w:r>
    </w:p>
    <w:p w:rsidR="008E7FD9" w:rsidRDefault="008E7FD9">
      <w:pPr>
        <w:spacing w:before="120" w:after="120" w:line="360" w:lineRule="auto"/>
        <w:rPr>
          <w:sz w:val="24"/>
          <w:szCs w:val="24"/>
        </w:rPr>
      </w:pPr>
    </w:p>
    <w:p w:rsidR="008E7FD9" w:rsidRDefault="008E7FD9">
      <w:pPr>
        <w:spacing w:before="120" w:after="120" w:line="360" w:lineRule="auto"/>
        <w:rPr>
          <w:sz w:val="24"/>
          <w:szCs w:val="24"/>
        </w:rPr>
      </w:pPr>
    </w:p>
    <w:p w:rsidR="00F75669" w:rsidRDefault="00F75669">
      <w:pPr>
        <w:rPr>
          <w:sz w:val="24"/>
          <w:szCs w:val="24"/>
        </w:rPr>
      </w:pPr>
      <w:r>
        <w:rPr>
          <w:sz w:val="24"/>
          <w:szCs w:val="24"/>
        </w:rPr>
        <w:br w:type="page"/>
      </w:r>
    </w:p>
    <w:p w:rsidR="008E7FD9" w:rsidRPr="004D7BD1" w:rsidRDefault="00417EBC">
      <w:pPr>
        <w:spacing w:before="120" w:after="120" w:line="360" w:lineRule="auto"/>
        <w:jc w:val="center"/>
        <w:rPr>
          <w:b/>
          <w:sz w:val="24"/>
          <w:szCs w:val="24"/>
        </w:rPr>
      </w:pPr>
      <w:r w:rsidRPr="004D7BD1">
        <w:rPr>
          <w:b/>
          <w:sz w:val="24"/>
          <w:szCs w:val="24"/>
        </w:rPr>
        <w:lastRenderedPageBreak/>
        <w:t xml:space="preserve">Table </w:t>
      </w:r>
      <w:r w:rsidR="003D7FFE" w:rsidRPr="004D7BD1">
        <w:rPr>
          <w:b/>
          <w:sz w:val="24"/>
          <w:szCs w:val="24"/>
        </w:rPr>
        <w:t>4.</w:t>
      </w:r>
      <w:r w:rsidRPr="004D7BD1">
        <w:rPr>
          <w:b/>
          <w:sz w:val="24"/>
          <w:szCs w:val="24"/>
        </w:rPr>
        <w:t>6: Frequency of US Fibroids Shape</w:t>
      </w:r>
    </w:p>
    <w:tbl>
      <w:tblPr>
        <w:tblStyle w:val="a7"/>
        <w:tblW w:w="8313" w:type="dxa"/>
        <w:tblBorders>
          <w:top w:val="nil"/>
          <w:left w:val="nil"/>
          <w:bottom w:val="nil"/>
          <w:right w:val="nil"/>
          <w:insideH w:val="nil"/>
          <w:insideV w:val="nil"/>
        </w:tblBorders>
        <w:tblLayout w:type="fixed"/>
        <w:tblLook w:val="0000"/>
      </w:tblPr>
      <w:tblGrid>
        <w:gridCol w:w="3689"/>
        <w:gridCol w:w="2458"/>
        <w:gridCol w:w="2166"/>
      </w:tblGrid>
      <w:tr w:rsidR="008E7FD9">
        <w:trPr>
          <w:cantSplit/>
        </w:trPr>
        <w:tc>
          <w:tcPr>
            <w:tcW w:w="3689" w:type="dxa"/>
            <w:tcBorders>
              <w:top w:val="nil"/>
              <w:left w:val="nil"/>
              <w:bottom w:val="single" w:sz="8" w:space="0" w:color="152935"/>
              <w:right w:val="nil"/>
            </w:tcBorders>
            <w:shd w:val="clear" w:color="auto" w:fill="FFFFFF"/>
            <w:tcMar>
              <w:top w:w="0" w:type="dxa"/>
              <w:left w:w="0" w:type="dxa"/>
              <w:bottom w:w="0" w:type="dxa"/>
              <w:right w:w="0" w:type="dxa"/>
            </w:tcMar>
            <w:vAlign w:val="center"/>
          </w:tcPr>
          <w:p w:rsidR="008E7FD9" w:rsidRDefault="008E7FD9">
            <w:pPr>
              <w:spacing w:before="120" w:after="120" w:line="360" w:lineRule="auto"/>
              <w:jc w:val="center"/>
              <w:rPr>
                <w:sz w:val="24"/>
                <w:szCs w:val="24"/>
              </w:rPr>
            </w:pPr>
          </w:p>
        </w:tc>
        <w:tc>
          <w:tcPr>
            <w:tcW w:w="2458" w:type="dxa"/>
            <w:tcBorders>
              <w:top w:val="nil"/>
              <w:left w:val="nil"/>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Frequency</w:t>
            </w:r>
          </w:p>
        </w:tc>
        <w:tc>
          <w:tcPr>
            <w:tcW w:w="2166" w:type="dxa"/>
            <w:tcBorders>
              <w:top w:val="nil"/>
              <w:left w:val="single" w:sz="8" w:space="0" w:color="E0E0E0"/>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Percent</w:t>
            </w:r>
          </w:p>
        </w:tc>
      </w:tr>
      <w:tr w:rsidR="008E7FD9">
        <w:trPr>
          <w:cantSplit/>
        </w:trPr>
        <w:tc>
          <w:tcPr>
            <w:tcW w:w="3689" w:type="dxa"/>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Round</w:t>
            </w:r>
          </w:p>
        </w:tc>
        <w:tc>
          <w:tcPr>
            <w:tcW w:w="2458" w:type="dxa"/>
            <w:tcBorders>
              <w:top w:val="single" w:sz="8" w:space="0" w:color="152935"/>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162</w:t>
            </w:r>
          </w:p>
        </w:tc>
        <w:tc>
          <w:tcPr>
            <w:tcW w:w="2166"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82.7</w:t>
            </w:r>
          </w:p>
        </w:tc>
      </w:tr>
      <w:tr w:rsidR="008E7FD9">
        <w:trPr>
          <w:cantSplit/>
        </w:trPr>
        <w:tc>
          <w:tcPr>
            <w:tcW w:w="3689"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Oval</w:t>
            </w:r>
          </w:p>
        </w:tc>
        <w:tc>
          <w:tcPr>
            <w:tcW w:w="2458"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28</w:t>
            </w:r>
          </w:p>
        </w:tc>
        <w:tc>
          <w:tcPr>
            <w:tcW w:w="2166"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14.3</w:t>
            </w:r>
          </w:p>
        </w:tc>
      </w:tr>
      <w:tr w:rsidR="008E7FD9">
        <w:trPr>
          <w:cantSplit/>
        </w:trPr>
        <w:tc>
          <w:tcPr>
            <w:tcW w:w="3689"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Smooth</w:t>
            </w:r>
          </w:p>
        </w:tc>
        <w:tc>
          <w:tcPr>
            <w:tcW w:w="2458"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4</w:t>
            </w:r>
          </w:p>
        </w:tc>
        <w:tc>
          <w:tcPr>
            <w:tcW w:w="2166"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2.0</w:t>
            </w:r>
          </w:p>
        </w:tc>
      </w:tr>
      <w:tr w:rsidR="008E7FD9">
        <w:trPr>
          <w:cantSplit/>
        </w:trPr>
        <w:tc>
          <w:tcPr>
            <w:tcW w:w="3689"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Irregular margins</w:t>
            </w:r>
          </w:p>
        </w:tc>
        <w:tc>
          <w:tcPr>
            <w:tcW w:w="2458"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w:t>
            </w:r>
          </w:p>
        </w:tc>
        <w:tc>
          <w:tcPr>
            <w:tcW w:w="2166"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1.0</w:t>
            </w:r>
          </w:p>
        </w:tc>
      </w:tr>
      <w:tr w:rsidR="008E7FD9">
        <w:trPr>
          <w:cantSplit/>
        </w:trPr>
        <w:tc>
          <w:tcPr>
            <w:tcW w:w="3689" w:type="dxa"/>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Total</w:t>
            </w:r>
          </w:p>
        </w:tc>
        <w:tc>
          <w:tcPr>
            <w:tcW w:w="2458" w:type="dxa"/>
            <w:tcBorders>
              <w:top w:val="single" w:sz="8" w:space="0" w:color="AEAEAE"/>
              <w:left w:val="nil"/>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196</w:t>
            </w:r>
          </w:p>
        </w:tc>
        <w:tc>
          <w:tcPr>
            <w:tcW w:w="2166"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100.0</w:t>
            </w:r>
          </w:p>
        </w:tc>
      </w:tr>
    </w:tbl>
    <w:p w:rsidR="008E7FD9" w:rsidRDefault="00417EBC">
      <w:pPr>
        <w:spacing w:before="120" w:after="120" w:line="360" w:lineRule="auto"/>
        <w:rPr>
          <w:sz w:val="24"/>
          <w:szCs w:val="24"/>
        </w:rPr>
      </w:pPr>
      <w:r>
        <w:rPr>
          <w:sz w:val="24"/>
          <w:szCs w:val="24"/>
        </w:rPr>
        <w:t>Most fibroids are round (82.7%), followed by oval (14.3%). This suggests a typical morphology for fibroids.</w:t>
      </w:r>
    </w:p>
    <w:p w:rsidR="008E7FD9" w:rsidRDefault="00417EBC">
      <w:pPr>
        <w:spacing w:before="120" w:after="120" w:line="360" w:lineRule="auto"/>
        <w:rPr>
          <w:sz w:val="24"/>
          <w:szCs w:val="24"/>
        </w:rPr>
      </w:pPr>
      <w:r>
        <w:rPr>
          <w:noProof/>
          <w:sz w:val="24"/>
          <w:szCs w:val="24"/>
        </w:rPr>
        <w:drawing>
          <wp:inline distT="0" distB="0" distL="114300" distR="114300">
            <wp:extent cx="5417820" cy="3187700"/>
            <wp:effectExtent l="0" t="0" r="0" b="0"/>
            <wp:docPr id="1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9"/>
                    <a:srcRect/>
                    <a:stretch>
                      <a:fillRect/>
                    </a:stretch>
                  </pic:blipFill>
                  <pic:spPr>
                    <a:xfrm>
                      <a:off x="0" y="0"/>
                      <a:ext cx="5417820" cy="3187700"/>
                    </a:xfrm>
                    <a:prstGeom prst="rect">
                      <a:avLst/>
                    </a:prstGeom>
                    <a:ln/>
                  </pic:spPr>
                </pic:pic>
              </a:graphicData>
            </a:graphic>
          </wp:inline>
        </w:drawing>
      </w:r>
    </w:p>
    <w:p w:rsidR="008E7FD9" w:rsidRDefault="008E7FD9">
      <w:pPr>
        <w:spacing w:before="120" w:after="120" w:line="360" w:lineRule="auto"/>
        <w:rPr>
          <w:sz w:val="24"/>
          <w:szCs w:val="24"/>
        </w:rPr>
      </w:pPr>
    </w:p>
    <w:p w:rsidR="008E7FD9" w:rsidRPr="004D7BD1" w:rsidRDefault="00417EBC" w:rsidP="00F75669">
      <w:pPr>
        <w:spacing w:before="120" w:after="120" w:line="360" w:lineRule="auto"/>
        <w:jc w:val="center"/>
        <w:rPr>
          <w:b/>
          <w:sz w:val="24"/>
          <w:szCs w:val="24"/>
        </w:rPr>
      </w:pPr>
      <w:r w:rsidRPr="004D7BD1">
        <w:rPr>
          <w:b/>
          <w:sz w:val="24"/>
          <w:szCs w:val="24"/>
        </w:rPr>
        <w:t xml:space="preserve">Graph </w:t>
      </w:r>
      <w:r w:rsidR="003D7FFE" w:rsidRPr="004D7BD1">
        <w:rPr>
          <w:b/>
          <w:sz w:val="24"/>
          <w:szCs w:val="24"/>
        </w:rPr>
        <w:t>4.</w:t>
      </w:r>
      <w:r w:rsidRPr="004D7BD1">
        <w:rPr>
          <w:b/>
          <w:sz w:val="24"/>
          <w:szCs w:val="24"/>
        </w:rPr>
        <w:t xml:space="preserve">6: </w:t>
      </w:r>
      <w:r w:rsidR="00F75669" w:rsidRPr="004D7BD1">
        <w:rPr>
          <w:b/>
          <w:sz w:val="24"/>
          <w:szCs w:val="24"/>
        </w:rPr>
        <w:t xml:space="preserve">Bar Chart showing </w:t>
      </w:r>
      <w:r w:rsidRPr="004D7BD1">
        <w:rPr>
          <w:b/>
          <w:sz w:val="24"/>
          <w:szCs w:val="24"/>
        </w:rPr>
        <w:t>Prevalence of US Fibroids Shape</w:t>
      </w:r>
    </w:p>
    <w:p w:rsidR="008E7FD9" w:rsidRDefault="008E7FD9">
      <w:pPr>
        <w:spacing w:before="120" w:after="120" w:line="360" w:lineRule="auto"/>
        <w:rPr>
          <w:sz w:val="24"/>
          <w:szCs w:val="24"/>
        </w:rPr>
      </w:pPr>
    </w:p>
    <w:p w:rsidR="00F75669" w:rsidRDefault="00F75669">
      <w:pPr>
        <w:rPr>
          <w:sz w:val="24"/>
          <w:szCs w:val="24"/>
        </w:rPr>
      </w:pPr>
      <w:r>
        <w:rPr>
          <w:sz w:val="24"/>
          <w:szCs w:val="24"/>
        </w:rPr>
        <w:br w:type="page"/>
      </w:r>
    </w:p>
    <w:p w:rsidR="008E7FD9" w:rsidRPr="004D7BD1" w:rsidRDefault="00417EBC">
      <w:pPr>
        <w:spacing w:before="120" w:after="120" w:line="360" w:lineRule="auto"/>
        <w:jc w:val="center"/>
        <w:rPr>
          <w:b/>
          <w:sz w:val="24"/>
          <w:szCs w:val="24"/>
        </w:rPr>
      </w:pPr>
      <w:r w:rsidRPr="004D7BD1">
        <w:rPr>
          <w:b/>
          <w:sz w:val="24"/>
          <w:szCs w:val="24"/>
        </w:rPr>
        <w:lastRenderedPageBreak/>
        <w:t xml:space="preserve">Table </w:t>
      </w:r>
      <w:r w:rsidR="003D7FFE" w:rsidRPr="004D7BD1">
        <w:rPr>
          <w:b/>
          <w:sz w:val="24"/>
          <w:szCs w:val="24"/>
        </w:rPr>
        <w:t>4.</w:t>
      </w:r>
      <w:r w:rsidRPr="004D7BD1">
        <w:rPr>
          <w:b/>
          <w:sz w:val="24"/>
          <w:szCs w:val="24"/>
        </w:rPr>
        <w:t>7: Frequency of US Fibroids Location</w:t>
      </w:r>
    </w:p>
    <w:tbl>
      <w:tblPr>
        <w:tblStyle w:val="a8"/>
        <w:tblW w:w="8314" w:type="dxa"/>
        <w:tblBorders>
          <w:top w:val="nil"/>
          <w:left w:val="nil"/>
          <w:bottom w:val="nil"/>
          <w:right w:val="nil"/>
          <w:insideH w:val="nil"/>
          <w:insideV w:val="nil"/>
        </w:tblBorders>
        <w:tblLayout w:type="fixed"/>
        <w:tblLook w:val="0000"/>
      </w:tblPr>
      <w:tblGrid>
        <w:gridCol w:w="3671"/>
        <w:gridCol w:w="2468"/>
        <w:gridCol w:w="2175"/>
      </w:tblGrid>
      <w:tr w:rsidR="008E7FD9">
        <w:trPr>
          <w:cantSplit/>
        </w:trPr>
        <w:tc>
          <w:tcPr>
            <w:tcW w:w="3671" w:type="dxa"/>
            <w:tcBorders>
              <w:top w:val="nil"/>
              <w:left w:val="nil"/>
              <w:bottom w:val="single" w:sz="8" w:space="0" w:color="152935"/>
              <w:right w:val="nil"/>
            </w:tcBorders>
            <w:shd w:val="clear" w:color="auto" w:fill="FFFFFF"/>
            <w:tcMar>
              <w:top w:w="0" w:type="dxa"/>
              <w:left w:w="0" w:type="dxa"/>
              <w:bottom w:w="0" w:type="dxa"/>
              <w:right w:w="0" w:type="dxa"/>
            </w:tcMar>
            <w:vAlign w:val="center"/>
          </w:tcPr>
          <w:p w:rsidR="008E7FD9" w:rsidRDefault="008E7FD9">
            <w:pPr>
              <w:spacing w:before="120" w:after="120" w:line="360" w:lineRule="auto"/>
              <w:jc w:val="center"/>
              <w:rPr>
                <w:sz w:val="24"/>
                <w:szCs w:val="24"/>
              </w:rPr>
            </w:pPr>
          </w:p>
        </w:tc>
        <w:tc>
          <w:tcPr>
            <w:tcW w:w="2468" w:type="dxa"/>
            <w:tcBorders>
              <w:top w:val="nil"/>
              <w:left w:val="nil"/>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Frequency</w:t>
            </w:r>
          </w:p>
        </w:tc>
        <w:tc>
          <w:tcPr>
            <w:tcW w:w="2175" w:type="dxa"/>
            <w:tcBorders>
              <w:top w:val="nil"/>
              <w:left w:val="single" w:sz="8" w:space="0" w:color="E0E0E0"/>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Percent</w:t>
            </w:r>
          </w:p>
        </w:tc>
      </w:tr>
      <w:tr w:rsidR="008E7FD9">
        <w:trPr>
          <w:cantSplit/>
        </w:trPr>
        <w:tc>
          <w:tcPr>
            <w:tcW w:w="3671" w:type="dxa"/>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Ant. wall</w:t>
            </w:r>
          </w:p>
        </w:tc>
        <w:tc>
          <w:tcPr>
            <w:tcW w:w="2468" w:type="dxa"/>
            <w:tcBorders>
              <w:top w:val="single" w:sz="8" w:space="0" w:color="152935"/>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50</w:t>
            </w:r>
          </w:p>
        </w:tc>
        <w:tc>
          <w:tcPr>
            <w:tcW w:w="2175"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25.5</w:t>
            </w:r>
          </w:p>
        </w:tc>
      </w:tr>
      <w:tr w:rsidR="008E7FD9">
        <w:trPr>
          <w:cantSplit/>
        </w:trPr>
        <w:tc>
          <w:tcPr>
            <w:tcW w:w="367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Post. wall</w:t>
            </w:r>
          </w:p>
        </w:tc>
        <w:tc>
          <w:tcPr>
            <w:tcW w:w="2468"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29</w:t>
            </w:r>
          </w:p>
        </w:tc>
        <w:tc>
          <w:tcPr>
            <w:tcW w:w="2175"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14.8</w:t>
            </w:r>
          </w:p>
        </w:tc>
      </w:tr>
      <w:tr w:rsidR="008E7FD9">
        <w:trPr>
          <w:cantSplit/>
        </w:trPr>
        <w:tc>
          <w:tcPr>
            <w:tcW w:w="367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Fondo Ant wall</w:t>
            </w:r>
          </w:p>
        </w:tc>
        <w:tc>
          <w:tcPr>
            <w:tcW w:w="2468"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112</w:t>
            </w:r>
          </w:p>
        </w:tc>
        <w:tc>
          <w:tcPr>
            <w:tcW w:w="2175"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57.1</w:t>
            </w:r>
          </w:p>
        </w:tc>
      </w:tr>
      <w:tr w:rsidR="008E7FD9">
        <w:trPr>
          <w:cantSplit/>
        </w:trPr>
        <w:tc>
          <w:tcPr>
            <w:tcW w:w="367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Fundal region</w:t>
            </w:r>
          </w:p>
        </w:tc>
        <w:tc>
          <w:tcPr>
            <w:tcW w:w="2468"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w:t>
            </w:r>
          </w:p>
        </w:tc>
        <w:tc>
          <w:tcPr>
            <w:tcW w:w="2175"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1.0</w:t>
            </w:r>
          </w:p>
        </w:tc>
      </w:tr>
      <w:tr w:rsidR="008E7FD9">
        <w:trPr>
          <w:cantSplit/>
        </w:trPr>
        <w:tc>
          <w:tcPr>
            <w:tcW w:w="367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Ant and Post.wall</w:t>
            </w:r>
          </w:p>
        </w:tc>
        <w:tc>
          <w:tcPr>
            <w:tcW w:w="2468"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w:t>
            </w:r>
          </w:p>
        </w:tc>
        <w:tc>
          <w:tcPr>
            <w:tcW w:w="2175"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w:t>
            </w:r>
          </w:p>
        </w:tc>
      </w:tr>
      <w:tr w:rsidR="008E7FD9">
        <w:trPr>
          <w:cantSplit/>
        </w:trPr>
        <w:tc>
          <w:tcPr>
            <w:tcW w:w="367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Absent/nil</w:t>
            </w:r>
          </w:p>
        </w:tc>
        <w:tc>
          <w:tcPr>
            <w:tcW w:w="2468"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w:t>
            </w:r>
          </w:p>
        </w:tc>
        <w:tc>
          <w:tcPr>
            <w:tcW w:w="2175"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1.0</w:t>
            </w:r>
          </w:p>
        </w:tc>
      </w:tr>
      <w:tr w:rsidR="008E7FD9">
        <w:trPr>
          <w:cantSplit/>
        </w:trPr>
        <w:tc>
          <w:tcPr>
            <w:tcW w:w="3671" w:type="dxa"/>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Total</w:t>
            </w:r>
          </w:p>
        </w:tc>
        <w:tc>
          <w:tcPr>
            <w:tcW w:w="2468" w:type="dxa"/>
            <w:tcBorders>
              <w:top w:val="single" w:sz="8" w:space="0" w:color="AEAEAE"/>
              <w:left w:val="nil"/>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196</w:t>
            </w:r>
          </w:p>
        </w:tc>
        <w:tc>
          <w:tcPr>
            <w:tcW w:w="2175"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100.0</w:t>
            </w:r>
          </w:p>
        </w:tc>
      </w:tr>
    </w:tbl>
    <w:p w:rsidR="008E7FD9" w:rsidRDefault="00417EBC">
      <w:pPr>
        <w:spacing w:before="120" w:after="120" w:line="360" w:lineRule="auto"/>
        <w:rPr>
          <w:sz w:val="24"/>
          <w:szCs w:val="24"/>
        </w:rPr>
      </w:pPr>
      <w:r>
        <w:rPr>
          <w:sz w:val="24"/>
          <w:szCs w:val="24"/>
        </w:rPr>
        <w:t>The majority of fibroids are located in the "Fondo Ant wall" (57.1%), followed by the "Ant. wall" (25.5%). This indicates a common site for fibroid occurrence.</w:t>
      </w:r>
    </w:p>
    <w:p w:rsidR="008E7FD9" w:rsidRDefault="00417EBC">
      <w:pPr>
        <w:spacing w:before="120" w:after="120" w:line="360" w:lineRule="auto"/>
        <w:rPr>
          <w:sz w:val="24"/>
          <w:szCs w:val="24"/>
        </w:rPr>
      </w:pPr>
      <w:r>
        <w:rPr>
          <w:noProof/>
          <w:sz w:val="24"/>
          <w:szCs w:val="24"/>
        </w:rPr>
        <w:drawing>
          <wp:inline distT="0" distB="0" distL="114300" distR="114300">
            <wp:extent cx="4747054" cy="2795811"/>
            <wp:effectExtent l="0" t="0" r="0" b="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0"/>
                    <a:srcRect/>
                    <a:stretch>
                      <a:fillRect/>
                    </a:stretch>
                  </pic:blipFill>
                  <pic:spPr>
                    <a:xfrm>
                      <a:off x="0" y="0"/>
                      <a:ext cx="4747054" cy="2795811"/>
                    </a:xfrm>
                    <a:prstGeom prst="rect">
                      <a:avLst/>
                    </a:prstGeom>
                    <a:ln/>
                  </pic:spPr>
                </pic:pic>
              </a:graphicData>
            </a:graphic>
          </wp:inline>
        </w:drawing>
      </w:r>
    </w:p>
    <w:p w:rsidR="008E7FD9" w:rsidRPr="004D7BD1" w:rsidRDefault="00417EBC" w:rsidP="00F75669">
      <w:pPr>
        <w:spacing w:before="120" w:after="120" w:line="360" w:lineRule="auto"/>
        <w:jc w:val="center"/>
        <w:rPr>
          <w:b/>
          <w:sz w:val="24"/>
          <w:szCs w:val="24"/>
        </w:rPr>
      </w:pPr>
      <w:r w:rsidRPr="004D7BD1">
        <w:rPr>
          <w:b/>
          <w:sz w:val="24"/>
          <w:szCs w:val="24"/>
        </w:rPr>
        <w:t xml:space="preserve">Graph </w:t>
      </w:r>
      <w:r w:rsidR="003D7FFE" w:rsidRPr="004D7BD1">
        <w:rPr>
          <w:b/>
          <w:sz w:val="24"/>
          <w:szCs w:val="24"/>
        </w:rPr>
        <w:t>4.</w:t>
      </w:r>
      <w:r w:rsidRPr="004D7BD1">
        <w:rPr>
          <w:b/>
          <w:sz w:val="24"/>
          <w:szCs w:val="24"/>
        </w:rPr>
        <w:t xml:space="preserve">7: </w:t>
      </w:r>
      <w:r w:rsidR="00F75669" w:rsidRPr="004D7BD1">
        <w:rPr>
          <w:b/>
          <w:sz w:val="24"/>
          <w:szCs w:val="24"/>
        </w:rPr>
        <w:t xml:space="preserve">Bar chart showing </w:t>
      </w:r>
      <w:r w:rsidRPr="004D7BD1">
        <w:rPr>
          <w:b/>
          <w:sz w:val="24"/>
          <w:szCs w:val="24"/>
        </w:rPr>
        <w:t>Prevalence of US Fibroids Location</w:t>
      </w:r>
    </w:p>
    <w:p w:rsidR="008E7FD9" w:rsidRDefault="008E7FD9">
      <w:pPr>
        <w:spacing w:before="120" w:after="120" w:line="360" w:lineRule="auto"/>
        <w:rPr>
          <w:sz w:val="24"/>
          <w:szCs w:val="24"/>
        </w:rPr>
      </w:pPr>
    </w:p>
    <w:p w:rsidR="008E7FD9" w:rsidRPr="004D7BD1" w:rsidRDefault="00417EBC">
      <w:pPr>
        <w:spacing w:before="120" w:after="120" w:line="360" w:lineRule="auto"/>
        <w:jc w:val="center"/>
        <w:rPr>
          <w:b/>
          <w:sz w:val="24"/>
          <w:szCs w:val="24"/>
        </w:rPr>
      </w:pPr>
      <w:r w:rsidRPr="004D7BD1">
        <w:rPr>
          <w:b/>
          <w:sz w:val="24"/>
          <w:szCs w:val="24"/>
        </w:rPr>
        <w:lastRenderedPageBreak/>
        <w:t xml:space="preserve">Table </w:t>
      </w:r>
      <w:r w:rsidR="003D7FFE" w:rsidRPr="004D7BD1">
        <w:rPr>
          <w:b/>
          <w:sz w:val="24"/>
          <w:szCs w:val="24"/>
        </w:rPr>
        <w:t>4.</w:t>
      </w:r>
      <w:r w:rsidRPr="004D7BD1">
        <w:rPr>
          <w:b/>
          <w:sz w:val="24"/>
          <w:szCs w:val="24"/>
        </w:rPr>
        <w:t xml:space="preserve">8: Frequency of US Fibroids </w:t>
      </w:r>
      <w:r w:rsidR="00F75669" w:rsidRPr="004D7BD1">
        <w:rPr>
          <w:b/>
          <w:sz w:val="24"/>
          <w:szCs w:val="24"/>
        </w:rPr>
        <w:t>Echogenicity</w:t>
      </w:r>
    </w:p>
    <w:tbl>
      <w:tblPr>
        <w:tblStyle w:val="a9"/>
        <w:tblW w:w="8314" w:type="dxa"/>
        <w:tblBorders>
          <w:top w:val="nil"/>
          <w:left w:val="nil"/>
          <w:bottom w:val="nil"/>
          <w:right w:val="nil"/>
          <w:insideH w:val="nil"/>
          <w:insideV w:val="nil"/>
        </w:tblBorders>
        <w:tblLayout w:type="fixed"/>
        <w:tblLook w:val="0000"/>
      </w:tblPr>
      <w:tblGrid>
        <w:gridCol w:w="3144"/>
        <w:gridCol w:w="2748"/>
        <w:gridCol w:w="2422"/>
      </w:tblGrid>
      <w:tr w:rsidR="008E7FD9">
        <w:trPr>
          <w:cantSplit/>
        </w:trPr>
        <w:tc>
          <w:tcPr>
            <w:tcW w:w="3144" w:type="dxa"/>
            <w:tcBorders>
              <w:top w:val="nil"/>
              <w:left w:val="nil"/>
              <w:bottom w:val="single" w:sz="8" w:space="0" w:color="152935"/>
              <w:right w:val="nil"/>
            </w:tcBorders>
            <w:shd w:val="clear" w:color="auto" w:fill="FFFFFF"/>
            <w:tcMar>
              <w:top w:w="0" w:type="dxa"/>
              <w:left w:w="0" w:type="dxa"/>
              <w:bottom w:w="0" w:type="dxa"/>
              <w:right w:w="0" w:type="dxa"/>
            </w:tcMar>
            <w:vAlign w:val="center"/>
          </w:tcPr>
          <w:p w:rsidR="008E7FD9" w:rsidRDefault="008E7FD9">
            <w:pPr>
              <w:spacing w:before="120" w:after="120" w:line="360" w:lineRule="auto"/>
              <w:jc w:val="center"/>
              <w:rPr>
                <w:sz w:val="24"/>
                <w:szCs w:val="24"/>
              </w:rPr>
            </w:pPr>
          </w:p>
        </w:tc>
        <w:tc>
          <w:tcPr>
            <w:tcW w:w="2748" w:type="dxa"/>
            <w:tcBorders>
              <w:top w:val="nil"/>
              <w:left w:val="nil"/>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Frequency</w:t>
            </w:r>
          </w:p>
        </w:tc>
        <w:tc>
          <w:tcPr>
            <w:tcW w:w="2422" w:type="dxa"/>
            <w:tcBorders>
              <w:top w:val="nil"/>
              <w:left w:val="single" w:sz="8" w:space="0" w:color="E0E0E0"/>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Percent</w:t>
            </w:r>
          </w:p>
        </w:tc>
      </w:tr>
      <w:tr w:rsidR="008E7FD9">
        <w:trPr>
          <w:cantSplit/>
        </w:trPr>
        <w:tc>
          <w:tcPr>
            <w:tcW w:w="3144" w:type="dxa"/>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Hypoechoic</w:t>
            </w:r>
          </w:p>
        </w:tc>
        <w:tc>
          <w:tcPr>
            <w:tcW w:w="2748" w:type="dxa"/>
            <w:tcBorders>
              <w:top w:val="single" w:sz="8" w:space="0" w:color="152935"/>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182</w:t>
            </w:r>
          </w:p>
        </w:tc>
        <w:tc>
          <w:tcPr>
            <w:tcW w:w="2422"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92.9</w:t>
            </w:r>
          </w:p>
        </w:tc>
      </w:tr>
      <w:tr w:rsidR="008E7FD9">
        <w:trPr>
          <w:cantSplit/>
        </w:trPr>
        <w:tc>
          <w:tcPr>
            <w:tcW w:w="3144"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Hyperechoic</w:t>
            </w:r>
          </w:p>
        </w:tc>
        <w:tc>
          <w:tcPr>
            <w:tcW w:w="2748"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6</w:t>
            </w:r>
          </w:p>
        </w:tc>
        <w:tc>
          <w:tcPr>
            <w:tcW w:w="2422"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3.1</w:t>
            </w:r>
          </w:p>
        </w:tc>
      </w:tr>
      <w:tr w:rsidR="008E7FD9">
        <w:trPr>
          <w:cantSplit/>
        </w:trPr>
        <w:tc>
          <w:tcPr>
            <w:tcW w:w="3144" w:type="dxa"/>
            <w:tcBorders>
              <w:top w:val="single" w:sz="8" w:space="0" w:color="AEAEAE"/>
              <w:left w:val="nil"/>
              <w:bottom w:val="single" w:sz="8" w:space="0" w:color="AEAEAE"/>
              <w:right w:val="nil"/>
            </w:tcBorders>
            <w:shd w:val="clear" w:color="auto" w:fill="E0E0E0"/>
            <w:vAlign w:val="center"/>
          </w:tcPr>
          <w:p w:rsidR="008E7FD9" w:rsidRDefault="00417EBC">
            <w:pPr>
              <w:spacing w:before="120" w:after="120" w:line="360" w:lineRule="auto"/>
              <w:jc w:val="center"/>
              <w:rPr>
                <w:sz w:val="24"/>
                <w:szCs w:val="24"/>
              </w:rPr>
            </w:pPr>
            <w:r>
              <w:rPr>
                <w:sz w:val="24"/>
                <w:szCs w:val="24"/>
              </w:rPr>
              <w:t>Isoechoic</w:t>
            </w:r>
          </w:p>
        </w:tc>
        <w:tc>
          <w:tcPr>
            <w:tcW w:w="2748" w:type="dxa"/>
            <w:tcBorders>
              <w:top w:val="single" w:sz="8" w:space="0" w:color="AEAEAE"/>
              <w:left w:val="nil"/>
              <w:bottom w:val="single" w:sz="8" w:space="0" w:color="AEAEAE"/>
              <w:right w:val="single" w:sz="8" w:space="0" w:color="E0E0E0"/>
            </w:tcBorders>
            <w:shd w:val="clear" w:color="auto" w:fill="F9F9FB"/>
            <w:vAlign w:val="center"/>
          </w:tcPr>
          <w:p w:rsidR="008E7FD9" w:rsidRDefault="00417EBC">
            <w:pPr>
              <w:spacing w:before="120" w:after="120" w:line="360" w:lineRule="auto"/>
              <w:jc w:val="center"/>
              <w:rPr>
                <w:sz w:val="24"/>
                <w:szCs w:val="24"/>
              </w:rPr>
            </w:pPr>
            <w:r>
              <w:rPr>
                <w:sz w:val="24"/>
                <w:szCs w:val="24"/>
              </w:rPr>
              <w:t>8</w:t>
            </w:r>
          </w:p>
        </w:tc>
        <w:tc>
          <w:tcPr>
            <w:tcW w:w="2422" w:type="dxa"/>
            <w:tcBorders>
              <w:top w:val="single" w:sz="8" w:space="0" w:color="AEAEAE"/>
              <w:left w:val="single" w:sz="8" w:space="0" w:color="E0E0E0"/>
              <w:bottom w:val="single" w:sz="8" w:space="0" w:color="AEAEAE"/>
              <w:right w:val="single" w:sz="8" w:space="0" w:color="E0E0E0"/>
            </w:tcBorders>
            <w:shd w:val="clear" w:color="auto" w:fill="F9F9FB"/>
            <w:vAlign w:val="center"/>
          </w:tcPr>
          <w:p w:rsidR="008E7FD9" w:rsidRDefault="00417EBC">
            <w:pPr>
              <w:spacing w:before="120" w:after="120" w:line="360" w:lineRule="auto"/>
              <w:jc w:val="center"/>
              <w:rPr>
                <w:sz w:val="24"/>
                <w:szCs w:val="24"/>
              </w:rPr>
            </w:pPr>
            <w:r>
              <w:rPr>
                <w:sz w:val="24"/>
                <w:szCs w:val="24"/>
              </w:rPr>
              <w:t>4.1</w:t>
            </w:r>
          </w:p>
        </w:tc>
      </w:tr>
      <w:tr w:rsidR="008E7FD9">
        <w:trPr>
          <w:cantSplit/>
        </w:trPr>
        <w:tc>
          <w:tcPr>
            <w:tcW w:w="3144" w:type="dxa"/>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Total</w:t>
            </w:r>
          </w:p>
        </w:tc>
        <w:tc>
          <w:tcPr>
            <w:tcW w:w="2748" w:type="dxa"/>
            <w:tcBorders>
              <w:top w:val="single" w:sz="8" w:space="0" w:color="AEAEAE"/>
              <w:left w:val="nil"/>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196</w:t>
            </w:r>
          </w:p>
        </w:tc>
        <w:tc>
          <w:tcPr>
            <w:tcW w:w="2422"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100.0</w:t>
            </w:r>
          </w:p>
        </w:tc>
      </w:tr>
    </w:tbl>
    <w:p w:rsidR="008E7FD9" w:rsidRDefault="00417EBC">
      <w:pPr>
        <w:spacing w:before="120" w:after="120" w:line="360" w:lineRule="auto"/>
        <w:rPr>
          <w:sz w:val="24"/>
          <w:szCs w:val="24"/>
        </w:rPr>
      </w:pPr>
      <w:r>
        <w:rPr>
          <w:sz w:val="24"/>
          <w:szCs w:val="24"/>
        </w:rPr>
        <w:t>Most fibroids are hypoechoic (92.9%), indicating their typical ultrasound appearance.</w:t>
      </w:r>
    </w:p>
    <w:p w:rsidR="008E7FD9" w:rsidRDefault="00417EBC">
      <w:pPr>
        <w:spacing w:before="120" w:after="120" w:line="360" w:lineRule="auto"/>
        <w:rPr>
          <w:sz w:val="24"/>
          <w:szCs w:val="24"/>
        </w:rPr>
      </w:pPr>
      <w:r>
        <w:rPr>
          <w:noProof/>
          <w:sz w:val="24"/>
          <w:szCs w:val="24"/>
        </w:rPr>
        <w:drawing>
          <wp:inline distT="0" distB="0" distL="114300" distR="114300">
            <wp:extent cx="5417820" cy="3187700"/>
            <wp:effectExtent l="0" t="0" r="0" b="0"/>
            <wp:docPr id="1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1"/>
                    <a:srcRect/>
                    <a:stretch>
                      <a:fillRect/>
                    </a:stretch>
                  </pic:blipFill>
                  <pic:spPr>
                    <a:xfrm>
                      <a:off x="0" y="0"/>
                      <a:ext cx="5417820" cy="3187700"/>
                    </a:xfrm>
                    <a:prstGeom prst="rect">
                      <a:avLst/>
                    </a:prstGeom>
                    <a:ln/>
                  </pic:spPr>
                </pic:pic>
              </a:graphicData>
            </a:graphic>
          </wp:inline>
        </w:drawing>
      </w:r>
    </w:p>
    <w:p w:rsidR="008E7FD9" w:rsidRPr="004D7BD1" w:rsidRDefault="00417EBC" w:rsidP="00F75669">
      <w:pPr>
        <w:spacing w:before="120" w:after="120" w:line="360" w:lineRule="auto"/>
        <w:jc w:val="center"/>
        <w:rPr>
          <w:b/>
          <w:sz w:val="24"/>
          <w:szCs w:val="24"/>
        </w:rPr>
      </w:pPr>
      <w:r w:rsidRPr="004D7BD1">
        <w:rPr>
          <w:b/>
          <w:sz w:val="24"/>
          <w:szCs w:val="24"/>
        </w:rPr>
        <w:t xml:space="preserve">Graph </w:t>
      </w:r>
      <w:r w:rsidR="003D7FFE" w:rsidRPr="004D7BD1">
        <w:rPr>
          <w:b/>
          <w:sz w:val="24"/>
          <w:szCs w:val="24"/>
        </w:rPr>
        <w:t>4.</w:t>
      </w:r>
      <w:r w:rsidRPr="004D7BD1">
        <w:rPr>
          <w:b/>
          <w:sz w:val="24"/>
          <w:szCs w:val="24"/>
        </w:rPr>
        <w:t xml:space="preserve">8: </w:t>
      </w:r>
      <w:r w:rsidR="00F75669" w:rsidRPr="004D7BD1">
        <w:rPr>
          <w:b/>
          <w:sz w:val="24"/>
          <w:szCs w:val="24"/>
        </w:rPr>
        <w:t xml:space="preserve">Bar chart showing </w:t>
      </w:r>
      <w:r w:rsidRPr="004D7BD1">
        <w:rPr>
          <w:b/>
          <w:sz w:val="24"/>
          <w:szCs w:val="24"/>
        </w:rPr>
        <w:t xml:space="preserve">Prevalence of US Fibroids </w:t>
      </w:r>
      <w:r w:rsidR="00F75669" w:rsidRPr="004D7BD1">
        <w:rPr>
          <w:b/>
          <w:sz w:val="24"/>
          <w:szCs w:val="24"/>
        </w:rPr>
        <w:t>Echogenicity</w:t>
      </w:r>
    </w:p>
    <w:p w:rsidR="008E7FD9" w:rsidRDefault="008E7FD9">
      <w:pPr>
        <w:spacing w:before="120" w:after="120" w:line="360" w:lineRule="auto"/>
        <w:rPr>
          <w:sz w:val="24"/>
          <w:szCs w:val="24"/>
        </w:rPr>
      </w:pPr>
    </w:p>
    <w:p w:rsidR="008E7FD9" w:rsidRDefault="008E7FD9">
      <w:pPr>
        <w:spacing w:before="120" w:after="120" w:line="360" w:lineRule="auto"/>
        <w:rPr>
          <w:sz w:val="24"/>
          <w:szCs w:val="24"/>
        </w:rPr>
      </w:pPr>
    </w:p>
    <w:p w:rsidR="008E7FD9" w:rsidRDefault="008E7FD9">
      <w:pPr>
        <w:spacing w:before="120" w:after="120" w:line="360" w:lineRule="auto"/>
        <w:rPr>
          <w:sz w:val="24"/>
          <w:szCs w:val="24"/>
        </w:rPr>
      </w:pPr>
    </w:p>
    <w:p w:rsidR="008E7FD9" w:rsidRDefault="00417EBC">
      <w:pPr>
        <w:spacing w:before="120" w:after="120" w:line="360" w:lineRule="auto"/>
        <w:rPr>
          <w:sz w:val="24"/>
          <w:szCs w:val="24"/>
        </w:rPr>
      </w:pPr>
      <w:r>
        <w:br w:type="page"/>
      </w:r>
    </w:p>
    <w:p w:rsidR="008E7FD9" w:rsidRPr="004D7BD1" w:rsidRDefault="00417EBC">
      <w:pPr>
        <w:spacing w:before="120" w:after="120" w:line="360" w:lineRule="auto"/>
        <w:jc w:val="center"/>
        <w:rPr>
          <w:b/>
          <w:sz w:val="24"/>
          <w:szCs w:val="24"/>
        </w:rPr>
      </w:pPr>
      <w:r w:rsidRPr="004D7BD1">
        <w:rPr>
          <w:b/>
          <w:sz w:val="24"/>
          <w:szCs w:val="24"/>
        </w:rPr>
        <w:lastRenderedPageBreak/>
        <w:t xml:space="preserve">Table </w:t>
      </w:r>
      <w:r w:rsidR="003D7FFE" w:rsidRPr="004D7BD1">
        <w:rPr>
          <w:b/>
          <w:sz w:val="24"/>
          <w:szCs w:val="24"/>
        </w:rPr>
        <w:t>4.</w:t>
      </w:r>
      <w:r w:rsidRPr="004D7BD1">
        <w:rPr>
          <w:b/>
          <w:sz w:val="24"/>
          <w:szCs w:val="24"/>
        </w:rPr>
        <w:t>9: Descriptive Statistics of US Thyroid Nodules Size Length</w:t>
      </w:r>
    </w:p>
    <w:tbl>
      <w:tblPr>
        <w:tblStyle w:val="aa"/>
        <w:tblW w:w="8304" w:type="dxa"/>
        <w:tblBorders>
          <w:top w:val="nil"/>
          <w:left w:val="nil"/>
          <w:bottom w:val="nil"/>
          <w:right w:val="nil"/>
          <w:insideH w:val="nil"/>
          <w:insideV w:val="nil"/>
        </w:tblBorders>
        <w:tblLayout w:type="fixed"/>
        <w:tblLook w:val="0000"/>
      </w:tblPr>
      <w:tblGrid>
        <w:gridCol w:w="5161"/>
        <w:gridCol w:w="3143"/>
      </w:tblGrid>
      <w:tr w:rsidR="008E7FD9">
        <w:trPr>
          <w:cantSplit/>
        </w:trPr>
        <w:tc>
          <w:tcPr>
            <w:tcW w:w="516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Mean</w:t>
            </w:r>
          </w:p>
        </w:tc>
        <w:tc>
          <w:tcPr>
            <w:tcW w:w="3143"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7.4918</w:t>
            </w:r>
          </w:p>
        </w:tc>
      </w:tr>
      <w:tr w:rsidR="008E7FD9">
        <w:trPr>
          <w:cantSplit/>
        </w:trPr>
        <w:tc>
          <w:tcPr>
            <w:tcW w:w="516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Std. Deviation</w:t>
            </w:r>
          </w:p>
        </w:tc>
        <w:tc>
          <w:tcPr>
            <w:tcW w:w="3143"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7.37240</w:t>
            </w:r>
          </w:p>
        </w:tc>
      </w:tr>
      <w:tr w:rsidR="008E7FD9">
        <w:trPr>
          <w:cantSplit/>
        </w:trPr>
        <w:tc>
          <w:tcPr>
            <w:tcW w:w="516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Minimum</w:t>
            </w:r>
          </w:p>
        </w:tc>
        <w:tc>
          <w:tcPr>
            <w:tcW w:w="3143"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.00</w:t>
            </w:r>
          </w:p>
        </w:tc>
      </w:tr>
      <w:tr w:rsidR="008E7FD9">
        <w:trPr>
          <w:cantSplit/>
        </w:trPr>
        <w:tc>
          <w:tcPr>
            <w:tcW w:w="5161" w:type="dxa"/>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Maximum</w:t>
            </w:r>
          </w:p>
        </w:tc>
        <w:tc>
          <w:tcPr>
            <w:tcW w:w="3143" w:type="dxa"/>
            <w:tcBorders>
              <w:top w:val="single" w:sz="8" w:space="0" w:color="AEAEAE"/>
              <w:left w:val="nil"/>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30.00</w:t>
            </w:r>
          </w:p>
        </w:tc>
      </w:tr>
    </w:tbl>
    <w:p w:rsidR="008E7FD9" w:rsidRDefault="00417EBC">
      <w:pPr>
        <w:spacing w:before="120" w:after="120" w:line="360" w:lineRule="auto"/>
        <w:rPr>
          <w:sz w:val="24"/>
          <w:szCs w:val="24"/>
        </w:rPr>
      </w:pPr>
      <w:r>
        <w:rPr>
          <w:sz w:val="24"/>
          <w:szCs w:val="24"/>
        </w:rPr>
        <w:t>The mean length is approximately 7.49 mm with a standard deviation of 7.37 mm. The length ranges from 0 mm to 30 mm, showing variability in nodule size.</w:t>
      </w:r>
    </w:p>
    <w:p w:rsidR="008E7FD9" w:rsidRDefault="00417EBC">
      <w:pPr>
        <w:spacing w:before="120" w:after="120" w:line="360" w:lineRule="auto"/>
        <w:rPr>
          <w:sz w:val="24"/>
          <w:szCs w:val="24"/>
        </w:rPr>
      </w:pPr>
      <w:r>
        <w:rPr>
          <w:noProof/>
          <w:sz w:val="24"/>
          <w:szCs w:val="24"/>
        </w:rPr>
        <w:drawing>
          <wp:inline distT="0" distB="0" distL="114300" distR="114300">
            <wp:extent cx="5417820" cy="3187700"/>
            <wp:effectExtent l="0" t="0" r="0" b="0"/>
            <wp:docPr id="1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2"/>
                    <a:srcRect/>
                    <a:stretch>
                      <a:fillRect/>
                    </a:stretch>
                  </pic:blipFill>
                  <pic:spPr>
                    <a:xfrm>
                      <a:off x="0" y="0"/>
                      <a:ext cx="5417820" cy="3187700"/>
                    </a:xfrm>
                    <a:prstGeom prst="rect">
                      <a:avLst/>
                    </a:prstGeom>
                    <a:ln/>
                  </pic:spPr>
                </pic:pic>
              </a:graphicData>
            </a:graphic>
          </wp:inline>
        </w:drawing>
      </w:r>
    </w:p>
    <w:p w:rsidR="008E7FD9" w:rsidRPr="004D7BD1" w:rsidRDefault="00417EBC" w:rsidP="00F75669">
      <w:pPr>
        <w:spacing w:before="120" w:after="120" w:line="360" w:lineRule="auto"/>
        <w:jc w:val="center"/>
        <w:rPr>
          <w:b/>
          <w:sz w:val="24"/>
          <w:szCs w:val="24"/>
        </w:rPr>
      </w:pPr>
      <w:r w:rsidRPr="004D7BD1">
        <w:rPr>
          <w:b/>
          <w:sz w:val="24"/>
          <w:szCs w:val="24"/>
        </w:rPr>
        <w:t xml:space="preserve">Graph </w:t>
      </w:r>
      <w:r w:rsidR="003D7FFE" w:rsidRPr="004D7BD1">
        <w:rPr>
          <w:b/>
          <w:sz w:val="24"/>
          <w:szCs w:val="24"/>
        </w:rPr>
        <w:t>4.</w:t>
      </w:r>
      <w:r w:rsidRPr="004D7BD1">
        <w:rPr>
          <w:b/>
          <w:sz w:val="24"/>
          <w:szCs w:val="24"/>
        </w:rPr>
        <w:t xml:space="preserve">9: </w:t>
      </w:r>
      <w:r w:rsidR="00F75669" w:rsidRPr="004D7BD1">
        <w:rPr>
          <w:b/>
          <w:sz w:val="24"/>
          <w:szCs w:val="24"/>
        </w:rPr>
        <w:t xml:space="preserve">Histogram showing </w:t>
      </w:r>
      <w:r w:rsidRPr="004D7BD1">
        <w:rPr>
          <w:b/>
          <w:sz w:val="24"/>
          <w:szCs w:val="24"/>
        </w:rPr>
        <w:t>Distribution of US Thyroid Nodules Size Length</w:t>
      </w:r>
    </w:p>
    <w:p w:rsidR="008E7FD9" w:rsidRDefault="008E7FD9">
      <w:pPr>
        <w:spacing w:before="120" w:after="120" w:line="360" w:lineRule="auto"/>
        <w:rPr>
          <w:sz w:val="24"/>
          <w:szCs w:val="24"/>
        </w:rPr>
      </w:pPr>
    </w:p>
    <w:p w:rsidR="008E7FD9" w:rsidRDefault="008E7FD9">
      <w:pPr>
        <w:spacing w:before="120" w:after="120" w:line="360" w:lineRule="auto"/>
        <w:rPr>
          <w:sz w:val="24"/>
          <w:szCs w:val="24"/>
        </w:rPr>
      </w:pPr>
    </w:p>
    <w:p w:rsidR="008E7FD9" w:rsidRDefault="008E7FD9">
      <w:pPr>
        <w:spacing w:before="120" w:after="120" w:line="360" w:lineRule="auto"/>
        <w:rPr>
          <w:sz w:val="24"/>
          <w:szCs w:val="24"/>
        </w:rPr>
      </w:pPr>
    </w:p>
    <w:p w:rsidR="00F75669" w:rsidRDefault="00F75669">
      <w:pPr>
        <w:rPr>
          <w:sz w:val="24"/>
          <w:szCs w:val="24"/>
        </w:rPr>
      </w:pPr>
      <w:r>
        <w:rPr>
          <w:sz w:val="24"/>
          <w:szCs w:val="24"/>
        </w:rPr>
        <w:br w:type="page"/>
      </w:r>
    </w:p>
    <w:p w:rsidR="008E7FD9" w:rsidRPr="004D7BD1" w:rsidRDefault="00417EBC">
      <w:pPr>
        <w:spacing w:before="120" w:after="120" w:line="360" w:lineRule="auto"/>
        <w:jc w:val="center"/>
        <w:rPr>
          <w:b/>
          <w:sz w:val="24"/>
          <w:szCs w:val="24"/>
        </w:rPr>
      </w:pPr>
      <w:r w:rsidRPr="004D7BD1">
        <w:rPr>
          <w:b/>
          <w:sz w:val="24"/>
          <w:szCs w:val="24"/>
        </w:rPr>
        <w:lastRenderedPageBreak/>
        <w:t xml:space="preserve">Table </w:t>
      </w:r>
      <w:r w:rsidR="003D7FFE" w:rsidRPr="004D7BD1">
        <w:rPr>
          <w:b/>
          <w:sz w:val="24"/>
          <w:szCs w:val="24"/>
        </w:rPr>
        <w:t>4.</w:t>
      </w:r>
      <w:r w:rsidRPr="004D7BD1">
        <w:rPr>
          <w:b/>
          <w:sz w:val="24"/>
          <w:szCs w:val="24"/>
        </w:rPr>
        <w:t>10: Descriptive Statistics of US Thyroid Nodules Size Width</w:t>
      </w:r>
    </w:p>
    <w:p w:rsidR="008E7FD9" w:rsidRDefault="008E7FD9">
      <w:pPr>
        <w:spacing w:before="120" w:after="120" w:line="360" w:lineRule="auto"/>
        <w:rPr>
          <w:sz w:val="24"/>
          <w:szCs w:val="24"/>
        </w:rPr>
      </w:pPr>
    </w:p>
    <w:tbl>
      <w:tblPr>
        <w:tblStyle w:val="ab"/>
        <w:tblW w:w="8304" w:type="dxa"/>
        <w:tblBorders>
          <w:top w:val="nil"/>
          <w:left w:val="nil"/>
          <w:bottom w:val="nil"/>
          <w:right w:val="nil"/>
          <w:insideH w:val="nil"/>
          <w:insideV w:val="nil"/>
        </w:tblBorders>
        <w:tblLayout w:type="fixed"/>
        <w:tblLook w:val="0000"/>
      </w:tblPr>
      <w:tblGrid>
        <w:gridCol w:w="5161"/>
        <w:gridCol w:w="3143"/>
      </w:tblGrid>
      <w:tr w:rsidR="008E7FD9">
        <w:trPr>
          <w:cantSplit/>
        </w:trPr>
        <w:tc>
          <w:tcPr>
            <w:tcW w:w="516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Mean</w:t>
            </w:r>
          </w:p>
        </w:tc>
        <w:tc>
          <w:tcPr>
            <w:tcW w:w="3143"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6.69</w:t>
            </w:r>
          </w:p>
        </w:tc>
      </w:tr>
      <w:tr w:rsidR="008E7FD9">
        <w:trPr>
          <w:cantSplit/>
        </w:trPr>
        <w:tc>
          <w:tcPr>
            <w:tcW w:w="516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Std. Deviation</w:t>
            </w:r>
          </w:p>
        </w:tc>
        <w:tc>
          <w:tcPr>
            <w:tcW w:w="3143"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6.675</w:t>
            </w:r>
          </w:p>
        </w:tc>
      </w:tr>
      <w:tr w:rsidR="008E7FD9">
        <w:trPr>
          <w:cantSplit/>
        </w:trPr>
        <w:tc>
          <w:tcPr>
            <w:tcW w:w="516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Minimum</w:t>
            </w:r>
          </w:p>
        </w:tc>
        <w:tc>
          <w:tcPr>
            <w:tcW w:w="3143"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0</w:t>
            </w:r>
          </w:p>
        </w:tc>
      </w:tr>
      <w:tr w:rsidR="008E7FD9">
        <w:trPr>
          <w:cantSplit/>
        </w:trPr>
        <w:tc>
          <w:tcPr>
            <w:tcW w:w="5161" w:type="dxa"/>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Maximum</w:t>
            </w:r>
          </w:p>
        </w:tc>
        <w:tc>
          <w:tcPr>
            <w:tcW w:w="3143" w:type="dxa"/>
            <w:tcBorders>
              <w:top w:val="single" w:sz="8" w:space="0" w:color="AEAEAE"/>
              <w:left w:val="nil"/>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27</w:t>
            </w:r>
          </w:p>
        </w:tc>
      </w:tr>
    </w:tbl>
    <w:p w:rsidR="008E7FD9" w:rsidRDefault="00417EBC">
      <w:pPr>
        <w:spacing w:before="120" w:after="120" w:line="360" w:lineRule="auto"/>
        <w:rPr>
          <w:sz w:val="24"/>
          <w:szCs w:val="24"/>
        </w:rPr>
      </w:pPr>
      <w:r>
        <w:rPr>
          <w:sz w:val="24"/>
          <w:szCs w:val="24"/>
        </w:rPr>
        <w:t>The mean width is about 6.69 mm with a standard deviation of 6.68 mm. The width ranges from 0 mm to 27 mm, indicating similar variability to the length.</w:t>
      </w:r>
    </w:p>
    <w:p w:rsidR="008E7FD9" w:rsidRDefault="00417EBC">
      <w:pPr>
        <w:spacing w:before="120" w:after="120" w:line="360" w:lineRule="auto"/>
        <w:rPr>
          <w:sz w:val="24"/>
          <w:szCs w:val="24"/>
        </w:rPr>
      </w:pPr>
      <w:r>
        <w:rPr>
          <w:noProof/>
          <w:sz w:val="24"/>
          <w:szCs w:val="24"/>
        </w:rPr>
        <w:drawing>
          <wp:inline distT="0" distB="0" distL="114300" distR="114300">
            <wp:extent cx="5417820" cy="3187700"/>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3"/>
                    <a:srcRect/>
                    <a:stretch>
                      <a:fillRect/>
                    </a:stretch>
                  </pic:blipFill>
                  <pic:spPr>
                    <a:xfrm>
                      <a:off x="0" y="0"/>
                      <a:ext cx="5417820" cy="3187700"/>
                    </a:xfrm>
                    <a:prstGeom prst="rect">
                      <a:avLst/>
                    </a:prstGeom>
                    <a:ln/>
                  </pic:spPr>
                </pic:pic>
              </a:graphicData>
            </a:graphic>
          </wp:inline>
        </w:drawing>
      </w:r>
    </w:p>
    <w:p w:rsidR="008E7FD9" w:rsidRDefault="008E7FD9">
      <w:pPr>
        <w:spacing w:before="120" w:after="120" w:line="360" w:lineRule="auto"/>
        <w:rPr>
          <w:sz w:val="24"/>
          <w:szCs w:val="24"/>
        </w:rPr>
      </w:pPr>
    </w:p>
    <w:p w:rsidR="008E7FD9" w:rsidRPr="004D7BD1" w:rsidRDefault="00417EBC" w:rsidP="00F75669">
      <w:pPr>
        <w:spacing w:before="120" w:after="120" w:line="360" w:lineRule="auto"/>
        <w:jc w:val="center"/>
        <w:rPr>
          <w:b/>
          <w:sz w:val="24"/>
          <w:szCs w:val="24"/>
        </w:rPr>
      </w:pPr>
      <w:r w:rsidRPr="004D7BD1">
        <w:rPr>
          <w:b/>
          <w:sz w:val="24"/>
          <w:szCs w:val="24"/>
        </w:rPr>
        <w:t xml:space="preserve">Graph </w:t>
      </w:r>
      <w:r w:rsidR="003D7FFE" w:rsidRPr="004D7BD1">
        <w:rPr>
          <w:b/>
          <w:sz w:val="24"/>
          <w:szCs w:val="24"/>
        </w:rPr>
        <w:t>4.</w:t>
      </w:r>
      <w:r w:rsidRPr="004D7BD1">
        <w:rPr>
          <w:b/>
          <w:sz w:val="24"/>
          <w:szCs w:val="24"/>
        </w:rPr>
        <w:t xml:space="preserve">10: </w:t>
      </w:r>
      <w:r w:rsidR="00F75669" w:rsidRPr="004D7BD1">
        <w:rPr>
          <w:b/>
          <w:sz w:val="24"/>
          <w:szCs w:val="24"/>
        </w:rPr>
        <w:t xml:space="preserve">Histogram showing </w:t>
      </w:r>
      <w:r w:rsidRPr="004D7BD1">
        <w:rPr>
          <w:b/>
          <w:sz w:val="24"/>
          <w:szCs w:val="24"/>
        </w:rPr>
        <w:t>Distribution of US Thyroid Nodules Size Width</w:t>
      </w:r>
    </w:p>
    <w:p w:rsidR="008E7FD9" w:rsidRDefault="008E7FD9">
      <w:pPr>
        <w:spacing w:before="120" w:after="120" w:line="360" w:lineRule="auto"/>
        <w:rPr>
          <w:sz w:val="24"/>
          <w:szCs w:val="24"/>
        </w:rPr>
      </w:pPr>
    </w:p>
    <w:p w:rsidR="008E7FD9" w:rsidRDefault="008E7FD9">
      <w:pPr>
        <w:spacing w:before="120" w:after="120" w:line="360" w:lineRule="auto"/>
        <w:rPr>
          <w:sz w:val="24"/>
          <w:szCs w:val="24"/>
        </w:rPr>
      </w:pPr>
    </w:p>
    <w:p w:rsidR="008E7FD9" w:rsidRDefault="008E7FD9">
      <w:pPr>
        <w:spacing w:before="120" w:after="120" w:line="360" w:lineRule="auto"/>
        <w:rPr>
          <w:sz w:val="24"/>
          <w:szCs w:val="24"/>
        </w:rPr>
      </w:pPr>
    </w:p>
    <w:p w:rsidR="008E7FD9" w:rsidRPr="004D7BD1" w:rsidRDefault="00417EBC">
      <w:pPr>
        <w:spacing w:before="120" w:after="120" w:line="360" w:lineRule="auto"/>
        <w:jc w:val="center"/>
        <w:rPr>
          <w:b/>
          <w:sz w:val="24"/>
          <w:szCs w:val="24"/>
        </w:rPr>
      </w:pPr>
      <w:r w:rsidRPr="004D7BD1">
        <w:rPr>
          <w:b/>
          <w:sz w:val="24"/>
          <w:szCs w:val="24"/>
        </w:rPr>
        <w:lastRenderedPageBreak/>
        <w:t xml:space="preserve">Table </w:t>
      </w:r>
      <w:r w:rsidR="003D7FFE" w:rsidRPr="004D7BD1">
        <w:rPr>
          <w:b/>
          <w:sz w:val="24"/>
          <w:szCs w:val="24"/>
        </w:rPr>
        <w:t>4.</w:t>
      </w:r>
      <w:r w:rsidRPr="004D7BD1">
        <w:rPr>
          <w:b/>
          <w:sz w:val="24"/>
          <w:szCs w:val="24"/>
        </w:rPr>
        <w:t>11: Frequency of US Thyroid Nodules Shape</w:t>
      </w:r>
    </w:p>
    <w:tbl>
      <w:tblPr>
        <w:tblStyle w:val="ac"/>
        <w:tblW w:w="8353" w:type="dxa"/>
        <w:tblBorders>
          <w:top w:val="nil"/>
          <w:left w:val="nil"/>
          <w:bottom w:val="nil"/>
          <w:right w:val="nil"/>
          <w:insideH w:val="nil"/>
          <w:insideV w:val="nil"/>
        </w:tblBorders>
        <w:tblLayout w:type="fixed"/>
        <w:tblLook w:val="0000"/>
      </w:tblPr>
      <w:tblGrid>
        <w:gridCol w:w="5539"/>
        <w:gridCol w:w="1415"/>
        <w:gridCol w:w="1399"/>
      </w:tblGrid>
      <w:tr w:rsidR="008E7FD9">
        <w:trPr>
          <w:cantSplit/>
        </w:trPr>
        <w:tc>
          <w:tcPr>
            <w:tcW w:w="5539" w:type="dxa"/>
            <w:tcBorders>
              <w:top w:val="nil"/>
              <w:left w:val="nil"/>
              <w:bottom w:val="single" w:sz="8" w:space="0" w:color="152935"/>
              <w:right w:val="nil"/>
            </w:tcBorders>
            <w:shd w:val="clear" w:color="auto" w:fill="FFFFFF"/>
            <w:tcMar>
              <w:top w:w="0" w:type="dxa"/>
              <w:left w:w="0" w:type="dxa"/>
              <w:bottom w:w="0" w:type="dxa"/>
              <w:right w:w="0" w:type="dxa"/>
            </w:tcMar>
            <w:vAlign w:val="center"/>
          </w:tcPr>
          <w:p w:rsidR="008E7FD9" w:rsidRDefault="008E7FD9">
            <w:pPr>
              <w:spacing w:before="120" w:after="120" w:line="360" w:lineRule="auto"/>
              <w:jc w:val="center"/>
              <w:rPr>
                <w:sz w:val="24"/>
                <w:szCs w:val="24"/>
              </w:rPr>
            </w:pPr>
          </w:p>
        </w:tc>
        <w:tc>
          <w:tcPr>
            <w:tcW w:w="1415" w:type="dxa"/>
            <w:tcBorders>
              <w:top w:val="nil"/>
              <w:left w:val="nil"/>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Frequency</w:t>
            </w:r>
          </w:p>
        </w:tc>
        <w:tc>
          <w:tcPr>
            <w:tcW w:w="1399" w:type="dxa"/>
            <w:tcBorders>
              <w:top w:val="nil"/>
              <w:left w:val="single" w:sz="8" w:space="0" w:color="E0E0E0"/>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Percent</w:t>
            </w:r>
          </w:p>
        </w:tc>
      </w:tr>
      <w:tr w:rsidR="008E7FD9">
        <w:trPr>
          <w:cantSplit/>
        </w:trPr>
        <w:tc>
          <w:tcPr>
            <w:tcW w:w="5539" w:type="dxa"/>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Solid with cystic changes</w:t>
            </w:r>
          </w:p>
        </w:tc>
        <w:tc>
          <w:tcPr>
            <w:tcW w:w="1415" w:type="dxa"/>
            <w:tcBorders>
              <w:top w:val="single" w:sz="8" w:space="0" w:color="152935"/>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6</w:t>
            </w:r>
          </w:p>
        </w:tc>
        <w:tc>
          <w:tcPr>
            <w:tcW w:w="1399"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3.1</w:t>
            </w:r>
          </w:p>
        </w:tc>
      </w:tr>
      <w:tr w:rsidR="008E7FD9">
        <w:trPr>
          <w:cantSplit/>
        </w:trPr>
        <w:tc>
          <w:tcPr>
            <w:tcW w:w="5539"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Solid</w:t>
            </w:r>
          </w:p>
        </w:tc>
        <w:tc>
          <w:tcPr>
            <w:tcW w:w="1415"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7</w:t>
            </w:r>
          </w:p>
        </w:tc>
        <w:tc>
          <w:tcPr>
            <w:tcW w:w="139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3.6</w:t>
            </w:r>
          </w:p>
        </w:tc>
      </w:tr>
      <w:tr w:rsidR="008E7FD9">
        <w:trPr>
          <w:cantSplit/>
        </w:trPr>
        <w:tc>
          <w:tcPr>
            <w:tcW w:w="5539"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Predominantly cystic with internal mobile echogenic foci</w:t>
            </w:r>
          </w:p>
        </w:tc>
        <w:tc>
          <w:tcPr>
            <w:tcW w:w="1415"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88</w:t>
            </w:r>
          </w:p>
        </w:tc>
        <w:tc>
          <w:tcPr>
            <w:tcW w:w="139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44.9</w:t>
            </w:r>
          </w:p>
        </w:tc>
      </w:tr>
      <w:tr w:rsidR="008E7FD9">
        <w:trPr>
          <w:cantSplit/>
        </w:trPr>
        <w:tc>
          <w:tcPr>
            <w:tcW w:w="5539" w:type="dxa"/>
            <w:tcBorders>
              <w:top w:val="single" w:sz="8" w:space="0" w:color="AEAEAE"/>
              <w:left w:val="nil"/>
              <w:bottom w:val="single" w:sz="8" w:space="0" w:color="AEAEAE"/>
              <w:right w:val="nil"/>
            </w:tcBorders>
            <w:shd w:val="clear" w:color="auto" w:fill="E0E0E0"/>
            <w:vAlign w:val="center"/>
          </w:tcPr>
          <w:p w:rsidR="008E7FD9" w:rsidRDefault="00417EBC">
            <w:pPr>
              <w:spacing w:before="120" w:after="120" w:line="360" w:lineRule="auto"/>
              <w:jc w:val="center"/>
              <w:rPr>
                <w:sz w:val="24"/>
                <w:szCs w:val="24"/>
              </w:rPr>
            </w:pPr>
            <w:r>
              <w:rPr>
                <w:sz w:val="24"/>
                <w:szCs w:val="24"/>
              </w:rPr>
              <w:t>Absent</w:t>
            </w:r>
          </w:p>
        </w:tc>
        <w:tc>
          <w:tcPr>
            <w:tcW w:w="1415" w:type="dxa"/>
            <w:tcBorders>
              <w:top w:val="single" w:sz="8" w:space="0" w:color="AEAEAE"/>
              <w:left w:val="nil"/>
              <w:bottom w:val="single" w:sz="8" w:space="0" w:color="AEAEAE"/>
              <w:right w:val="single" w:sz="8" w:space="0" w:color="E0E0E0"/>
            </w:tcBorders>
            <w:shd w:val="clear" w:color="auto" w:fill="F9F9FB"/>
            <w:vAlign w:val="center"/>
          </w:tcPr>
          <w:p w:rsidR="008E7FD9" w:rsidRDefault="00417EBC">
            <w:pPr>
              <w:spacing w:before="120" w:after="120" w:line="360" w:lineRule="auto"/>
              <w:jc w:val="center"/>
              <w:rPr>
                <w:sz w:val="24"/>
                <w:szCs w:val="24"/>
              </w:rPr>
            </w:pPr>
            <w:r>
              <w:rPr>
                <w:sz w:val="24"/>
                <w:szCs w:val="24"/>
              </w:rPr>
              <w:t>4</w:t>
            </w:r>
          </w:p>
        </w:tc>
        <w:tc>
          <w:tcPr>
            <w:tcW w:w="1399" w:type="dxa"/>
            <w:tcBorders>
              <w:top w:val="single" w:sz="8" w:space="0" w:color="AEAEAE"/>
              <w:left w:val="single" w:sz="8" w:space="0" w:color="E0E0E0"/>
              <w:bottom w:val="single" w:sz="8" w:space="0" w:color="AEAEAE"/>
              <w:right w:val="single" w:sz="8" w:space="0" w:color="E0E0E0"/>
            </w:tcBorders>
            <w:shd w:val="clear" w:color="auto" w:fill="F9F9FB"/>
            <w:vAlign w:val="center"/>
          </w:tcPr>
          <w:p w:rsidR="008E7FD9" w:rsidRDefault="00417EBC">
            <w:pPr>
              <w:spacing w:before="120" w:after="120" w:line="360" w:lineRule="auto"/>
              <w:jc w:val="center"/>
              <w:rPr>
                <w:sz w:val="24"/>
                <w:szCs w:val="24"/>
              </w:rPr>
            </w:pPr>
            <w:r>
              <w:rPr>
                <w:sz w:val="24"/>
                <w:szCs w:val="24"/>
              </w:rPr>
              <w:t>2.0</w:t>
            </w:r>
          </w:p>
        </w:tc>
      </w:tr>
      <w:tr w:rsidR="008E7FD9">
        <w:trPr>
          <w:cantSplit/>
        </w:trPr>
        <w:tc>
          <w:tcPr>
            <w:tcW w:w="5539"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Solid/cystic</w:t>
            </w:r>
          </w:p>
        </w:tc>
        <w:tc>
          <w:tcPr>
            <w:tcW w:w="1415"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90</w:t>
            </w:r>
          </w:p>
        </w:tc>
        <w:tc>
          <w:tcPr>
            <w:tcW w:w="139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45.9</w:t>
            </w:r>
          </w:p>
        </w:tc>
      </w:tr>
      <w:tr w:rsidR="008E7FD9">
        <w:trPr>
          <w:cantSplit/>
        </w:trPr>
        <w:tc>
          <w:tcPr>
            <w:tcW w:w="5539"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Absent/nil</w:t>
            </w:r>
          </w:p>
        </w:tc>
        <w:tc>
          <w:tcPr>
            <w:tcW w:w="1415"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w:t>
            </w:r>
          </w:p>
        </w:tc>
        <w:tc>
          <w:tcPr>
            <w:tcW w:w="139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w:t>
            </w:r>
          </w:p>
        </w:tc>
      </w:tr>
      <w:tr w:rsidR="008E7FD9">
        <w:trPr>
          <w:cantSplit/>
          <w:trHeight w:val="488"/>
        </w:trPr>
        <w:tc>
          <w:tcPr>
            <w:tcW w:w="5539" w:type="dxa"/>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Total</w:t>
            </w:r>
          </w:p>
        </w:tc>
        <w:tc>
          <w:tcPr>
            <w:tcW w:w="1415" w:type="dxa"/>
            <w:tcBorders>
              <w:top w:val="single" w:sz="8" w:space="0" w:color="AEAEAE"/>
              <w:left w:val="nil"/>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196</w:t>
            </w:r>
          </w:p>
        </w:tc>
        <w:tc>
          <w:tcPr>
            <w:tcW w:w="1399"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100.0</w:t>
            </w:r>
          </w:p>
        </w:tc>
      </w:tr>
    </w:tbl>
    <w:p w:rsidR="008E7FD9" w:rsidRDefault="00417EBC">
      <w:pPr>
        <w:spacing w:before="120" w:after="120" w:line="360" w:lineRule="auto"/>
        <w:rPr>
          <w:sz w:val="24"/>
          <w:szCs w:val="24"/>
        </w:rPr>
      </w:pPr>
      <w:r>
        <w:rPr>
          <w:sz w:val="24"/>
          <w:szCs w:val="24"/>
        </w:rPr>
        <w:t>Most nodules are solid/cystic (45.9%), followed by predominantly cystic with internal mobile echogenic foci (44.9%). This suggests a common morphology for thyroid nodules.</w:t>
      </w:r>
    </w:p>
    <w:p w:rsidR="008E7FD9" w:rsidRDefault="00417EBC">
      <w:pPr>
        <w:spacing w:before="120" w:after="120" w:line="360" w:lineRule="auto"/>
        <w:rPr>
          <w:sz w:val="24"/>
          <w:szCs w:val="24"/>
        </w:rPr>
      </w:pPr>
      <w:r>
        <w:rPr>
          <w:noProof/>
          <w:sz w:val="24"/>
          <w:szCs w:val="24"/>
        </w:rPr>
        <w:drawing>
          <wp:inline distT="0" distB="0" distL="114300" distR="114300">
            <wp:extent cx="4794962" cy="2738661"/>
            <wp:effectExtent l="0" t="0" r="0" b="0"/>
            <wp:docPr id="1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4"/>
                    <a:srcRect/>
                    <a:stretch>
                      <a:fillRect/>
                    </a:stretch>
                  </pic:blipFill>
                  <pic:spPr>
                    <a:xfrm>
                      <a:off x="0" y="0"/>
                      <a:ext cx="4794962" cy="2738661"/>
                    </a:xfrm>
                    <a:prstGeom prst="rect">
                      <a:avLst/>
                    </a:prstGeom>
                    <a:ln/>
                  </pic:spPr>
                </pic:pic>
              </a:graphicData>
            </a:graphic>
          </wp:inline>
        </w:drawing>
      </w:r>
    </w:p>
    <w:p w:rsidR="008E7FD9" w:rsidRPr="004D7BD1" w:rsidRDefault="00417EBC" w:rsidP="00F75669">
      <w:pPr>
        <w:spacing w:before="120" w:after="120" w:line="360" w:lineRule="auto"/>
        <w:jc w:val="center"/>
        <w:rPr>
          <w:b/>
          <w:sz w:val="24"/>
          <w:szCs w:val="24"/>
        </w:rPr>
      </w:pPr>
      <w:r w:rsidRPr="004D7BD1">
        <w:rPr>
          <w:b/>
          <w:sz w:val="24"/>
          <w:szCs w:val="24"/>
        </w:rPr>
        <w:t xml:space="preserve">Graph </w:t>
      </w:r>
      <w:r w:rsidR="003D7FFE" w:rsidRPr="004D7BD1">
        <w:rPr>
          <w:b/>
          <w:sz w:val="24"/>
          <w:szCs w:val="24"/>
        </w:rPr>
        <w:t>4.</w:t>
      </w:r>
      <w:r w:rsidRPr="004D7BD1">
        <w:rPr>
          <w:b/>
          <w:sz w:val="24"/>
          <w:szCs w:val="24"/>
        </w:rPr>
        <w:t xml:space="preserve">11: </w:t>
      </w:r>
      <w:r w:rsidR="00F75669" w:rsidRPr="004D7BD1">
        <w:rPr>
          <w:b/>
          <w:sz w:val="24"/>
          <w:szCs w:val="24"/>
        </w:rPr>
        <w:t xml:space="preserve">Bar Chart showing </w:t>
      </w:r>
      <w:r w:rsidRPr="004D7BD1">
        <w:rPr>
          <w:b/>
          <w:sz w:val="24"/>
          <w:szCs w:val="24"/>
        </w:rPr>
        <w:t>Prevalence of US Thyroid Nodules Shape</w:t>
      </w:r>
    </w:p>
    <w:p w:rsidR="008E7FD9" w:rsidRDefault="008E7FD9">
      <w:pPr>
        <w:spacing w:before="120" w:after="120" w:line="360" w:lineRule="auto"/>
        <w:rPr>
          <w:sz w:val="24"/>
          <w:szCs w:val="24"/>
        </w:rPr>
      </w:pPr>
    </w:p>
    <w:p w:rsidR="008E7FD9" w:rsidRPr="004D7BD1" w:rsidRDefault="00417EBC">
      <w:pPr>
        <w:spacing w:before="120" w:after="120" w:line="360" w:lineRule="auto"/>
        <w:jc w:val="center"/>
        <w:rPr>
          <w:b/>
          <w:sz w:val="24"/>
          <w:szCs w:val="24"/>
        </w:rPr>
      </w:pPr>
      <w:r w:rsidRPr="004D7BD1">
        <w:rPr>
          <w:b/>
          <w:sz w:val="24"/>
          <w:szCs w:val="24"/>
        </w:rPr>
        <w:lastRenderedPageBreak/>
        <w:t xml:space="preserve">Table </w:t>
      </w:r>
      <w:r w:rsidR="003D7FFE" w:rsidRPr="004D7BD1">
        <w:rPr>
          <w:b/>
          <w:sz w:val="24"/>
          <w:szCs w:val="24"/>
        </w:rPr>
        <w:t>4.</w:t>
      </w:r>
      <w:r w:rsidRPr="004D7BD1">
        <w:rPr>
          <w:b/>
          <w:sz w:val="24"/>
          <w:szCs w:val="24"/>
        </w:rPr>
        <w:t>12: Frequency of US Thyroid Nodules Location</w:t>
      </w:r>
    </w:p>
    <w:tbl>
      <w:tblPr>
        <w:tblStyle w:val="ad"/>
        <w:tblW w:w="8313" w:type="dxa"/>
        <w:jc w:val="center"/>
        <w:tblBorders>
          <w:top w:val="nil"/>
          <w:left w:val="nil"/>
          <w:bottom w:val="nil"/>
          <w:right w:val="nil"/>
          <w:insideH w:val="nil"/>
          <w:insideV w:val="nil"/>
        </w:tblBorders>
        <w:tblLayout w:type="fixed"/>
        <w:tblLook w:val="0000"/>
      </w:tblPr>
      <w:tblGrid>
        <w:gridCol w:w="3943"/>
        <w:gridCol w:w="2322"/>
        <w:gridCol w:w="2048"/>
      </w:tblGrid>
      <w:tr w:rsidR="008E7FD9">
        <w:trPr>
          <w:cantSplit/>
          <w:jc w:val="center"/>
        </w:trPr>
        <w:tc>
          <w:tcPr>
            <w:tcW w:w="3943" w:type="dxa"/>
            <w:tcBorders>
              <w:top w:val="nil"/>
              <w:left w:val="nil"/>
              <w:bottom w:val="single" w:sz="8" w:space="0" w:color="152935"/>
              <w:right w:val="nil"/>
            </w:tcBorders>
            <w:shd w:val="clear" w:color="auto" w:fill="FFFFFF"/>
            <w:tcMar>
              <w:top w:w="0" w:type="dxa"/>
              <w:left w:w="0" w:type="dxa"/>
              <w:bottom w:w="0" w:type="dxa"/>
              <w:right w:w="0" w:type="dxa"/>
            </w:tcMar>
            <w:vAlign w:val="center"/>
          </w:tcPr>
          <w:p w:rsidR="008E7FD9" w:rsidRDefault="008E7FD9">
            <w:pPr>
              <w:spacing w:before="120" w:after="120" w:line="360" w:lineRule="auto"/>
              <w:jc w:val="center"/>
              <w:rPr>
                <w:sz w:val="24"/>
                <w:szCs w:val="24"/>
              </w:rPr>
            </w:pPr>
          </w:p>
        </w:tc>
        <w:tc>
          <w:tcPr>
            <w:tcW w:w="2322" w:type="dxa"/>
            <w:tcBorders>
              <w:top w:val="nil"/>
              <w:left w:val="nil"/>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Frequency</w:t>
            </w:r>
          </w:p>
        </w:tc>
        <w:tc>
          <w:tcPr>
            <w:tcW w:w="2048" w:type="dxa"/>
            <w:tcBorders>
              <w:top w:val="nil"/>
              <w:left w:val="single" w:sz="8" w:space="0" w:color="E0E0E0"/>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Percent</w:t>
            </w:r>
          </w:p>
        </w:tc>
      </w:tr>
      <w:tr w:rsidR="008E7FD9">
        <w:trPr>
          <w:cantSplit/>
          <w:jc w:val="center"/>
        </w:trPr>
        <w:tc>
          <w:tcPr>
            <w:tcW w:w="3943" w:type="dxa"/>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Right and left Lobes</w:t>
            </w:r>
          </w:p>
        </w:tc>
        <w:tc>
          <w:tcPr>
            <w:tcW w:w="2322" w:type="dxa"/>
            <w:tcBorders>
              <w:top w:val="single" w:sz="8" w:space="0" w:color="152935"/>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w:t>
            </w:r>
          </w:p>
        </w:tc>
        <w:tc>
          <w:tcPr>
            <w:tcW w:w="2048"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w:t>
            </w:r>
          </w:p>
        </w:tc>
      </w:tr>
      <w:tr w:rsidR="008E7FD9">
        <w:trPr>
          <w:cantSplit/>
          <w:jc w:val="center"/>
        </w:trPr>
        <w:tc>
          <w:tcPr>
            <w:tcW w:w="3943"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Right Lobes</w:t>
            </w:r>
          </w:p>
        </w:tc>
        <w:tc>
          <w:tcPr>
            <w:tcW w:w="2322"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51</w:t>
            </w:r>
          </w:p>
        </w:tc>
        <w:tc>
          <w:tcPr>
            <w:tcW w:w="2048"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26.0</w:t>
            </w:r>
          </w:p>
        </w:tc>
      </w:tr>
      <w:tr w:rsidR="008E7FD9">
        <w:trPr>
          <w:cantSplit/>
          <w:jc w:val="center"/>
        </w:trPr>
        <w:tc>
          <w:tcPr>
            <w:tcW w:w="3943"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Left Lobes</w:t>
            </w:r>
          </w:p>
        </w:tc>
        <w:tc>
          <w:tcPr>
            <w:tcW w:w="2322"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51</w:t>
            </w:r>
          </w:p>
        </w:tc>
        <w:tc>
          <w:tcPr>
            <w:tcW w:w="2048"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26.0</w:t>
            </w:r>
          </w:p>
        </w:tc>
      </w:tr>
      <w:tr w:rsidR="008E7FD9">
        <w:trPr>
          <w:cantSplit/>
          <w:jc w:val="center"/>
        </w:trPr>
        <w:tc>
          <w:tcPr>
            <w:tcW w:w="3943"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B/ L lobes</w:t>
            </w:r>
          </w:p>
        </w:tc>
        <w:tc>
          <w:tcPr>
            <w:tcW w:w="2322"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4</w:t>
            </w:r>
          </w:p>
        </w:tc>
        <w:tc>
          <w:tcPr>
            <w:tcW w:w="2048"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2.0</w:t>
            </w:r>
          </w:p>
        </w:tc>
      </w:tr>
      <w:tr w:rsidR="008E7FD9">
        <w:trPr>
          <w:cantSplit/>
          <w:jc w:val="center"/>
        </w:trPr>
        <w:tc>
          <w:tcPr>
            <w:tcW w:w="3943"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Absent</w:t>
            </w:r>
          </w:p>
        </w:tc>
        <w:tc>
          <w:tcPr>
            <w:tcW w:w="2322"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89</w:t>
            </w:r>
          </w:p>
        </w:tc>
        <w:tc>
          <w:tcPr>
            <w:tcW w:w="2048"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45.4</w:t>
            </w:r>
          </w:p>
        </w:tc>
      </w:tr>
      <w:tr w:rsidR="008E7FD9">
        <w:trPr>
          <w:cantSplit/>
          <w:jc w:val="center"/>
        </w:trPr>
        <w:tc>
          <w:tcPr>
            <w:tcW w:w="3943" w:type="dxa"/>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Total</w:t>
            </w:r>
          </w:p>
        </w:tc>
        <w:tc>
          <w:tcPr>
            <w:tcW w:w="2322" w:type="dxa"/>
            <w:tcBorders>
              <w:top w:val="single" w:sz="8" w:space="0" w:color="AEAEAE"/>
              <w:left w:val="nil"/>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196</w:t>
            </w:r>
          </w:p>
        </w:tc>
        <w:tc>
          <w:tcPr>
            <w:tcW w:w="2048"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100.0</w:t>
            </w:r>
          </w:p>
        </w:tc>
      </w:tr>
    </w:tbl>
    <w:p w:rsidR="008E7FD9" w:rsidRDefault="00417EBC">
      <w:pPr>
        <w:spacing w:before="120" w:after="120" w:line="360" w:lineRule="auto"/>
        <w:rPr>
          <w:sz w:val="24"/>
          <w:szCs w:val="24"/>
        </w:rPr>
      </w:pPr>
      <w:r>
        <w:rPr>
          <w:sz w:val="24"/>
          <w:szCs w:val="24"/>
        </w:rPr>
        <w:t>The majority of nodules are absent (45.4%), followed by those in the right and left lobes (26% each). This indicates a common absence or bilateral occurrence of nodules.</w:t>
      </w:r>
    </w:p>
    <w:p w:rsidR="008E7FD9" w:rsidRDefault="00417EBC">
      <w:pPr>
        <w:spacing w:before="120" w:after="120" w:line="360" w:lineRule="auto"/>
        <w:rPr>
          <w:sz w:val="24"/>
          <w:szCs w:val="24"/>
        </w:rPr>
      </w:pPr>
      <w:r>
        <w:rPr>
          <w:noProof/>
          <w:sz w:val="24"/>
          <w:szCs w:val="24"/>
        </w:rPr>
        <w:drawing>
          <wp:inline distT="0" distB="0" distL="114300" distR="114300">
            <wp:extent cx="5417820" cy="3187700"/>
            <wp:effectExtent l="0" t="0" r="0" b="0"/>
            <wp:docPr id="11"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5"/>
                    <a:srcRect/>
                    <a:stretch>
                      <a:fillRect/>
                    </a:stretch>
                  </pic:blipFill>
                  <pic:spPr>
                    <a:xfrm>
                      <a:off x="0" y="0"/>
                      <a:ext cx="5417820" cy="3187700"/>
                    </a:xfrm>
                    <a:prstGeom prst="rect">
                      <a:avLst/>
                    </a:prstGeom>
                    <a:ln/>
                  </pic:spPr>
                </pic:pic>
              </a:graphicData>
            </a:graphic>
          </wp:inline>
        </w:drawing>
      </w:r>
    </w:p>
    <w:p w:rsidR="008E7FD9" w:rsidRPr="004D7BD1" w:rsidRDefault="00417EBC" w:rsidP="00C8066C">
      <w:pPr>
        <w:spacing w:before="120" w:after="120" w:line="360" w:lineRule="auto"/>
        <w:jc w:val="center"/>
        <w:rPr>
          <w:b/>
          <w:sz w:val="24"/>
          <w:szCs w:val="24"/>
        </w:rPr>
      </w:pPr>
      <w:r w:rsidRPr="004D7BD1">
        <w:rPr>
          <w:b/>
          <w:sz w:val="24"/>
          <w:szCs w:val="24"/>
        </w:rPr>
        <w:t xml:space="preserve">Graph </w:t>
      </w:r>
      <w:r w:rsidR="003D7FFE" w:rsidRPr="004D7BD1">
        <w:rPr>
          <w:b/>
          <w:sz w:val="24"/>
          <w:szCs w:val="24"/>
        </w:rPr>
        <w:t>4.</w:t>
      </w:r>
      <w:r w:rsidRPr="004D7BD1">
        <w:rPr>
          <w:b/>
          <w:sz w:val="24"/>
          <w:szCs w:val="24"/>
        </w:rPr>
        <w:t xml:space="preserve">12: </w:t>
      </w:r>
      <w:r w:rsidR="00F75669" w:rsidRPr="004D7BD1">
        <w:rPr>
          <w:b/>
          <w:sz w:val="24"/>
          <w:szCs w:val="24"/>
        </w:rPr>
        <w:t xml:space="preserve">Bar Chart showing </w:t>
      </w:r>
      <w:r w:rsidRPr="004D7BD1">
        <w:rPr>
          <w:b/>
          <w:sz w:val="24"/>
          <w:szCs w:val="24"/>
        </w:rPr>
        <w:t>Prevalence of US Thyroid Nodules Location</w:t>
      </w:r>
    </w:p>
    <w:p w:rsidR="008E7FD9" w:rsidRDefault="008E7FD9">
      <w:pPr>
        <w:spacing w:before="120" w:after="120" w:line="360" w:lineRule="auto"/>
        <w:rPr>
          <w:sz w:val="24"/>
          <w:szCs w:val="24"/>
        </w:rPr>
      </w:pPr>
    </w:p>
    <w:p w:rsidR="00C8066C" w:rsidRDefault="00C8066C">
      <w:pPr>
        <w:rPr>
          <w:sz w:val="24"/>
          <w:szCs w:val="24"/>
        </w:rPr>
      </w:pPr>
      <w:r>
        <w:rPr>
          <w:sz w:val="24"/>
          <w:szCs w:val="24"/>
        </w:rPr>
        <w:br w:type="page"/>
      </w:r>
    </w:p>
    <w:p w:rsidR="008E7FD9" w:rsidRPr="004D7BD1" w:rsidRDefault="00417EBC">
      <w:pPr>
        <w:spacing w:before="120" w:after="120" w:line="360" w:lineRule="auto"/>
        <w:jc w:val="center"/>
        <w:rPr>
          <w:b/>
          <w:sz w:val="24"/>
          <w:szCs w:val="24"/>
        </w:rPr>
      </w:pPr>
      <w:r w:rsidRPr="004D7BD1">
        <w:rPr>
          <w:b/>
          <w:sz w:val="24"/>
          <w:szCs w:val="24"/>
        </w:rPr>
        <w:lastRenderedPageBreak/>
        <w:t xml:space="preserve">Table </w:t>
      </w:r>
      <w:r w:rsidR="003D7FFE" w:rsidRPr="004D7BD1">
        <w:rPr>
          <w:b/>
          <w:sz w:val="24"/>
          <w:szCs w:val="24"/>
        </w:rPr>
        <w:t>4.</w:t>
      </w:r>
      <w:r w:rsidRPr="004D7BD1">
        <w:rPr>
          <w:b/>
          <w:sz w:val="24"/>
          <w:szCs w:val="24"/>
        </w:rPr>
        <w:t xml:space="preserve">13: Frequency of US Thyroid Nodules </w:t>
      </w:r>
      <w:r w:rsidR="00C8066C" w:rsidRPr="004D7BD1">
        <w:rPr>
          <w:b/>
          <w:sz w:val="24"/>
          <w:szCs w:val="24"/>
        </w:rPr>
        <w:t>Echogenicity</w:t>
      </w:r>
    </w:p>
    <w:tbl>
      <w:tblPr>
        <w:tblStyle w:val="ae"/>
        <w:tblW w:w="8314" w:type="dxa"/>
        <w:tblBorders>
          <w:top w:val="nil"/>
          <w:left w:val="nil"/>
          <w:bottom w:val="nil"/>
          <w:right w:val="nil"/>
          <w:insideH w:val="nil"/>
          <w:insideV w:val="nil"/>
        </w:tblBorders>
        <w:tblLayout w:type="fixed"/>
        <w:tblLook w:val="0000"/>
      </w:tblPr>
      <w:tblGrid>
        <w:gridCol w:w="4391"/>
        <w:gridCol w:w="2084"/>
        <w:gridCol w:w="1839"/>
      </w:tblGrid>
      <w:tr w:rsidR="008E7FD9">
        <w:trPr>
          <w:cantSplit/>
        </w:trPr>
        <w:tc>
          <w:tcPr>
            <w:tcW w:w="4391" w:type="dxa"/>
            <w:tcBorders>
              <w:top w:val="nil"/>
              <w:left w:val="nil"/>
              <w:bottom w:val="single" w:sz="8" w:space="0" w:color="152935"/>
              <w:right w:val="nil"/>
            </w:tcBorders>
            <w:shd w:val="clear" w:color="auto" w:fill="FFFFFF"/>
            <w:tcMar>
              <w:top w:w="0" w:type="dxa"/>
              <w:left w:w="0" w:type="dxa"/>
              <w:bottom w:w="0" w:type="dxa"/>
              <w:right w:w="0" w:type="dxa"/>
            </w:tcMar>
            <w:vAlign w:val="center"/>
          </w:tcPr>
          <w:p w:rsidR="008E7FD9" w:rsidRDefault="008E7FD9">
            <w:pPr>
              <w:spacing w:before="120" w:after="120" w:line="360" w:lineRule="auto"/>
              <w:jc w:val="center"/>
              <w:rPr>
                <w:sz w:val="24"/>
                <w:szCs w:val="24"/>
              </w:rPr>
            </w:pPr>
          </w:p>
        </w:tc>
        <w:tc>
          <w:tcPr>
            <w:tcW w:w="2084" w:type="dxa"/>
            <w:tcBorders>
              <w:top w:val="nil"/>
              <w:left w:val="nil"/>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Frequency</w:t>
            </w:r>
          </w:p>
        </w:tc>
        <w:tc>
          <w:tcPr>
            <w:tcW w:w="1839" w:type="dxa"/>
            <w:tcBorders>
              <w:top w:val="nil"/>
              <w:left w:val="single" w:sz="8" w:space="0" w:color="E0E0E0"/>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Percent</w:t>
            </w:r>
          </w:p>
        </w:tc>
      </w:tr>
      <w:tr w:rsidR="008E7FD9">
        <w:trPr>
          <w:cantSplit/>
        </w:trPr>
        <w:tc>
          <w:tcPr>
            <w:tcW w:w="4391" w:type="dxa"/>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Hyperechoic</w:t>
            </w:r>
          </w:p>
        </w:tc>
        <w:tc>
          <w:tcPr>
            <w:tcW w:w="2084" w:type="dxa"/>
            <w:tcBorders>
              <w:top w:val="single" w:sz="8" w:space="0" w:color="152935"/>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87</w:t>
            </w:r>
          </w:p>
        </w:tc>
        <w:tc>
          <w:tcPr>
            <w:tcW w:w="1839"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44.4</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Hypoechoic</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5</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2.6</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Isoechoic</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8</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4.1</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Nil</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88</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44.9</w:t>
            </w:r>
          </w:p>
        </w:tc>
      </w:tr>
      <w:tr w:rsidR="008E7FD9">
        <w:trPr>
          <w:cantSplit/>
        </w:trPr>
        <w:tc>
          <w:tcPr>
            <w:tcW w:w="4391"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Anechoic with internal echogenic foci</w:t>
            </w:r>
          </w:p>
        </w:tc>
        <w:tc>
          <w:tcPr>
            <w:tcW w:w="2084" w:type="dxa"/>
            <w:tcBorders>
              <w:top w:val="single" w:sz="8" w:space="0" w:color="AEAEAE"/>
              <w:left w:val="nil"/>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8</w:t>
            </w:r>
          </w:p>
        </w:tc>
        <w:tc>
          <w:tcPr>
            <w:tcW w:w="1839"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4.1</w:t>
            </w:r>
          </w:p>
        </w:tc>
      </w:tr>
      <w:tr w:rsidR="008E7FD9">
        <w:trPr>
          <w:cantSplit/>
        </w:trPr>
        <w:tc>
          <w:tcPr>
            <w:tcW w:w="4391" w:type="dxa"/>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Total</w:t>
            </w:r>
          </w:p>
        </w:tc>
        <w:tc>
          <w:tcPr>
            <w:tcW w:w="2084" w:type="dxa"/>
            <w:tcBorders>
              <w:top w:val="single" w:sz="8" w:space="0" w:color="AEAEAE"/>
              <w:left w:val="nil"/>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196</w:t>
            </w:r>
          </w:p>
        </w:tc>
        <w:tc>
          <w:tcPr>
            <w:tcW w:w="1839"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rPr>
                <w:sz w:val="24"/>
                <w:szCs w:val="24"/>
              </w:rPr>
            </w:pPr>
            <w:r>
              <w:rPr>
                <w:sz w:val="24"/>
                <w:szCs w:val="24"/>
              </w:rPr>
              <w:t>100.0</w:t>
            </w:r>
          </w:p>
        </w:tc>
      </w:tr>
    </w:tbl>
    <w:p w:rsidR="008E7FD9" w:rsidRDefault="00417EBC">
      <w:pPr>
        <w:spacing w:before="120" w:after="120" w:line="360" w:lineRule="auto"/>
        <w:rPr>
          <w:sz w:val="24"/>
          <w:szCs w:val="24"/>
        </w:rPr>
      </w:pPr>
      <w:r>
        <w:rPr>
          <w:sz w:val="24"/>
          <w:szCs w:val="24"/>
        </w:rPr>
        <w:t>Most nodules are either hyperechoic (44.4%) or nil (44.9%), indicating a mix of echogenic patterns.</w:t>
      </w:r>
    </w:p>
    <w:p w:rsidR="008E7FD9" w:rsidRDefault="00417EBC">
      <w:pPr>
        <w:spacing w:before="120" w:after="120" w:line="360" w:lineRule="auto"/>
        <w:rPr>
          <w:sz w:val="24"/>
          <w:szCs w:val="24"/>
        </w:rPr>
      </w:pPr>
      <w:r>
        <w:rPr>
          <w:noProof/>
          <w:sz w:val="24"/>
          <w:szCs w:val="24"/>
        </w:rPr>
        <w:drawing>
          <wp:inline distT="0" distB="0" distL="114300" distR="114300">
            <wp:extent cx="5417820" cy="3187700"/>
            <wp:effectExtent l="0" t="0" r="0" b="0"/>
            <wp:docPr id="1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6"/>
                    <a:srcRect/>
                    <a:stretch>
                      <a:fillRect/>
                    </a:stretch>
                  </pic:blipFill>
                  <pic:spPr>
                    <a:xfrm>
                      <a:off x="0" y="0"/>
                      <a:ext cx="5417820" cy="3187700"/>
                    </a:xfrm>
                    <a:prstGeom prst="rect">
                      <a:avLst/>
                    </a:prstGeom>
                    <a:ln/>
                  </pic:spPr>
                </pic:pic>
              </a:graphicData>
            </a:graphic>
          </wp:inline>
        </w:drawing>
      </w:r>
    </w:p>
    <w:p w:rsidR="008E7FD9" w:rsidRPr="004D7BD1" w:rsidRDefault="00417EBC" w:rsidP="00C8066C">
      <w:pPr>
        <w:spacing w:before="120" w:after="120" w:line="360" w:lineRule="auto"/>
        <w:jc w:val="center"/>
        <w:rPr>
          <w:b/>
          <w:sz w:val="24"/>
          <w:szCs w:val="24"/>
        </w:rPr>
      </w:pPr>
      <w:r w:rsidRPr="004D7BD1">
        <w:rPr>
          <w:b/>
          <w:sz w:val="24"/>
          <w:szCs w:val="24"/>
        </w:rPr>
        <w:t xml:space="preserve">Graph </w:t>
      </w:r>
      <w:r w:rsidR="003D7FFE" w:rsidRPr="004D7BD1">
        <w:rPr>
          <w:b/>
          <w:sz w:val="24"/>
          <w:szCs w:val="24"/>
        </w:rPr>
        <w:t>4.</w:t>
      </w:r>
      <w:r w:rsidRPr="004D7BD1">
        <w:rPr>
          <w:b/>
          <w:sz w:val="24"/>
          <w:szCs w:val="24"/>
        </w:rPr>
        <w:t xml:space="preserve">13: </w:t>
      </w:r>
      <w:r w:rsidR="00C8066C" w:rsidRPr="004D7BD1">
        <w:rPr>
          <w:b/>
          <w:sz w:val="24"/>
          <w:szCs w:val="24"/>
        </w:rPr>
        <w:t xml:space="preserve">Bar Chart showing </w:t>
      </w:r>
      <w:r w:rsidRPr="004D7BD1">
        <w:rPr>
          <w:b/>
          <w:sz w:val="24"/>
          <w:szCs w:val="24"/>
        </w:rPr>
        <w:t xml:space="preserve">Prevalence of US Thyroid Nodules </w:t>
      </w:r>
      <w:r w:rsidR="004D7BD1" w:rsidRPr="004D7BD1">
        <w:rPr>
          <w:b/>
          <w:sz w:val="24"/>
          <w:szCs w:val="24"/>
        </w:rPr>
        <w:t>E</w:t>
      </w:r>
      <w:r w:rsidR="00C8066C" w:rsidRPr="004D7BD1">
        <w:rPr>
          <w:b/>
          <w:sz w:val="24"/>
          <w:szCs w:val="24"/>
        </w:rPr>
        <w:t>chogenicity</w:t>
      </w:r>
    </w:p>
    <w:p w:rsidR="008E7FD9" w:rsidRDefault="008E7FD9">
      <w:pPr>
        <w:spacing w:before="120" w:after="120" w:line="360" w:lineRule="auto"/>
        <w:rPr>
          <w:sz w:val="24"/>
          <w:szCs w:val="24"/>
        </w:rPr>
      </w:pPr>
    </w:p>
    <w:p w:rsidR="00C8066C" w:rsidRDefault="00C8066C">
      <w:pPr>
        <w:rPr>
          <w:sz w:val="24"/>
          <w:szCs w:val="24"/>
        </w:rPr>
      </w:pPr>
      <w:r>
        <w:rPr>
          <w:sz w:val="24"/>
          <w:szCs w:val="24"/>
        </w:rPr>
        <w:br w:type="page"/>
      </w:r>
    </w:p>
    <w:p w:rsidR="008E7FD9" w:rsidRPr="004D7BD1" w:rsidRDefault="00417EBC">
      <w:pPr>
        <w:spacing w:before="120" w:after="120" w:line="360" w:lineRule="auto"/>
        <w:rPr>
          <w:b/>
          <w:sz w:val="24"/>
          <w:szCs w:val="24"/>
        </w:rPr>
      </w:pPr>
      <w:r w:rsidRPr="004D7BD1">
        <w:rPr>
          <w:b/>
          <w:sz w:val="24"/>
          <w:szCs w:val="24"/>
        </w:rPr>
        <w:lastRenderedPageBreak/>
        <w:t xml:space="preserve">Table </w:t>
      </w:r>
      <w:r w:rsidR="003D7FFE" w:rsidRPr="004D7BD1">
        <w:rPr>
          <w:b/>
          <w:sz w:val="24"/>
          <w:szCs w:val="24"/>
        </w:rPr>
        <w:t>4.</w:t>
      </w:r>
      <w:r w:rsidRPr="004D7BD1">
        <w:rPr>
          <w:b/>
          <w:sz w:val="24"/>
          <w:szCs w:val="24"/>
        </w:rPr>
        <w:t>14: Cross Tabulation of US Fibroids Shape and US Thyroid Nodules Shape</w:t>
      </w:r>
    </w:p>
    <w:tbl>
      <w:tblPr>
        <w:tblStyle w:val="af"/>
        <w:tblW w:w="8730" w:type="dxa"/>
        <w:tblBorders>
          <w:top w:val="nil"/>
          <w:left w:val="nil"/>
          <w:bottom w:val="nil"/>
          <w:right w:val="nil"/>
          <w:insideH w:val="nil"/>
          <w:insideV w:val="nil"/>
        </w:tblBorders>
        <w:tblLayout w:type="fixed"/>
        <w:tblLook w:val="0000"/>
      </w:tblPr>
      <w:tblGrid>
        <w:gridCol w:w="840"/>
        <w:gridCol w:w="840"/>
        <w:gridCol w:w="870"/>
        <w:gridCol w:w="555"/>
        <w:gridCol w:w="1500"/>
        <w:gridCol w:w="735"/>
        <w:gridCol w:w="1200"/>
        <w:gridCol w:w="1080"/>
        <w:gridCol w:w="555"/>
        <w:gridCol w:w="555"/>
      </w:tblGrid>
      <w:tr w:rsidR="008E7FD9">
        <w:trPr>
          <w:cantSplit/>
          <w:trHeight w:val="547"/>
        </w:trPr>
        <w:tc>
          <w:tcPr>
            <w:tcW w:w="1680" w:type="dxa"/>
            <w:gridSpan w:val="2"/>
            <w:vMerge w:val="restart"/>
            <w:tcBorders>
              <w:top w:val="nil"/>
              <w:left w:val="nil"/>
              <w:bottom w:val="nil"/>
              <w:right w:val="nil"/>
            </w:tcBorders>
            <w:shd w:val="clear" w:color="auto" w:fill="FFFFFF"/>
            <w:tcMar>
              <w:top w:w="0" w:type="dxa"/>
              <w:left w:w="0" w:type="dxa"/>
              <w:bottom w:w="0" w:type="dxa"/>
              <w:right w:w="0" w:type="dxa"/>
            </w:tcMar>
            <w:vAlign w:val="center"/>
          </w:tcPr>
          <w:p w:rsidR="008E7FD9" w:rsidRDefault="008E7FD9">
            <w:pPr>
              <w:spacing w:before="120" w:after="120" w:line="360" w:lineRule="auto"/>
              <w:jc w:val="center"/>
            </w:pPr>
          </w:p>
        </w:tc>
        <w:tc>
          <w:tcPr>
            <w:tcW w:w="5940" w:type="dxa"/>
            <w:gridSpan w:val="6"/>
            <w:tcBorders>
              <w:top w:val="nil"/>
              <w:left w:val="nil"/>
              <w:bottom w:val="nil"/>
              <w:right w:val="nil"/>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US Thyroid Nodules Shape</w:t>
            </w:r>
          </w:p>
        </w:tc>
        <w:tc>
          <w:tcPr>
            <w:tcW w:w="555" w:type="dxa"/>
            <w:vMerge w:val="restart"/>
            <w:tcBorders>
              <w:top w:val="nil"/>
              <w:left w:val="single" w:sz="8" w:space="0" w:color="E0E0E0"/>
              <w:bottom w:val="nil"/>
              <w:right w:val="nil"/>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Total</w:t>
            </w:r>
          </w:p>
        </w:tc>
        <w:tc>
          <w:tcPr>
            <w:tcW w:w="555" w:type="dxa"/>
            <w:tcBorders>
              <w:top w:val="nil"/>
              <w:left w:val="single" w:sz="8" w:space="0" w:color="E0E0E0"/>
              <w:bottom w:val="nil"/>
              <w:right w:val="nil"/>
            </w:tcBorders>
            <w:shd w:val="clear" w:color="auto" w:fill="FFFFFF"/>
            <w:tcMar>
              <w:top w:w="0" w:type="dxa"/>
              <w:left w:w="0" w:type="dxa"/>
              <w:bottom w:w="0" w:type="dxa"/>
              <w:right w:w="0" w:type="dxa"/>
            </w:tcMar>
            <w:vAlign w:val="center"/>
          </w:tcPr>
          <w:p w:rsidR="008E7FD9" w:rsidRDefault="008E7FD9">
            <w:pPr>
              <w:spacing w:before="120" w:after="120" w:line="360" w:lineRule="auto"/>
              <w:jc w:val="center"/>
            </w:pPr>
          </w:p>
        </w:tc>
      </w:tr>
      <w:tr w:rsidR="008E7FD9">
        <w:trPr>
          <w:cantSplit/>
          <w:trHeight w:val="1932"/>
        </w:trPr>
        <w:tc>
          <w:tcPr>
            <w:tcW w:w="1680" w:type="dxa"/>
            <w:gridSpan w:val="2"/>
            <w:vMerge/>
            <w:tcBorders>
              <w:top w:val="nil"/>
              <w:left w:val="nil"/>
              <w:bottom w:val="nil"/>
              <w:right w:val="nil"/>
            </w:tcBorders>
            <w:shd w:val="clear" w:color="auto" w:fill="FFFFFF"/>
            <w:tcMar>
              <w:top w:w="0" w:type="dxa"/>
              <w:left w:w="0" w:type="dxa"/>
              <w:bottom w:w="0" w:type="dxa"/>
              <w:right w:w="0" w:type="dxa"/>
            </w:tcMar>
            <w:vAlign w:val="center"/>
          </w:tcPr>
          <w:p w:rsidR="008E7FD9" w:rsidRDefault="008E7FD9">
            <w:pPr>
              <w:spacing w:line="276" w:lineRule="auto"/>
            </w:pPr>
          </w:p>
        </w:tc>
        <w:tc>
          <w:tcPr>
            <w:tcW w:w="870" w:type="dxa"/>
            <w:tcBorders>
              <w:top w:val="nil"/>
              <w:left w:val="nil"/>
              <w:bottom w:val="single" w:sz="8" w:space="0" w:color="152935"/>
              <w:right w:val="nil"/>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Solid with cystic changes</w:t>
            </w:r>
          </w:p>
        </w:tc>
        <w:tc>
          <w:tcPr>
            <w:tcW w:w="555" w:type="dxa"/>
            <w:tcBorders>
              <w:top w:val="nil"/>
              <w:left w:val="single" w:sz="8" w:space="0" w:color="E0E0E0"/>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Solid</w:t>
            </w:r>
          </w:p>
        </w:tc>
        <w:tc>
          <w:tcPr>
            <w:tcW w:w="1500" w:type="dxa"/>
            <w:tcBorders>
              <w:top w:val="nil"/>
              <w:left w:val="single" w:sz="8" w:space="0" w:color="E0E0E0"/>
              <w:bottom w:val="single" w:sz="8" w:space="0" w:color="152935"/>
              <w:right w:val="nil"/>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Predominantly cystic with internal mobile echogenic foci</w:t>
            </w:r>
          </w:p>
        </w:tc>
        <w:tc>
          <w:tcPr>
            <w:tcW w:w="735" w:type="dxa"/>
            <w:tcBorders>
              <w:top w:val="nil"/>
              <w:left w:val="single" w:sz="8" w:space="0" w:color="E0E0E0"/>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Absent</w:t>
            </w:r>
          </w:p>
        </w:tc>
        <w:tc>
          <w:tcPr>
            <w:tcW w:w="1200" w:type="dxa"/>
            <w:tcBorders>
              <w:top w:val="nil"/>
              <w:left w:val="single" w:sz="8" w:space="0" w:color="E0E0E0"/>
              <w:bottom w:val="single" w:sz="8" w:space="0" w:color="152935"/>
              <w:right w:val="nil"/>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Solid/cystic</w:t>
            </w:r>
          </w:p>
        </w:tc>
        <w:tc>
          <w:tcPr>
            <w:tcW w:w="1080" w:type="dxa"/>
            <w:tcBorders>
              <w:top w:val="nil"/>
              <w:left w:val="single" w:sz="8" w:space="0" w:color="E0E0E0"/>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Absent/nil</w:t>
            </w:r>
          </w:p>
        </w:tc>
        <w:tc>
          <w:tcPr>
            <w:tcW w:w="555" w:type="dxa"/>
            <w:vMerge/>
            <w:tcBorders>
              <w:top w:val="nil"/>
              <w:left w:val="single" w:sz="8" w:space="0" w:color="E0E0E0"/>
              <w:bottom w:val="nil"/>
              <w:right w:val="nil"/>
            </w:tcBorders>
            <w:shd w:val="clear" w:color="auto" w:fill="FFFFFF"/>
            <w:tcMar>
              <w:top w:w="0" w:type="dxa"/>
              <w:left w:w="0" w:type="dxa"/>
              <w:bottom w:w="0" w:type="dxa"/>
              <w:right w:w="0" w:type="dxa"/>
            </w:tcMar>
            <w:vAlign w:val="center"/>
          </w:tcPr>
          <w:p w:rsidR="008E7FD9" w:rsidRDefault="008E7FD9">
            <w:pPr>
              <w:spacing w:line="276" w:lineRule="auto"/>
            </w:pPr>
          </w:p>
        </w:tc>
        <w:tc>
          <w:tcPr>
            <w:tcW w:w="555" w:type="dxa"/>
            <w:tcBorders>
              <w:top w:val="nil"/>
              <w:left w:val="single" w:sz="8" w:space="0" w:color="E0E0E0"/>
              <w:bottom w:val="nil"/>
              <w:right w:val="nil"/>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p-value</w:t>
            </w:r>
          </w:p>
        </w:tc>
      </w:tr>
      <w:tr w:rsidR="008E7FD9">
        <w:trPr>
          <w:cantSplit/>
          <w:trHeight w:val="564"/>
        </w:trPr>
        <w:tc>
          <w:tcPr>
            <w:tcW w:w="840" w:type="dxa"/>
            <w:vMerge w:val="restart"/>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US Fibroids Shape</w:t>
            </w:r>
          </w:p>
        </w:tc>
        <w:tc>
          <w:tcPr>
            <w:tcW w:w="840" w:type="dxa"/>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Round</w:t>
            </w:r>
          </w:p>
        </w:tc>
        <w:tc>
          <w:tcPr>
            <w:tcW w:w="870" w:type="dxa"/>
            <w:tcBorders>
              <w:top w:val="single" w:sz="8" w:space="0" w:color="152935"/>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5</w:t>
            </w:r>
          </w:p>
        </w:tc>
        <w:tc>
          <w:tcPr>
            <w:tcW w:w="555"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6</w:t>
            </w:r>
          </w:p>
        </w:tc>
        <w:tc>
          <w:tcPr>
            <w:tcW w:w="1500" w:type="dxa"/>
            <w:tcBorders>
              <w:top w:val="single" w:sz="8" w:space="0" w:color="152935"/>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71</w:t>
            </w:r>
          </w:p>
        </w:tc>
        <w:tc>
          <w:tcPr>
            <w:tcW w:w="735"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c>
          <w:tcPr>
            <w:tcW w:w="1200" w:type="dxa"/>
            <w:tcBorders>
              <w:top w:val="single" w:sz="8" w:space="0" w:color="152935"/>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79</w:t>
            </w:r>
          </w:p>
        </w:tc>
        <w:tc>
          <w:tcPr>
            <w:tcW w:w="1080"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w:t>
            </w:r>
          </w:p>
        </w:tc>
        <w:tc>
          <w:tcPr>
            <w:tcW w:w="555" w:type="dxa"/>
            <w:tcBorders>
              <w:top w:val="single" w:sz="8" w:space="0" w:color="152935"/>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162</w:t>
            </w:r>
          </w:p>
        </w:tc>
        <w:tc>
          <w:tcPr>
            <w:tcW w:w="555" w:type="dxa"/>
            <w:vMerge w:val="restart"/>
            <w:tcBorders>
              <w:top w:val="single" w:sz="8" w:space="0" w:color="152935"/>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.141</w:t>
            </w:r>
          </w:p>
        </w:tc>
      </w:tr>
      <w:tr w:rsidR="008E7FD9">
        <w:trPr>
          <w:cantSplit/>
          <w:trHeight w:val="564"/>
        </w:trPr>
        <w:tc>
          <w:tcPr>
            <w:tcW w:w="840" w:type="dxa"/>
            <w:vMerge/>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8E7FD9">
            <w:pPr>
              <w:spacing w:line="276" w:lineRule="auto"/>
            </w:pPr>
          </w:p>
        </w:tc>
        <w:tc>
          <w:tcPr>
            <w:tcW w:w="840"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Oval</w:t>
            </w:r>
          </w:p>
        </w:tc>
        <w:tc>
          <w:tcPr>
            <w:tcW w:w="870"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c>
          <w:tcPr>
            <w:tcW w:w="555"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c>
          <w:tcPr>
            <w:tcW w:w="1500"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14</w:t>
            </w:r>
          </w:p>
        </w:tc>
        <w:tc>
          <w:tcPr>
            <w:tcW w:w="735"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3</w:t>
            </w:r>
          </w:p>
        </w:tc>
        <w:tc>
          <w:tcPr>
            <w:tcW w:w="1200"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8</w:t>
            </w:r>
          </w:p>
        </w:tc>
        <w:tc>
          <w:tcPr>
            <w:tcW w:w="108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c>
          <w:tcPr>
            <w:tcW w:w="555"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28</w:t>
            </w:r>
          </w:p>
        </w:tc>
        <w:tc>
          <w:tcPr>
            <w:tcW w:w="555" w:type="dxa"/>
            <w:vMerge/>
            <w:tcBorders>
              <w:top w:val="single" w:sz="8" w:space="0" w:color="152935"/>
              <w:left w:val="single" w:sz="8" w:space="0" w:color="E0E0E0"/>
              <w:bottom w:val="nil"/>
              <w:right w:val="nil"/>
            </w:tcBorders>
            <w:shd w:val="clear" w:color="auto" w:fill="F9F9FB"/>
            <w:tcMar>
              <w:top w:w="0" w:type="dxa"/>
              <w:left w:w="0" w:type="dxa"/>
              <w:bottom w:w="0" w:type="dxa"/>
              <w:right w:w="0" w:type="dxa"/>
            </w:tcMar>
            <w:vAlign w:val="center"/>
          </w:tcPr>
          <w:p w:rsidR="008E7FD9" w:rsidRDefault="008E7FD9">
            <w:pPr>
              <w:spacing w:line="276" w:lineRule="auto"/>
            </w:pPr>
          </w:p>
        </w:tc>
      </w:tr>
      <w:tr w:rsidR="008E7FD9">
        <w:trPr>
          <w:cantSplit/>
          <w:trHeight w:val="564"/>
        </w:trPr>
        <w:tc>
          <w:tcPr>
            <w:tcW w:w="840" w:type="dxa"/>
            <w:vMerge/>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8E7FD9">
            <w:pPr>
              <w:spacing w:line="276" w:lineRule="auto"/>
            </w:pPr>
          </w:p>
        </w:tc>
        <w:tc>
          <w:tcPr>
            <w:tcW w:w="840"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Smooth</w:t>
            </w:r>
          </w:p>
        </w:tc>
        <w:tc>
          <w:tcPr>
            <w:tcW w:w="870"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w:t>
            </w:r>
          </w:p>
        </w:tc>
        <w:tc>
          <w:tcPr>
            <w:tcW w:w="555"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w:t>
            </w:r>
          </w:p>
        </w:tc>
        <w:tc>
          <w:tcPr>
            <w:tcW w:w="1500"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2</w:t>
            </w:r>
          </w:p>
        </w:tc>
        <w:tc>
          <w:tcPr>
            <w:tcW w:w="735"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w:t>
            </w:r>
          </w:p>
        </w:tc>
        <w:tc>
          <w:tcPr>
            <w:tcW w:w="1200"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2</w:t>
            </w:r>
          </w:p>
        </w:tc>
        <w:tc>
          <w:tcPr>
            <w:tcW w:w="108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w:t>
            </w:r>
          </w:p>
        </w:tc>
        <w:tc>
          <w:tcPr>
            <w:tcW w:w="555"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4</w:t>
            </w:r>
          </w:p>
        </w:tc>
        <w:tc>
          <w:tcPr>
            <w:tcW w:w="555" w:type="dxa"/>
            <w:vMerge/>
            <w:tcBorders>
              <w:top w:val="single" w:sz="8" w:space="0" w:color="152935"/>
              <w:left w:val="single" w:sz="8" w:space="0" w:color="E0E0E0"/>
              <w:bottom w:val="nil"/>
              <w:right w:val="nil"/>
            </w:tcBorders>
            <w:shd w:val="clear" w:color="auto" w:fill="F9F9FB"/>
            <w:tcMar>
              <w:top w:w="0" w:type="dxa"/>
              <w:left w:w="0" w:type="dxa"/>
              <w:bottom w:w="0" w:type="dxa"/>
              <w:right w:w="0" w:type="dxa"/>
            </w:tcMar>
            <w:vAlign w:val="center"/>
          </w:tcPr>
          <w:p w:rsidR="008E7FD9" w:rsidRDefault="008E7FD9">
            <w:pPr>
              <w:spacing w:line="276" w:lineRule="auto"/>
            </w:pPr>
          </w:p>
        </w:tc>
      </w:tr>
      <w:tr w:rsidR="008E7FD9">
        <w:trPr>
          <w:cantSplit/>
          <w:trHeight w:val="910"/>
        </w:trPr>
        <w:tc>
          <w:tcPr>
            <w:tcW w:w="840" w:type="dxa"/>
            <w:vMerge/>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8E7FD9">
            <w:pPr>
              <w:spacing w:line="276" w:lineRule="auto"/>
            </w:pPr>
          </w:p>
        </w:tc>
        <w:tc>
          <w:tcPr>
            <w:tcW w:w="840"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Irregular margins</w:t>
            </w:r>
          </w:p>
        </w:tc>
        <w:tc>
          <w:tcPr>
            <w:tcW w:w="870"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w:t>
            </w:r>
          </w:p>
        </w:tc>
        <w:tc>
          <w:tcPr>
            <w:tcW w:w="555"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w:t>
            </w:r>
          </w:p>
        </w:tc>
        <w:tc>
          <w:tcPr>
            <w:tcW w:w="1500"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c>
          <w:tcPr>
            <w:tcW w:w="735"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w:t>
            </w:r>
          </w:p>
        </w:tc>
        <w:tc>
          <w:tcPr>
            <w:tcW w:w="1200"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c>
          <w:tcPr>
            <w:tcW w:w="108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w:t>
            </w:r>
          </w:p>
        </w:tc>
        <w:tc>
          <w:tcPr>
            <w:tcW w:w="555"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2</w:t>
            </w:r>
          </w:p>
        </w:tc>
        <w:tc>
          <w:tcPr>
            <w:tcW w:w="555" w:type="dxa"/>
            <w:vMerge/>
            <w:tcBorders>
              <w:top w:val="single" w:sz="8" w:space="0" w:color="152935"/>
              <w:left w:val="single" w:sz="8" w:space="0" w:color="E0E0E0"/>
              <w:bottom w:val="nil"/>
              <w:right w:val="nil"/>
            </w:tcBorders>
            <w:shd w:val="clear" w:color="auto" w:fill="F9F9FB"/>
            <w:tcMar>
              <w:top w:w="0" w:type="dxa"/>
              <w:left w:w="0" w:type="dxa"/>
              <w:bottom w:w="0" w:type="dxa"/>
              <w:right w:w="0" w:type="dxa"/>
            </w:tcMar>
            <w:vAlign w:val="center"/>
          </w:tcPr>
          <w:p w:rsidR="008E7FD9" w:rsidRDefault="008E7FD9">
            <w:pPr>
              <w:spacing w:line="276" w:lineRule="auto"/>
            </w:pPr>
          </w:p>
        </w:tc>
      </w:tr>
      <w:tr w:rsidR="008E7FD9">
        <w:trPr>
          <w:cantSplit/>
          <w:trHeight w:val="580"/>
        </w:trPr>
        <w:tc>
          <w:tcPr>
            <w:tcW w:w="1680" w:type="dxa"/>
            <w:gridSpan w:val="2"/>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Total</w:t>
            </w:r>
          </w:p>
        </w:tc>
        <w:tc>
          <w:tcPr>
            <w:tcW w:w="870" w:type="dxa"/>
            <w:tcBorders>
              <w:top w:val="single" w:sz="8" w:space="0" w:color="AEAEAE"/>
              <w:left w:val="nil"/>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6</w:t>
            </w:r>
          </w:p>
        </w:tc>
        <w:tc>
          <w:tcPr>
            <w:tcW w:w="555"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7</w:t>
            </w:r>
          </w:p>
        </w:tc>
        <w:tc>
          <w:tcPr>
            <w:tcW w:w="1500" w:type="dxa"/>
            <w:tcBorders>
              <w:top w:val="single" w:sz="8" w:space="0" w:color="AEAEAE"/>
              <w:left w:val="single" w:sz="8" w:space="0" w:color="E0E0E0"/>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88</w:t>
            </w:r>
          </w:p>
        </w:tc>
        <w:tc>
          <w:tcPr>
            <w:tcW w:w="735"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4</w:t>
            </w:r>
          </w:p>
        </w:tc>
        <w:tc>
          <w:tcPr>
            <w:tcW w:w="1200" w:type="dxa"/>
            <w:tcBorders>
              <w:top w:val="single" w:sz="8" w:space="0" w:color="AEAEAE"/>
              <w:left w:val="single" w:sz="8" w:space="0" w:color="E0E0E0"/>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90</w:t>
            </w:r>
          </w:p>
        </w:tc>
        <w:tc>
          <w:tcPr>
            <w:tcW w:w="1080"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c>
          <w:tcPr>
            <w:tcW w:w="555" w:type="dxa"/>
            <w:tcBorders>
              <w:top w:val="single" w:sz="8" w:space="0" w:color="AEAEAE"/>
              <w:left w:val="single" w:sz="8" w:space="0" w:color="E0E0E0"/>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555" w:type="dxa"/>
            <w:vMerge/>
            <w:tcBorders>
              <w:top w:val="single" w:sz="8" w:space="0" w:color="152935"/>
              <w:left w:val="single" w:sz="8" w:space="0" w:color="E0E0E0"/>
              <w:bottom w:val="nil"/>
              <w:right w:val="nil"/>
            </w:tcBorders>
            <w:shd w:val="clear" w:color="auto" w:fill="F9F9FB"/>
            <w:tcMar>
              <w:top w:w="0" w:type="dxa"/>
              <w:left w:w="0" w:type="dxa"/>
              <w:bottom w:w="0" w:type="dxa"/>
              <w:right w:w="0" w:type="dxa"/>
            </w:tcMar>
            <w:vAlign w:val="center"/>
          </w:tcPr>
          <w:p w:rsidR="008E7FD9" w:rsidRDefault="008E7FD9">
            <w:pPr>
              <w:spacing w:line="276" w:lineRule="auto"/>
            </w:pPr>
          </w:p>
        </w:tc>
      </w:tr>
    </w:tbl>
    <w:p w:rsidR="008E7FD9" w:rsidRDefault="00417EBC">
      <w:pPr>
        <w:spacing w:before="120" w:after="120" w:line="360" w:lineRule="auto"/>
        <w:jc w:val="both"/>
      </w:pPr>
      <w:r>
        <w:t>The majority of round fibroids (71 out of 162) are associated with predominantly cystic thyroid nodules. However, the p-value of 0.141 indicates that the relationship between fibroid shape and thyroid nodule shape is not statistically significant.</w:t>
      </w:r>
    </w:p>
    <w:p w:rsidR="008E7FD9" w:rsidRDefault="008E7FD9">
      <w:pPr>
        <w:spacing w:before="120" w:after="120" w:line="360" w:lineRule="auto"/>
        <w:rPr>
          <w:sz w:val="24"/>
          <w:szCs w:val="24"/>
        </w:rPr>
      </w:pPr>
    </w:p>
    <w:p w:rsidR="008E7FD9" w:rsidRDefault="00417EBC">
      <w:pPr>
        <w:spacing w:before="120" w:after="120" w:line="360" w:lineRule="auto"/>
        <w:rPr>
          <w:sz w:val="24"/>
          <w:szCs w:val="24"/>
        </w:rPr>
      </w:pPr>
      <w:r>
        <w:rPr>
          <w:noProof/>
          <w:sz w:val="24"/>
          <w:szCs w:val="24"/>
        </w:rPr>
        <w:drawing>
          <wp:inline distT="0" distB="0" distL="114300" distR="114300">
            <wp:extent cx="5157958" cy="2162175"/>
            <wp:effectExtent l="19050" t="0" r="4592" b="0"/>
            <wp:docPr id="2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7"/>
                    <a:srcRect/>
                    <a:stretch>
                      <a:fillRect/>
                    </a:stretch>
                  </pic:blipFill>
                  <pic:spPr>
                    <a:xfrm>
                      <a:off x="0" y="0"/>
                      <a:ext cx="5162550" cy="2164100"/>
                    </a:xfrm>
                    <a:prstGeom prst="rect">
                      <a:avLst/>
                    </a:prstGeom>
                    <a:ln/>
                  </pic:spPr>
                </pic:pic>
              </a:graphicData>
            </a:graphic>
          </wp:inline>
        </w:drawing>
      </w:r>
    </w:p>
    <w:p w:rsidR="008E7FD9" w:rsidRPr="004D7BD1" w:rsidRDefault="00417EBC">
      <w:pPr>
        <w:spacing w:before="120" w:after="120" w:line="360" w:lineRule="auto"/>
        <w:rPr>
          <w:sz w:val="24"/>
          <w:szCs w:val="24"/>
        </w:rPr>
      </w:pPr>
      <w:r w:rsidRPr="004D7BD1">
        <w:rPr>
          <w:b/>
          <w:sz w:val="24"/>
          <w:szCs w:val="24"/>
        </w:rPr>
        <w:t xml:space="preserve">Graph </w:t>
      </w:r>
      <w:r w:rsidR="003D7FFE" w:rsidRPr="004D7BD1">
        <w:rPr>
          <w:b/>
          <w:sz w:val="24"/>
          <w:szCs w:val="24"/>
        </w:rPr>
        <w:t>4.</w:t>
      </w:r>
      <w:r w:rsidRPr="004D7BD1">
        <w:rPr>
          <w:b/>
          <w:sz w:val="24"/>
          <w:szCs w:val="24"/>
        </w:rPr>
        <w:t xml:space="preserve">14: </w:t>
      </w:r>
      <w:r w:rsidR="00C8066C" w:rsidRPr="004D7BD1">
        <w:rPr>
          <w:b/>
          <w:sz w:val="24"/>
          <w:szCs w:val="24"/>
        </w:rPr>
        <w:t xml:space="preserve">Bar chart showing </w:t>
      </w:r>
      <w:r w:rsidRPr="004D7BD1">
        <w:rPr>
          <w:b/>
          <w:sz w:val="24"/>
          <w:szCs w:val="24"/>
        </w:rPr>
        <w:t>Relationship Between US Fibroids Shape and US ThyroidNodules Shape</w:t>
      </w:r>
    </w:p>
    <w:p w:rsidR="008E7FD9" w:rsidRPr="004D7BD1" w:rsidRDefault="00417EBC">
      <w:pPr>
        <w:spacing w:before="120" w:after="120" w:line="360" w:lineRule="auto"/>
        <w:jc w:val="center"/>
        <w:rPr>
          <w:b/>
          <w:sz w:val="24"/>
          <w:szCs w:val="24"/>
        </w:rPr>
      </w:pPr>
      <w:r w:rsidRPr="004D7BD1">
        <w:rPr>
          <w:b/>
          <w:sz w:val="24"/>
          <w:szCs w:val="24"/>
        </w:rPr>
        <w:lastRenderedPageBreak/>
        <w:t xml:space="preserve">Table </w:t>
      </w:r>
      <w:r w:rsidR="003D7FFE" w:rsidRPr="004D7BD1">
        <w:rPr>
          <w:b/>
          <w:sz w:val="24"/>
          <w:szCs w:val="24"/>
        </w:rPr>
        <w:t>4.</w:t>
      </w:r>
      <w:r w:rsidRPr="004D7BD1">
        <w:rPr>
          <w:b/>
          <w:sz w:val="24"/>
          <w:szCs w:val="24"/>
        </w:rPr>
        <w:t>15: Cross Tabulation of US Fibroids Location and US Thyroid Nodules Location</w:t>
      </w:r>
    </w:p>
    <w:tbl>
      <w:tblPr>
        <w:tblStyle w:val="af0"/>
        <w:tblW w:w="8916" w:type="dxa"/>
        <w:tblBorders>
          <w:top w:val="nil"/>
          <w:left w:val="nil"/>
          <w:bottom w:val="nil"/>
          <w:right w:val="nil"/>
          <w:insideH w:val="nil"/>
          <w:insideV w:val="nil"/>
        </w:tblBorders>
        <w:tblLayout w:type="fixed"/>
        <w:tblLook w:val="0000"/>
      </w:tblPr>
      <w:tblGrid>
        <w:gridCol w:w="1237"/>
        <w:gridCol w:w="1576"/>
        <w:gridCol w:w="1092"/>
        <w:gridCol w:w="976"/>
        <w:gridCol w:w="876"/>
        <w:gridCol w:w="842"/>
        <w:gridCol w:w="789"/>
        <w:gridCol w:w="764"/>
        <w:gridCol w:w="764"/>
      </w:tblGrid>
      <w:tr w:rsidR="008E7FD9">
        <w:trPr>
          <w:cantSplit/>
          <w:trHeight w:val="514"/>
        </w:trPr>
        <w:tc>
          <w:tcPr>
            <w:tcW w:w="2813" w:type="dxa"/>
            <w:gridSpan w:val="2"/>
            <w:vMerge w:val="restart"/>
            <w:tcBorders>
              <w:top w:val="nil"/>
              <w:left w:val="nil"/>
              <w:bottom w:val="nil"/>
              <w:right w:val="nil"/>
            </w:tcBorders>
            <w:shd w:val="clear" w:color="auto" w:fill="FFFFFF"/>
            <w:tcMar>
              <w:top w:w="0" w:type="dxa"/>
              <w:left w:w="0" w:type="dxa"/>
              <w:bottom w:w="0" w:type="dxa"/>
              <w:right w:w="0" w:type="dxa"/>
            </w:tcMar>
            <w:vAlign w:val="center"/>
          </w:tcPr>
          <w:p w:rsidR="008E7FD9" w:rsidRDefault="008E7FD9">
            <w:pPr>
              <w:spacing w:before="120" w:after="120"/>
              <w:jc w:val="center"/>
              <w:rPr>
                <w:sz w:val="18"/>
                <w:szCs w:val="18"/>
              </w:rPr>
            </w:pPr>
          </w:p>
        </w:tc>
        <w:tc>
          <w:tcPr>
            <w:tcW w:w="4575" w:type="dxa"/>
            <w:gridSpan w:val="5"/>
            <w:tcBorders>
              <w:top w:val="nil"/>
              <w:left w:val="nil"/>
              <w:bottom w:val="nil"/>
              <w:right w:val="nil"/>
            </w:tcBorders>
            <w:shd w:val="clear" w:color="auto" w:fill="FFFFFF"/>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US Thyroid Nodules Location</w:t>
            </w:r>
          </w:p>
        </w:tc>
        <w:tc>
          <w:tcPr>
            <w:tcW w:w="764" w:type="dxa"/>
            <w:vMerge w:val="restart"/>
            <w:tcBorders>
              <w:top w:val="nil"/>
              <w:left w:val="single" w:sz="8" w:space="0" w:color="E0E0E0"/>
              <w:bottom w:val="nil"/>
              <w:right w:val="nil"/>
            </w:tcBorders>
            <w:shd w:val="clear" w:color="auto" w:fill="FFFFFF"/>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Total</w:t>
            </w:r>
          </w:p>
        </w:tc>
        <w:tc>
          <w:tcPr>
            <w:tcW w:w="764" w:type="dxa"/>
            <w:tcBorders>
              <w:top w:val="nil"/>
              <w:left w:val="single" w:sz="8" w:space="0" w:color="E0E0E0"/>
              <w:bottom w:val="nil"/>
              <w:right w:val="nil"/>
            </w:tcBorders>
            <w:shd w:val="clear" w:color="auto" w:fill="FFFFFF"/>
            <w:tcMar>
              <w:top w:w="0" w:type="dxa"/>
              <w:left w:w="0" w:type="dxa"/>
              <w:bottom w:w="0" w:type="dxa"/>
              <w:right w:w="0" w:type="dxa"/>
            </w:tcMar>
            <w:vAlign w:val="center"/>
          </w:tcPr>
          <w:p w:rsidR="008E7FD9" w:rsidRDefault="008E7FD9">
            <w:pPr>
              <w:spacing w:before="120" w:after="120"/>
              <w:jc w:val="center"/>
              <w:rPr>
                <w:sz w:val="18"/>
                <w:szCs w:val="18"/>
              </w:rPr>
            </w:pPr>
          </w:p>
        </w:tc>
      </w:tr>
      <w:tr w:rsidR="008E7FD9">
        <w:trPr>
          <w:cantSplit/>
          <w:trHeight w:val="828"/>
        </w:trPr>
        <w:tc>
          <w:tcPr>
            <w:tcW w:w="2813" w:type="dxa"/>
            <w:gridSpan w:val="2"/>
            <w:vMerge/>
            <w:tcBorders>
              <w:top w:val="nil"/>
              <w:left w:val="nil"/>
              <w:bottom w:val="nil"/>
              <w:right w:val="nil"/>
            </w:tcBorders>
            <w:shd w:val="clear" w:color="auto" w:fill="FFFFFF"/>
            <w:tcMar>
              <w:top w:w="0" w:type="dxa"/>
              <w:left w:w="0" w:type="dxa"/>
              <w:bottom w:w="0" w:type="dxa"/>
              <w:right w:w="0" w:type="dxa"/>
            </w:tcMar>
            <w:vAlign w:val="center"/>
          </w:tcPr>
          <w:p w:rsidR="008E7FD9" w:rsidRDefault="008E7FD9">
            <w:pPr>
              <w:spacing w:line="276" w:lineRule="auto"/>
              <w:rPr>
                <w:sz w:val="18"/>
                <w:szCs w:val="18"/>
              </w:rPr>
            </w:pPr>
          </w:p>
        </w:tc>
        <w:tc>
          <w:tcPr>
            <w:tcW w:w="1092" w:type="dxa"/>
            <w:tcBorders>
              <w:top w:val="nil"/>
              <w:left w:val="nil"/>
              <w:bottom w:val="single" w:sz="8" w:space="0" w:color="152935"/>
              <w:right w:val="nil"/>
            </w:tcBorders>
            <w:shd w:val="clear" w:color="auto" w:fill="FFFFFF"/>
            <w:vAlign w:val="center"/>
          </w:tcPr>
          <w:p w:rsidR="008E7FD9" w:rsidRDefault="00417EBC">
            <w:pPr>
              <w:spacing w:before="120" w:after="120"/>
              <w:jc w:val="center"/>
              <w:rPr>
                <w:sz w:val="18"/>
                <w:szCs w:val="18"/>
              </w:rPr>
            </w:pPr>
            <w:r>
              <w:rPr>
                <w:sz w:val="18"/>
                <w:szCs w:val="18"/>
              </w:rPr>
              <w:t>Right and left Lobes</w:t>
            </w:r>
          </w:p>
        </w:tc>
        <w:tc>
          <w:tcPr>
            <w:tcW w:w="976" w:type="dxa"/>
            <w:tcBorders>
              <w:top w:val="nil"/>
              <w:left w:val="single" w:sz="8" w:space="0" w:color="E0E0E0"/>
              <w:bottom w:val="single" w:sz="8" w:space="0" w:color="152935"/>
              <w:right w:val="single" w:sz="8" w:space="0" w:color="E0E0E0"/>
            </w:tcBorders>
            <w:shd w:val="clear" w:color="auto" w:fill="FFFFFF"/>
            <w:vAlign w:val="center"/>
          </w:tcPr>
          <w:p w:rsidR="008E7FD9" w:rsidRDefault="00417EBC">
            <w:pPr>
              <w:spacing w:before="120" w:after="120"/>
              <w:jc w:val="center"/>
              <w:rPr>
                <w:sz w:val="18"/>
                <w:szCs w:val="18"/>
              </w:rPr>
            </w:pPr>
            <w:r>
              <w:rPr>
                <w:sz w:val="18"/>
                <w:szCs w:val="18"/>
              </w:rPr>
              <w:t>Right Lobes</w:t>
            </w:r>
          </w:p>
        </w:tc>
        <w:tc>
          <w:tcPr>
            <w:tcW w:w="876" w:type="dxa"/>
            <w:tcBorders>
              <w:top w:val="nil"/>
              <w:left w:val="single" w:sz="8" w:space="0" w:color="E0E0E0"/>
              <w:bottom w:val="single" w:sz="8" w:space="0" w:color="152935"/>
              <w:right w:val="nil"/>
            </w:tcBorders>
            <w:shd w:val="clear" w:color="auto" w:fill="FFFFFF"/>
            <w:vAlign w:val="center"/>
          </w:tcPr>
          <w:p w:rsidR="008E7FD9" w:rsidRDefault="00417EBC">
            <w:pPr>
              <w:spacing w:before="120" w:after="120"/>
              <w:jc w:val="center"/>
              <w:rPr>
                <w:sz w:val="18"/>
                <w:szCs w:val="18"/>
              </w:rPr>
            </w:pPr>
            <w:r>
              <w:rPr>
                <w:sz w:val="18"/>
                <w:szCs w:val="18"/>
              </w:rPr>
              <w:t>Left Lobes</w:t>
            </w:r>
          </w:p>
        </w:tc>
        <w:tc>
          <w:tcPr>
            <w:tcW w:w="842" w:type="dxa"/>
            <w:tcBorders>
              <w:top w:val="nil"/>
              <w:left w:val="single" w:sz="8" w:space="0" w:color="E0E0E0"/>
              <w:bottom w:val="single" w:sz="8" w:space="0" w:color="152935"/>
              <w:right w:val="single" w:sz="8" w:space="0" w:color="E0E0E0"/>
            </w:tcBorders>
            <w:shd w:val="clear" w:color="auto" w:fill="FFFFFF"/>
            <w:vAlign w:val="center"/>
          </w:tcPr>
          <w:p w:rsidR="008E7FD9" w:rsidRDefault="00417EBC">
            <w:pPr>
              <w:spacing w:before="120" w:after="120"/>
              <w:jc w:val="center"/>
              <w:rPr>
                <w:sz w:val="18"/>
                <w:szCs w:val="18"/>
              </w:rPr>
            </w:pPr>
            <w:r>
              <w:rPr>
                <w:sz w:val="18"/>
                <w:szCs w:val="18"/>
              </w:rPr>
              <w:t>B/ L lobes</w:t>
            </w:r>
          </w:p>
        </w:tc>
        <w:tc>
          <w:tcPr>
            <w:tcW w:w="789" w:type="dxa"/>
            <w:tcBorders>
              <w:top w:val="nil"/>
              <w:left w:val="single" w:sz="8" w:space="0" w:color="E0E0E0"/>
              <w:bottom w:val="single" w:sz="8" w:space="0" w:color="152935"/>
              <w:right w:val="nil"/>
            </w:tcBorders>
            <w:shd w:val="clear" w:color="auto" w:fill="FFFFFF"/>
            <w:vAlign w:val="center"/>
          </w:tcPr>
          <w:p w:rsidR="008E7FD9" w:rsidRDefault="00417EBC">
            <w:pPr>
              <w:spacing w:before="120" w:after="120"/>
              <w:jc w:val="center"/>
              <w:rPr>
                <w:sz w:val="18"/>
                <w:szCs w:val="18"/>
              </w:rPr>
            </w:pPr>
            <w:r>
              <w:rPr>
                <w:sz w:val="18"/>
                <w:szCs w:val="18"/>
              </w:rPr>
              <w:t>Absent</w:t>
            </w:r>
          </w:p>
        </w:tc>
        <w:tc>
          <w:tcPr>
            <w:tcW w:w="764" w:type="dxa"/>
            <w:vMerge/>
            <w:tcBorders>
              <w:top w:val="nil"/>
              <w:left w:val="single" w:sz="8" w:space="0" w:color="E0E0E0"/>
              <w:bottom w:val="nil"/>
              <w:right w:val="nil"/>
            </w:tcBorders>
            <w:shd w:val="clear" w:color="auto" w:fill="FFFFFF"/>
            <w:tcMar>
              <w:top w:w="0" w:type="dxa"/>
              <w:left w:w="0" w:type="dxa"/>
              <w:bottom w:w="0" w:type="dxa"/>
              <w:right w:w="0" w:type="dxa"/>
            </w:tcMar>
            <w:vAlign w:val="center"/>
          </w:tcPr>
          <w:p w:rsidR="008E7FD9" w:rsidRDefault="008E7FD9">
            <w:pPr>
              <w:spacing w:line="276" w:lineRule="auto"/>
              <w:rPr>
                <w:sz w:val="18"/>
                <w:szCs w:val="18"/>
              </w:rPr>
            </w:pPr>
          </w:p>
        </w:tc>
        <w:tc>
          <w:tcPr>
            <w:tcW w:w="764" w:type="dxa"/>
            <w:tcBorders>
              <w:top w:val="nil"/>
              <w:left w:val="single" w:sz="8" w:space="0" w:color="E0E0E0"/>
              <w:bottom w:val="nil"/>
              <w:right w:val="nil"/>
            </w:tcBorders>
            <w:shd w:val="clear" w:color="auto" w:fill="FFFFFF"/>
            <w:vAlign w:val="center"/>
          </w:tcPr>
          <w:p w:rsidR="008E7FD9" w:rsidRDefault="00417EBC">
            <w:pPr>
              <w:spacing w:before="120" w:after="120"/>
              <w:jc w:val="center"/>
              <w:rPr>
                <w:sz w:val="18"/>
                <w:szCs w:val="18"/>
              </w:rPr>
            </w:pPr>
            <w:r>
              <w:rPr>
                <w:sz w:val="18"/>
                <w:szCs w:val="18"/>
              </w:rPr>
              <w:t>P-value</w:t>
            </w:r>
          </w:p>
        </w:tc>
      </w:tr>
      <w:tr w:rsidR="008E7FD9">
        <w:trPr>
          <w:cantSplit/>
          <w:trHeight w:val="530"/>
        </w:trPr>
        <w:tc>
          <w:tcPr>
            <w:tcW w:w="1237" w:type="dxa"/>
            <w:vMerge w:val="restart"/>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 xml:space="preserve">US Fibroids </w:t>
            </w:r>
            <w:r w:rsidR="003A7AD7">
              <w:rPr>
                <w:sz w:val="18"/>
                <w:szCs w:val="18"/>
              </w:rPr>
              <w:t>Location</w:t>
            </w:r>
          </w:p>
        </w:tc>
        <w:tc>
          <w:tcPr>
            <w:tcW w:w="1576" w:type="dxa"/>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Ant. wall</w:t>
            </w:r>
          </w:p>
        </w:tc>
        <w:tc>
          <w:tcPr>
            <w:tcW w:w="1092" w:type="dxa"/>
            <w:tcBorders>
              <w:top w:val="single" w:sz="8" w:space="0" w:color="152935"/>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1</w:t>
            </w:r>
          </w:p>
        </w:tc>
        <w:tc>
          <w:tcPr>
            <w:tcW w:w="976"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10</w:t>
            </w:r>
          </w:p>
        </w:tc>
        <w:tc>
          <w:tcPr>
            <w:tcW w:w="876" w:type="dxa"/>
            <w:tcBorders>
              <w:top w:val="single" w:sz="8" w:space="0" w:color="152935"/>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8</w:t>
            </w:r>
          </w:p>
        </w:tc>
        <w:tc>
          <w:tcPr>
            <w:tcW w:w="842"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2</w:t>
            </w:r>
          </w:p>
        </w:tc>
        <w:tc>
          <w:tcPr>
            <w:tcW w:w="789" w:type="dxa"/>
            <w:tcBorders>
              <w:top w:val="single" w:sz="8" w:space="0" w:color="152935"/>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29</w:t>
            </w:r>
          </w:p>
        </w:tc>
        <w:tc>
          <w:tcPr>
            <w:tcW w:w="764" w:type="dxa"/>
            <w:tcBorders>
              <w:top w:val="single" w:sz="8" w:space="0" w:color="152935"/>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50</w:t>
            </w:r>
          </w:p>
        </w:tc>
        <w:tc>
          <w:tcPr>
            <w:tcW w:w="764" w:type="dxa"/>
            <w:vMerge w:val="restart"/>
            <w:tcBorders>
              <w:top w:val="single" w:sz="8" w:space="0" w:color="152935"/>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.139</w:t>
            </w:r>
          </w:p>
        </w:tc>
      </w:tr>
      <w:tr w:rsidR="008E7FD9">
        <w:trPr>
          <w:cantSplit/>
          <w:trHeight w:val="530"/>
        </w:trPr>
        <w:tc>
          <w:tcPr>
            <w:tcW w:w="1237" w:type="dxa"/>
            <w:vMerge/>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8E7FD9">
            <w:pPr>
              <w:spacing w:line="276" w:lineRule="auto"/>
              <w:rPr>
                <w:sz w:val="18"/>
                <w:szCs w:val="18"/>
              </w:rPr>
            </w:pPr>
          </w:p>
        </w:tc>
        <w:tc>
          <w:tcPr>
            <w:tcW w:w="1576"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Post. wall</w:t>
            </w:r>
          </w:p>
        </w:tc>
        <w:tc>
          <w:tcPr>
            <w:tcW w:w="1092"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0</w:t>
            </w:r>
          </w:p>
        </w:tc>
        <w:tc>
          <w:tcPr>
            <w:tcW w:w="976"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9</w:t>
            </w:r>
          </w:p>
        </w:tc>
        <w:tc>
          <w:tcPr>
            <w:tcW w:w="876"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15</w:t>
            </w:r>
          </w:p>
        </w:tc>
        <w:tc>
          <w:tcPr>
            <w:tcW w:w="842"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1</w:t>
            </w:r>
          </w:p>
        </w:tc>
        <w:tc>
          <w:tcPr>
            <w:tcW w:w="789"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4</w:t>
            </w:r>
          </w:p>
        </w:tc>
        <w:tc>
          <w:tcPr>
            <w:tcW w:w="764"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29</w:t>
            </w:r>
          </w:p>
        </w:tc>
        <w:tc>
          <w:tcPr>
            <w:tcW w:w="764" w:type="dxa"/>
            <w:vMerge/>
            <w:tcBorders>
              <w:top w:val="single" w:sz="8" w:space="0" w:color="152935"/>
              <w:left w:val="single" w:sz="8" w:space="0" w:color="E0E0E0"/>
              <w:bottom w:val="nil"/>
              <w:right w:val="nil"/>
            </w:tcBorders>
            <w:shd w:val="clear" w:color="auto" w:fill="F9F9FB"/>
            <w:tcMar>
              <w:top w:w="0" w:type="dxa"/>
              <w:left w:w="0" w:type="dxa"/>
              <w:bottom w:w="0" w:type="dxa"/>
              <w:right w:w="0" w:type="dxa"/>
            </w:tcMar>
            <w:vAlign w:val="center"/>
          </w:tcPr>
          <w:p w:rsidR="008E7FD9" w:rsidRDefault="008E7FD9">
            <w:pPr>
              <w:spacing w:line="276" w:lineRule="auto"/>
              <w:rPr>
                <w:sz w:val="18"/>
                <w:szCs w:val="18"/>
              </w:rPr>
            </w:pPr>
          </w:p>
        </w:tc>
      </w:tr>
      <w:tr w:rsidR="008E7FD9">
        <w:trPr>
          <w:cantSplit/>
          <w:trHeight w:val="845"/>
        </w:trPr>
        <w:tc>
          <w:tcPr>
            <w:tcW w:w="1237" w:type="dxa"/>
            <w:vMerge/>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8E7FD9">
            <w:pPr>
              <w:spacing w:line="276" w:lineRule="auto"/>
              <w:rPr>
                <w:sz w:val="18"/>
                <w:szCs w:val="18"/>
              </w:rPr>
            </w:pPr>
          </w:p>
        </w:tc>
        <w:tc>
          <w:tcPr>
            <w:tcW w:w="1576"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Fondo Ant wall</w:t>
            </w:r>
          </w:p>
        </w:tc>
        <w:tc>
          <w:tcPr>
            <w:tcW w:w="1092"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0</w:t>
            </w:r>
          </w:p>
        </w:tc>
        <w:tc>
          <w:tcPr>
            <w:tcW w:w="976"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31</w:t>
            </w:r>
          </w:p>
        </w:tc>
        <w:tc>
          <w:tcPr>
            <w:tcW w:w="876"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27</w:t>
            </w:r>
          </w:p>
        </w:tc>
        <w:tc>
          <w:tcPr>
            <w:tcW w:w="842"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1</w:t>
            </w:r>
          </w:p>
        </w:tc>
        <w:tc>
          <w:tcPr>
            <w:tcW w:w="789"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53</w:t>
            </w:r>
          </w:p>
        </w:tc>
        <w:tc>
          <w:tcPr>
            <w:tcW w:w="764"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112</w:t>
            </w:r>
          </w:p>
        </w:tc>
        <w:tc>
          <w:tcPr>
            <w:tcW w:w="764" w:type="dxa"/>
            <w:vMerge/>
            <w:tcBorders>
              <w:top w:val="single" w:sz="8" w:space="0" w:color="152935"/>
              <w:left w:val="single" w:sz="8" w:space="0" w:color="E0E0E0"/>
              <w:bottom w:val="nil"/>
              <w:right w:val="nil"/>
            </w:tcBorders>
            <w:shd w:val="clear" w:color="auto" w:fill="F9F9FB"/>
            <w:tcMar>
              <w:top w:w="0" w:type="dxa"/>
              <w:left w:w="0" w:type="dxa"/>
              <w:bottom w:w="0" w:type="dxa"/>
              <w:right w:w="0" w:type="dxa"/>
            </w:tcMar>
            <w:vAlign w:val="center"/>
          </w:tcPr>
          <w:p w:rsidR="008E7FD9" w:rsidRDefault="008E7FD9">
            <w:pPr>
              <w:spacing w:line="276" w:lineRule="auto"/>
              <w:rPr>
                <w:sz w:val="18"/>
                <w:szCs w:val="18"/>
              </w:rPr>
            </w:pPr>
          </w:p>
        </w:tc>
      </w:tr>
      <w:tr w:rsidR="008E7FD9">
        <w:trPr>
          <w:cantSplit/>
          <w:trHeight w:val="845"/>
        </w:trPr>
        <w:tc>
          <w:tcPr>
            <w:tcW w:w="1237" w:type="dxa"/>
            <w:vMerge/>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8E7FD9">
            <w:pPr>
              <w:spacing w:line="276" w:lineRule="auto"/>
              <w:rPr>
                <w:sz w:val="18"/>
                <w:szCs w:val="18"/>
              </w:rPr>
            </w:pPr>
          </w:p>
        </w:tc>
        <w:tc>
          <w:tcPr>
            <w:tcW w:w="1576"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Fundal region</w:t>
            </w:r>
          </w:p>
        </w:tc>
        <w:tc>
          <w:tcPr>
            <w:tcW w:w="1092"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0</w:t>
            </w:r>
          </w:p>
        </w:tc>
        <w:tc>
          <w:tcPr>
            <w:tcW w:w="976"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1</w:t>
            </w:r>
          </w:p>
        </w:tc>
        <w:tc>
          <w:tcPr>
            <w:tcW w:w="876"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0</w:t>
            </w:r>
          </w:p>
        </w:tc>
        <w:tc>
          <w:tcPr>
            <w:tcW w:w="842"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0</w:t>
            </w:r>
          </w:p>
        </w:tc>
        <w:tc>
          <w:tcPr>
            <w:tcW w:w="789"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1</w:t>
            </w:r>
          </w:p>
        </w:tc>
        <w:tc>
          <w:tcPr>
            <w:tcW w:w="764"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2</w:t>
            </w:r>
          </w:p>
        </w:tc>
        <w:tc>
          <w:tcPr>
            <w:tcW w:w="764" w:type="dxa"/>
            <w:vMerge/>
            <w:tcBorders>
              <w:top w:val="single" w:sz="8" w:space="0" w:color="152935"/>
              <w:left w:val="single" w:sz="8" w:space="0" w:color="E0E0E0"/>
              <w:bottom w:val="nil"/>
              <w:right w:val="nil"/>
            </w:tcBorders>
            <w:shd w:val="clear" w:color="auto" w:fill="F9F9FB"/>
            <w:tcMar>
              <w:top w:w="0" w:type="dxa"/>
              <w:left w:w="0" w:type="dxa"/>
              <w:bottom w:w="0" w:type="dxa"/>
              <w:right w:w="0" w:type="dxa"/>
            </w:tcMar>
            <w:vAlign w:val="center"/>
          </w:tcPr>
          <w:p w:rsidR="008E7FD9" w:rsidRDefault="008E7FD9">
            <w:pPr>
              <w:spacing w:line="276" w:lineRule="auto"/>
              <w:rPr>
                <w:sz w:val="18"/>
                <w:szCs w:val="18"/>
              </w:rPr>
            </w:pPr>
          </w:p>
        </w:tc>
      </w:tr>
      <w:tr w:rsidR="008E7FD9">
        <w:trPr>
          <w:cantSplit/>
          <w:trHeight w:val="845"/>
        </w:trPr>
        <w:tc>
          <w:tcPr>
            <w:tcW w:w="1237" w:type="dxa"/>
            <w:vMerge/>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8E7FD9">
            <w:pPr>
              <w:spacing w:line="276" w:lineRule="auto"/>
              <w:rPr>
                <w:sz w:val="18"/>
                <w:szCs w:val="18"/>
              </w:rPr>
            </w:pPr>
          </w:p>
        </w:tc>
        <w:tc>
          <w:tcPr>
            <w:tcW w:w="1576"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Ant and Post.wall</w:t>
            </w:r>
          </w:p>
        </w:tc>
        <w:tc>
          <w:tcPr>
            <w:tcW w:w="1092"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0</w:t>
            </w:r>
          </w:p>
        </w:tc>
        <w:tc>
          <w:tcPr>
            <w:tcW w:w="976"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0</w:t>
            </w:r>
          </w:p>
        </w:tc>
        <w:tc>
          <w:tcPr>
            <w:tcW w:w="876"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0</w:t>
            </w:r>
          </w:p>
        </w:tc>
        <w:tc>
          <w:tcPr>
            <w:tcW w:w="842"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0</w:t>
            </w:r>
          </w:p>
        </w:tc>
        <w:tc>
          <w:tcPr>
            <w:tcW w:w="789"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1</w:t>
            </w:r>
          </w:p>
        </w:tc>
        <w:tc>
          <w:tcPr>
            <w:tcW w:w="764"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1</w:t>
            </w:r>
          </w:p>
        </w:tc>
        <w:tc>
          <w:tcPr>
            <w:tcW w:w="764" w:type="dxa"/>
            <w:vMerge/>
            <w:tcBorders>
              <w:top w:val="single" w:sz="8" w:space="0" w:color="152935"/>
              <w:left w:val="single" w:sz="8" w:space="0" w:color="E0E0E0"/>
              <w:bottom w:val="nil"/>
              <w:right w:val="nil"/>
            </w:tcBorders>
            <w:shd w:val="clear" w:color="auto" w:fill="F9F9FB"/>
            <w:tcMar>
              <w:top w:w="0" w:type="dxa"/>
              <w:left w:w="0" w:type="dxa"/>
              <w:bottom w:w="0" w:type="dxa"/>
              <w:right w:w="0" w:type="dxa"/>
            </w:tcMar>
            <w:vAlign w:val="center"/>
          </w:tcPr>
          <w:p w:rsidR="008E7FD9" w:rsidRDefault="008E7FD9">
            <w:pPr>
              <w:spacing w:line="276" w:lineRule="auto"/>
              <w:rPr>
                <w:sz w:val="18"/>
                <w:szCs w:val="18"/>
              </w:rPr>
            </w:pPr>
          </w:p>
        </w:tc>
      </w:tr>
      <w:tr w:rsidR="008E7FD9">
        <w:trPr>
          <w:cantSplit/>
          <w:trHeight w:val="530"/>
        </w:trPr>
        <w:tc>
          <w:tcPr>
            <w:tcW w:w="1237" w:type="dxa"/>
            <w:vMerge/>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8E7FD9">
            <w:pPr>
              <w:spacing w:line="276" w:lineRule="auto"/>
              <w:rPr>
                <w:sz w:val="18"/>
                <w:szCs w:val="18"/>
              </w:rPr>
            </w:pPr>
          </w:p>
        </w:tc>
        <w:tc>
          <w:tcPr>
            <w:tcW w:w="1576" w:type="dxa"/>
            <w:tcBorders>
              <w:top w:val="single" w:sz="8" w:space="0" w:color="AEAEAE"/>
              <w:left w:val="nil"/>
              <w:bottom w:val="single" w:sz="8" w:space="0" w:color="AEAEAE"/>
              <w:right w:val="nil"/>
            </w:tcBorders>
            <w:shd w:val="clear" w:color="auto" w:fill="E0E0E0"/>
            <w:vAlign w:val="center"/>
          </w:tcPr>
          <w:p w:rsidR="008E7FD9" w:rsidRDefault="00417EBC">
            <w:pPr>
              <w:spacing w:before="120" w:after="120"/>
              <w:jc w:val="center"/>
              <w:rPr>
                <w:sz w:val="18"/>
                <w:szCs w:val="18"/>
              </w:rPr>
            </w:pPr>
            <w:r>
              <w:rPr>
                <w:sz w:val="18"/>
                <w:szCs w:val="18"/>
              </w:rPr>
              <w:t>Absent/nil</w:t>
            </w:r>
          </w:p>
        </w:tc>
        <w:tc>
          <w:tcPr>
            <w:tcW w:w="1092" w:type="dxa"/>
            <w:tcBorders>
              <w:top w:val="single" w:sz="8" w:space="0" w:color="AEAEAE"/>
              <w:left w:val="nil"/>
              <w:bottom w:val="single" w:sz="8" w:space="0" w:color="AEAEAE"/>
              <w:right w:val="nil"/>
            </w:tcBorders>
            <w:shd w:val="clear" w:color="auto" w:fill="F9F9FB"/>
            <w:vAlign w:val="center"/>
          </w:tcPr>
          <w:p w:rsidR="008E7FD9" w:rsidRDefault="00417EBC">
            <w:pPr>
              <w:spacing w:before="120" w:after="120"/>
              <w:jc w:val="center"/>
              <w:rPr>
                <w:sz w:val="18"/>
                <w:szCs w:val="18"/>
              </w:rPr>
            </w:pPr>
            <w:r>
              <w:rPr>
                <w:sz w:val="18"/>
                <w:szCs w:val="18"/>
              </w:rPr>
              <w:t>0</w:t>
            </w:r>
          </w:p>
        </w:tc>
        <w:tc>
          <w:tcPr>
            <w:tcW w:w="976" w:type="dxa"/>
            <w:tcBorders>
              <w:top w:val="single" w:sz="8" w:space="0" w:color="AEAEAE"/>
              <w:left w:val="single" w:sz="8" w:space="0" w:color="E0E0E0"/>
              <w:bottom w:val="single" w:sz="8" w:space="0" w:color="AEAEAE"/>
              <w:right w:val="single" w:sz="8" w:space="0" w:color="E0E0E0"/>
            </w:tcBorders>
            <w:shd w:val="clear" w:color="auto" w:fill="F9F9FB"/>
            <w:vAlign w:val="center"/>
          </w:tcPr>
          <w:p w:rsidR="008E7FD9" w:rsidRDefault="00417EBC">
            <w:pPr>
              <w:spacing w:before="120" w:after="120"/>
              <w:jc w:val="center"/>
              <w:rPr>
                <w:sz w:val="18"/>
                <w:szCs w:val="18"/>
              </w:rPr>
            </w:pPr>
            <w:r>
              <w:rPr>
                <w:sz w:val="18"/>
                <w:szCs w:val="18"/>
              </w:rPr>
              <w:t>0</w:t>
            </w:r>
          </w:p>
        </w:tc>
        <w:tc>
          <w:tcPr>
            <w:tcW w:w="876" w:type="dxa"/>
            <w:tcBorders>
              <w:top w:val="single" w:sz="8" w:space="0" w:color="AEAEAE"/>
              <w:left w:val="single" w:sz="8" w:space="0" w:color="E0E0E0"/>
              <w:bottom w:val="single" w:sz="8" w:space="0" w:color="AEAEAE"/>
              <w:right w:val="nil"/>
            </w:tcBorders>
            <w:shd w:val="clear" w:color="auto" w:fill="F9F9FB"/>
            <w:vAlign w:val="center"/>
          </w:tcPr>
          <w:p w:rsidR="008E7FD9" w:rsidRDefault="00417EBC">
            <w:pPr>
              <w:spacing w:before="120" w:after="120"/>
              <w:jc w:val="center"/>
              <w:rPr>
                <w:sz w:val="18"/>
                <w:szCs w:val="18"/>
              </w:rPr>
            </w:pPr>
            <w:r>
              <w:rPr>
                <w:sz w:val="18"/>
                <w:szCs w:val="18"/>
              </w:rPr>
              <w:t>1</w:t>
            </w:r>
          </w:p>
        </w:tc>
        <w:tc>
          <w:tcPr>
            <w:tcW w:w="842" w:type="dxa"/>
            <w:tcBorders>
              <w:top w:val="single" w:sz="8" w:space="0" w:color="AEAEAE"/>
              <w:left w:val="single" w:sz="8" w:space="0" w:color="E0E0E0"/>
              <w:bottom w:val="single" w:sz="8" w:space="0" w:color="AEAEAE"/>
              <w:right w:val="single" w:sz="8" w:space="0" w:color="E0E0E0"/>
            </w:tcBorders>
            <w:shd w:val="clear" w:color="auto" w:fill="F9F9FB"/>
            <w:vAlign w:val="center"/>
          </w:tcPr>
          <w:p w:rsidR="008E7FD9" w:rsidRDefault="00417EBC">
            <w:pPr>
              <w:spacing w:before="120" w:after="120"/>
              <w:jc w:val="center"/>
              <w:rPr>
                <w:sz w:val="18"/>
                <w:szCs w:val="18"/>
              </w:rPr>
            </w:pPr>
            <w:r>
              <w:rPr>
                <w:sz w:val="18"/>
                <w:szCs w:val="18"/>
              </w:rPr>
              <w:t>0</w:t>
            </w:r>
          </w:p>
        </w:tc>
        <w:tc>
          <w:tcPr>
            <w:tcW w:w="789" w:type="dxa"/>
            <w:tcBorders>
              <w:top w:val="single" w:sz="8" w:space="0" w:color="AEAEAE"/>
              <w:left w:val="single" w:sz="8" w:space="0" w:color="E0E0E0"/>
              <w:bottom w:val="single" w:sz="8" w:space="0" w:color="AEAEAE"/>
              <w:right w:val="nil"/>
            </w:tcBorders>
            <w:shd w:val="clear" w:color="auto" w:fill="F9F9FB"/>
            <w:vAlign w:val="center"/>
          </w:tcPr>
          <w:p w:rsidR="008E7FD9" w:rsidRDefault="00417EBC">
            <w:pPr>
              <w:spacing w:before="120" w:after="120"/>
              <w:jc w:val="center"/>
              <w:rPr>
                <w:sz w:val="18"/>
                <w:szCs w:val="18"/>
              </w:rPr>
            </w:pPr>
            <w:r>
              <w:rPr>
                <w:sz w:val="18"/>
                <w:szCs w:val="18"/>
              </w:rPr>
              <w:t>1</w:t>
            </w:r>
          </w:p>
        </w:tc>
        <w:tc>
          <w:tcPr>
            <w:tcW w:w="764" w:type="dxa"/>
            <w:tcBorders>
              <w:top w:val="single" w:sz="8" w:space="0" w:color="AEAEAE"/>
              <w:left w:val="single" w:sz="8" w:space="0" w:color="E0E0E0"/>
              <w:bottom w:val="single" w:sz="8" w:space="0" w:color="AEAEAE"/>
              <w:right w:val="nil"/>
            </w:tcBorders>
            <w:shd w:val="clear" w:color="auto" w:fill="F9F9FB"/>
            <w:vAlign w:val="center"/>
          </w:tcPr>
          <w:p w:rsidR="008E7FD9" w:rsidRDefault="00417EBC">
            <w:pPr>
              <w:spacing w:before="120" w:after="120"/>
              <w:jc w:val="center"/>
              <w:rPr>
                <w:sz w:val="18"/>
                <w:szCs w:val="18"/>
              </w:rPr>
            </w:pPr>
            <w:r>
              <w:rPr>
                <w:sz w:val="18"/>
                <w:szCs w:val="18"/>
              </w:rPr>
              <w:t>2</w:t>
            </w:r>
          </w:p>
        </w:tc>
        <w:tc>
          <w:tcPr>
            <w:tcW w:w="764" w:type="dxa"/>
            <w:vMerge/>
            <w:tcBorders>
              <w:top w:val="single" w:sz="8" w:space="0" w:color="152935"/>
              <w:left w:val="single" w:sz="8" w:space="0" w:color="E0E0E0"/>
              <w:bottom w:val="nil"/>
              <w:right w:val="nil"/>
            </w:tcBorders>
            <w:shd w:val="clear" w:color="auto" w:fill="F9F9FB"/>
            <w:tcMar>
              <w:top w:w="0" w:type="dxa"/>
              <w:left w:w="0" w:type="dxa"/>
              <w:bottom w:w="0" w:type="dxa"/>
              <w:right w:w="0" w:type="dxa"/>
            </w:tcMar>
            <w:vAlign w:val="center"/>
          </w:tcPr>
          <w:p w:rsidR="008E7FD9" w:rsidRDefault="008E7FD9">
            <w:pPr>
              <w:spacing w:line="276" w:lineRule="auto"/>
              <w:rPr>
                <w:sz w:val="18"/>
                <w:szCs w:val="18"/>
              </w:rPr>
            </w:pPr>
          </w:p>
        </w:tc>
      </w:tr>
      <w:tr w:rsidR="008E7FD9">
        <w:trPr>
          <w:cantSplit/>
          <w:trHeight w:val="547"/>
        </w:trPr>
        <w:tc>
          <w:tcPr>
            <w:tcW w:w="2813" w:type="dxa"/>
            <w:gridSpan w:val="2"/>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Total</w:t>
            </w:r>
          </w:p>
        </w:tc>
        <w:tc>
          <w:tcPr>
            <w:tcW w:w="1092" w:type="dxa"/>
            <w:tcBorders>
              <w:top w:val="single" w:sz="8" w:space="0" w:color="AEAEAE"/>
              <w:left w:val="nil"/>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1</w:t>
            </w:r>
          </w:p>
        </w:tc>
        <w:tc>
          <w:tcPr>
            <w:tcW w:w="976"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51</w:t>
            </w:r>
          </w:p>
        </w:tc>
        <w:tc>
          <w:tcPr>
            <w:tcW w:w="876" w:type="dxa"/>
            <w:tcBorders>
              <w:top w:val="single" w:sz="8" w:space="0" w:color="AEAEAE"/>
              <w:left w:val="single" w:sz="8" w:space="0" w:color="E0E0E0"/>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51</w:t>
            </w:r>
          </w:p>
        </w:tc>
        <w:tc>
          <w:tcPr>
            <w:tcW w:w="842"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4</w:t>
            </w:r>
          </w:p>
        </w:tc>
        <w:tc>
          <w:tcPr>
            <w:tcW w:w="789" w:type="dxa"/>
            <w:tcBorders>
              <w:top w:val="single" w:sz="8" w:space="0" w:color="AEAEAE"/>
              <w:left w:val="single" w:sz="8" w:space="0" w:color="E0E0E0"/>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89</w:t>
            </w:r>
          </w:p>
        </w:tc>
        <w:tc>
          <w:tcPr>
            <w:tcW w:w="764" w:type="dxa"/>
            <w:tcBorders>
              <w:top w:val="single" w:sz="8" w:space="0" w:color="AEAEAE"/>
              <w:left w:val="single" w:sz="8" w:space="0" w:color="E0E0E0"/>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18"/>
                <w:szCs w:val="18"/>
              </w:rPr>
            </w:pPr>
            <w:r>
              <w:rPr>
                <w:sz w:val="18"/>
                <w:szCs w:val="18"/>
              </w:rPr>
              <w:t>196</w:t>
            </w:r>
          </w:p>
        </w:tc>
        <w:tc>
          <w:tcPr>
            <w:tcW w:w="764" w:type="dxa"/>
            <w:vMerge/>
            <w:tcBorders>
              <w:top w:val="single" w:sz="8" w:space="0" w:color="152935"/>
              <w:left w:val="single" w:sz="8" w:space="0" w:color="E0E0E0"/>
              <w:bottom w:val="nil"/>
              <w:right w:val="nil"/>
            </w:tcBorders>
            <w:shd w:val="clear" w:color="auto" w:fill="F9F9FB"/>
            <w:tcMar>
              <w:top w:w="0" w:type="dxa"/>
              <w:left w:w="0" w:type="dxa"/>
              <w:bottom w:w="0" w:type="dxa"/>
              <w:right w:w="0" w:type="dxa"/>
            </w:tcMar>
            <w:vAlign w:val="center"/>
          </w:tcPr>
          <w:p w:rsidR="008E7FD9" w:rsidRDefault="008E7FD9">
            <w:pPr>
              <w:spacing w:line="276" w:lineRule="auto"/>
              <w:rPr>
                <w:sz w:val="18"/>
                <w:szCs w:val="18"/>
              </w:rPr>
            </w:pPr>
          </w:p>
        </w:tc>
      </w:tr>
    </w:tbl>
    <w:p w:rsidR="008E7FD9" w:rsidRDefault="00417EBC">
      <w:pPr>
        <w:spacing w:before="120" w:after="120" w:line="360" w:lineRule="auto"/>
        <w:jc w:val="both"/>
        <w:rPr>
          <w:sz w:val="24"/>
          <w:szCs w:val="24"/>
        </w:rPr>
      </w:pPr>
      <w:r>
        <w:t>Most fibroids located in the "Fondo Ant wall" are associated with absent thyroid nodules (53 out of 112). The p-value of 0.139 suggests that the relationship between fibroid location and thyroid nodule location is not statistically significant.</w:t>
      </w:r>
    </w:p>
    <w:p w:rsidR="008E7FD9" w:rsidRDefault="00417EBC">
      <w:pPr>
        <w:spacing w:before="120" w:after="120" w:line="360" w:lineRule="auto"/>
        <w:rPr>
          <w:sz w:val="24"/>
          <w:szCs w:val="24"/>
        </w:rPr>
      </w:pPr>
      <w:r>
        <w:rPr>
          <w:noProof/>
          <w:sz w:val="24"/>
          <w:szCs w:val="24"/>
        </w:rPr>
        <w:drawing>
          <wp:inline distT="0" distB="0" distL="114300" distR="114300">
            <wp:extent cx="5660708" cy="2105025"/>
            <wp:effectExtent l="0" t="0" r="0" b="0"/>
            <wp:docPr id="1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8"/>
                    <a:srcRect/>
                    <a:stretch>
                      <a:fillRect/>
                    </a:stretch>
                  </pic:blipFill>
                  <pic:spPr>
                    <a:xfrm>
                      <a:off x="0" y="0"/>
                      <a:ext cx="5660708" cy="2105025"/>
                    </a:xfrm>
                    <a:prstGeom prst="rect">
                      <a:avLst/>
                    </a:prstGeom>
                    <a:ln/>
                  </pic:spPr>
                </pic:pic>
              </a:graphicData>
            </a:graphic>
          </wp:inline>
        </w:drawing>
      </w:r>
    </w:p>
    <w:p w:rsidR="008E7FD9" w:rsidRPr="004D7BD1" w:rsidRDefault="00417EBC">
      <w:pPr>
        <w:spacing w:before="120" w:after="120" w:line="360" w:lineRule="auto"/>
        <w:rPr>
          <w:b/>
          <w:sz w:val="24"/>
          <w:szCs w:val="24"/>
        </w:rPr>
      </w:pPr>
      <w:r w:rsidRPr="004D7BD1">
        <w:rPr>
          <w:b/>
          <w:sz w:val="24"/>
          <w:szCs w:val="24"/>
        </w:rPr>
        <w:t xml:space="preserve">Graph </w:t>
      </w:r>
      <w:r w:rsidR="003D7FFE" w:rsidRPr="004D7BD1">
        <w:rPr>
          <w:b/>
          <w:sz w:val="24"/>
          <w:szCs w:val="24"/>
        </w:rPr>
        <w:t>4.</w:t>
      </w:r>
      <w:r w:rsidRPr="004D7BD1">
        <w:rPr>
          <w:b/>
          <w:sz w:val="24"/>
          <w:szCs w:val="24"/>
        </w:rPr>
        <w:t xml:space="preserve">15: </w:t>
      </w:r>
      <w:r w:rsidR="00C8066C" w:rsidRPr="004D7BD1">
        <w:rPr>
          <w:b/>
          <w:sz w:val="24"/>
          <w:szCs w:val="24"/>
        </w:rPr>
        <w:t xml:space="preserve">Bar Chart showing </w:t>
      </w:r>
      <w:r w:rsidRPr="004D7BD1">
        <w:rPr>
          <w:b/>
          <w:sz w:val="24"/>
          <w:szCs w:val="24"/>
        </w:rPr>
        <w:t>Relationship Between US Fibroids Location and US Thyroid Nodules Location</w:t>
      </w:r>
    </w:p>
    <w:p w:rsidR="008E7FD9" w:rsidRPr="004D7BD1" w:rsidRDefault="00417EBC">
      <w:pPr>
        <w:spacing w:before="120" w:after="120" w:line="360" w:lineRule="auto"/>
        <w:jc w:val="center"/>
        <w:rPr>
          <w:b/>
          <w:sz w:val="24"/>
          <w:szCs w:val="24"/>
        </w:rPr>
      </w:pPr>
      <w:r w:rsidRPr="004D7BD1">
        <w:rPr>
          <w:b/>
          <w:sz w:val="24"/>
          <w:szCs w:val="24"/>
        </w:rPr>
        <w:lastRenderedPageBreak/>
        <w:t xml:space="preserve">Table </w:t>
      </w:r>
      <w:r w:rsidR="003D7FFE" w:rsidRPr="004D7BD1">
        <w:rPr>
          <w:b/>
          <w:sz w:val="24"/>
          <w:szCs w:val="24"/>
        </w:rPr>
        <w:t>4.</w:t>
      </w:r>
      <w:r w:rsidRPr="004D7BD1">
        <w:rPr>
          <w:b/>
          <w:sz w:val="24"/>
          <w:szCs w:val="24"/>
        </w:rPr>
        <w:t xml:space="preserve">16: Crosstabulation of US Fibroids </w:t>
      </w:r>
      <w:r w:rsidR="00C8066C" w:rsidRPr="004D7BD1">
        <w:rPr>
          <w:b/>
          <w:sz w:val="24"/>
          <w:szCs w:val="24"/>
        </w:rPr>
        <w:t>echogenicity</w:t>
      </w:r>
      <w:r w:rsidRPr="004D7BD1">
        <w:rPr>
          <w:b/>
          <w:sz w:val="24"/>
          <w:szCs w:val="24"/>
        </w:rPr>
        <w:t xml:space="preserve"> and US Thyroid Nodules </w:t>
      </w:r>
      <w:r w:rsidR="004D7BD1">
        <w:rPr>
          <w:b/>
          <w:sz w:val="24"/>
          <w:szCs w:val="24"/>
        </w:rPr>
        <w:t>e</w:t>
      </w:r>
      <w:r w:rsidR="00C8066C" w:rsidRPr="004D7BD1">
        <w:rPr>
          <w:b/>
          <w:sz w:val="24"/>
          <w:szCs w:val="24"/>
        </w:rPr>
        <w:t>chogenicity</w:t>
      </w:r>
    </w:p>
    <w:tbl>
      <w:tblPr>
        <w:tblStyle w:val="af1"/>
        <w:tblW w:w="8302" w:type="dxa"/>
        <w:tblBorders>
          <w:top w:val="nil"/>
          <w:left w:val="nil"/>
          <w:bottom w:val="nil"/>
          <w:right w:val="nil"/>
          <w:insideH w:val="nil"/>
          <w:insideV w:val="nil"/>
        </w:tblBorders>
        <w:tblLayout w:type="fixed"/>
        <w:tblLook w:val="0000"/>
      </w:tblPr>
      <w:tblGrid>
        <w:gridCol w:w="1381"/>
        <w:gridCol w:w="1227"/>
        <w:gridCol w:w="1237"/>
        <w:gridCol w:w="1180"/>
        <w:gridCol w:w="940"/>
        <w:gridCol w:w="385"/>
        <w:gridCol w:w="993"/>
        <w:gridCol w:w="528"/>
        <w:gridCol w:w="431"/>
      </w:tblGrid>
      <w:tr w:rsidR="008E7FD9">
        <w:trPr>
          <w:cantSplit/>
        </w:trPr>
        <w:tc>
          <w:tcPr>
            <w:tcW w:w="2609" w:type="dxa"/>
            <w:gridSpan w:val="2"/>
            <w:vMerge w:val="restart"/>
            <w:tcBorders>
              <w:top w:val="nil"/>
              <w:left w:val="nil"/>
              <w:bottom w:val="nil"/>
              <w:right w:val="nil"/>
            </w:tcBorders>
            <w:shd w:val="clear" w:color="auto" w:fill="FFFFFF"/>
            <w:tcMar>
              <w:top w:w="0" w:type="dxa"/>
              <w:left w:w="0" w:type="dxa"/>
              <w:bottom w:w="0" w:type="dxa"/>
              <w:right w:w="0" w:type="dxa"/>
            </w:tcMar>
            <w:vAlign w:val="center"/>
          </w:tcPr>
          <w:p w:rsidR="008E7FD9" w:rsidRDefault="008E7FD9">
            <w:pPr>
              <w:spacing w:before="120" w:after="120"/>
              <w:jc w:val="center"/>
              <w:rPr>
                <w:sz w:val="24"/>
                <w:szCs w:val="24"/>
              </w:rPr>
            </w:pPr>
          </w:p>
        </w:tc>
        <w:tc>
          <w:tcPr>
            <w:tcW w:w="4735" w:type="dxa"/>
            <w:gridSpan w:val="5"/>
            <w:tcBorders>
              <w:top w:val="nil"/>
              <w:left w:val="nil"/>
              <w:bottom w:val="nil"/>
              <w:right w:val="nil"/>
            </w:tcBorders>
            <w:shd w:val="clear" w:color="auto" w:fill="FFFFFF"/>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 xml:space="preserve">US Thyroid Nodules </w:t>
            </w:r>
            <w:r w:rsidR="00C8066C">
              <w:rPr>
                <w:sz w:val="24"/>
                <w:szCs w:val="24"/>
              </w:rPr>
              <w:t>echogenicity</w:t>
            </w:r>
          </w:p>
        </w:tc>
        <w:tc>
          <w:tcPr>
            <w:tcW w:w="528" w:type="dxa"/>
            <w:vMerge w:val="restart"/>
            <w:tcBorders>
              <w:top w:val="nil"/>
              <w:left w:val="single" w:sz="8" w:space="0" w:color="E0E0E0"/>
              <w:bottom w:val="nil"/>
              <w:right w:val="nil"/>
            </w:tcBorders>
            <w:shd w:val="clear" w:color="auto" w:fill="FFFFFF"/>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Total</w:t>
            </w:r>
          </w:p>
        </w:tc>
        <w:tc>
          <w:tcPr>
            <w:tcW w:w="431" w:type="dxa"/>
            <w:tcBorders>
              <w:top w:val="nil"/>
              <w:left w:val="single" w:sz="8" w:space="0" w:color="E0E0E0"/>
              <w:bottom w:val="nil"/>
              <w:right w:val="nil"/>
            </w:tcBorders>
            <w:shd w:val="clear" w:color="auto" w:fill="FFFFFF"/>
            <w:tcMar>
              <w:top w:w="0" w:type="dxa"/>
              <w:left w:w="0" w:type="dxa"/>
              <w:bottom w:w="0" w:type="dxa"/>
              <w:right w:w="0" w:type="dxa"/>
            </w:tcMar>
            <w:vAlign w:val="center"/>
          </w:tcPr>
          <w:p w:rsidR="008E7FD9" w:rsidRDefault="008E7FD9">
            <w:pPr>
              <w:spacing w:before="120" w:after="120"/>
              <w:jc w:val="center"/>
              <w:rPr>
                <w:sz w:val="24"/>
                <w:szCs w:val="24"/>
              </w:rPr>
            </w:pPr>
          </w:p>
        </w:tc>
      </w:tr>
      <w:tr w:rsidR="008E7FD9">
        <w:trPr>
          <w:cantSplit/>
        </w:trPr>
        <w:tc>
          <w:tcPr>
            <w:tcW w:w="2609" w:type="dxa"/>
            <w:gridSpan w:val="2"/>
            <w:vMerge/>
            <w:tcBorders>
              <w:top w:val="nil"/>
              <w:left w:val="nil"/>
              <w:bottom w:val="nil"/>
              <w:right w:val="nil"/>
            </w:tcBorders>
            <w:shd w:val="clear" w:color="auto" w:fill="FFFFFF"/>
            <w:tcMar>
              <w:top w:w="0" w:type="dxa"/>
              <w:left w:w="0" w:type="dxa"/>
              <w:bottom w:w="0" w:type="dxa"/>
              <w:right w:w="0" w:type="dxa"/>
            </w:tcMar>
            <w:vAlign w:val="center"/>
          </w:tcPr>
          <w:p w:rsidR="008E7FD9" w:rsidRDefault="008E7FD9">
            <w:pPr>
              <w:spacing w:line="276" w:lineRule="auto"/>
              <w:rPr>
                <w:sz w:val="24"/>
                <w:szCs w:val="24"/>
              </w:rPr>
            </w:pPr>
          </w:p>
        </w:tc>
        <w:tc>
          <w:tcPr>
            <w:tcW w:w="1237" w:type="dxa"/>
            <w:tcBorders>
              <w:top w:val="nil"/>
              <w:left w:val="nil"/>
              <w:bottom w:val="single" w:sz="8" w:space="0" w:color="152935"/>
              <w:right w:val="nil"/>
            </w:tcBorders>
            <w:shd w:val="clear" w:color="auto" w:fill="FFFFFF"/>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Hyperechoic</w:t>
            </w:r>
          </w:p>
        </w:tc>
        <w:tc>
          <w:tcPr>
            <w:tcW w:w="1180" w:type="dxa"/>
            <w:tcBorders>
              <w:top w:val="nil"/>
              <w:left w:val="single" w:sz="8" w:space="0" w:color="E0E0E0"/>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Hypoechoic</w:t>
            </w:r>
          </w:p>
        </w:tc>
        <w:tc>
          <w:tcPr>
            <w:tcW w:w="940" w:type="dxa"/>
            <w:tcBorders>
              <w:top w:val="nil"/>
              <w:left w:val="single" w:sz="8" w:space="0" w:color="E0E0E0"/>
              <w:bottom w:val="single" w:sz="8" w:space="0" w:color="152935"/>
              <w:right w:val="nil"/>
            </w:tcBorders>
            <w:shd w:val="clear" w:color="auto" w:fill="FFFFFF"/>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Isoechoic</w:t>
            </w:r>
          </w:p>
        </w:tc>
        <w:tc>
          <w:tcPr>
            <w:tcW w:w="385" w:type="dxa"/>
            <w:tcBorders>
              <w:top w:val="nil"/>
              <w:left w:val="single" w:sz="8" w:space="0" w:color="E0E0E0"/>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Nil</w:t>
            </w:r>
          </w:p>
        </w:tc>
        <w:tc>
          <w:tcPr>
            <w:tcW w:w="993" w:type="dxa"/>
            <w:tcBorders>
              <w:top w:val="nil"/>
              <w:left w:val="single" w:sz="8" w:space="0" w:color="E0E0E0"/>
              <w:bottom w:val="single" w:sz="8" w:space="0" w:color="152935"/>
              <w:right w:val="nil"/>
            </w:tcBorders>
            <w:shd w:val="clear" w:color="auto" w:fill="FFFFFF"/>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Anechoic with internal echogenic foci</w:t>
            </w:r>
          </w:p>
        </w:tc>
        <w:tc>
          <w:tcPr>
            <w:tcW w:w="528" w:type="dxa"/>
            <w:vMerge/>
            <w:tcBorders>
              <w:top w:val="nil"/>
              <w:left w:val="single" w:sz="8" w:space="0" w:color="E0E0E0"/>
              <w:bottom w:val="nil"/>
              <w:right w:val="nil"/>
            </w:tcBorders>
            <w:shd w:val="clear" w:color="auto" w:fill="FFFFFF"/>
            <w:tcMar>
              <w:top w:w="0" w:type="dxa"/>
              <w:left w:w="0" w:type="dxa"/>
              <w:bottom w:w="0" w:type="dxa"/>
              <w:right w:w="0" w:type="dxa"/>
            </w:tcMar>
            <w:vAlign w:val="center"/>
          </w:tcPr>
          <w:p w:rsidR="008E7FD9" w:rsidRDefault="008E7FD9">
            <w:pPr>
              <w:spacing w:line="276" w:lineRule="auto"/>
              <w:rPr>
                <w:sz w:val="24"/>
                <w:szCs w:val="24"/>
              </w:rPr>
            </w:pPr>
          </w:p>
        </w:tc>
        <w:tc>
          <w:tcPr>
            <w:tcW w:w="431" w:type="dxa"/>
            <w:tcBorders>
              <w:top w:val="nil"/>
              <w:left w:val="single" w:sz="8" w:space="0" w:color="E0E0E0"/>
              <w:bottom w:val="nil"/>
              <w:right w:val="nil"/>
            </w:tcBorders>
            <w:shd w:val="clear" w:color="auto" w:fill="FFFFFF"/>
            <w:tcMar>
              <w:top w:w="0" w:type="dxa"/>
              <w:left w:w="0" w:type="dxa"/>
              <w:bottom w:w="0" w:type="dxa"/>
              <w:right w:w="0" w:type="dxa"/>
            </w:tcMar>
            <w:vAlign w:val="center"/>
          </w:tcPr>
          <w:p w:rsidR="008E7FD9" w:rsidRDefault="008E7FD9">
            <w:pPr>
              <w:spacing w:before="120" w:after="120"/>
              <w:jc w:val="center"/>
              <w:rPr>
                <w:sz w:val="24"/>
                <w:szCs w:val="24"/>
              </w:rPr>
            </w:pPr>
          </w:p>
        </w:tc>
      </w:tr>
      <w:tr w:rsidR="008E7FD9">
        <w:trPr>
          <w:cantSplit/>
        </w:trPr>
        <w:tc>
          <w:tcPr>
            <w:tcW w:w="1382" w:type="dxa"/>
            <w:vMerge w:val="restart"/>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 xml:space="preserve">US Fibroids </w:t>
            </w:r>
            <w:r w:rsidR="003D7FFE">
              <w:rPr>
                <w:sz w:val="24"/>
                <w:szCs w:val="24"/>
              </w:rPr>
              <w:t>Echogenicity</w:t>
            </w:r>
          </w:p>
        </w:tc>
        <w:tc>
          <w:tcPr>
            <w:tcW w:w="1227" w:type="dxa"/>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Hyperechoic</w:t>
            </w:r>
          </w:p>
        </w:tc>
        <w:tc>
          <w:tcPr>
            <w:tcW w:w="1237" w:type="dxa"/>
            <w:tcBorders>
              <w:top w:val="single" w:sz="8" w:space="0" w:color="152935"/>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79</w:t>
            </w:r>
          </w:p>
        </w:tc>
        <w:tc>
          <w:tcPr>
            <w:tcW w:w="1180"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3</w:t>
            </w:r>
          </w:p>
        </w:tc>
        <w:tc>
          <w:tcPr>
            <w:tcW w:w="940" w:type="dxa"/>
            <w:tcBorders>
              <w:top w:val="single" w:sz="8" w:space="0" w:color="152935"/>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7</w:t>
            </w:r>
          </w:p>
        </w:tc>
        <w:tc>
          <w:tcPr>
            <w:tcW w:w="385"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85</w:t>
            </w:r>
          </w:p>
        </w:tc>
        <w:tc>
          <w:tcPr>
            <w:tcW w:w="993" w:type="dxa"/>
            <w:tcBorders>
              <w:top w:val="single" w:sz="8" w:space="0" w:color="152935"/>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8</w:t>
            </w:r>
          </w:p>
        </w:tc>
        <w:tc>
          <w:tcPr>
            <w:tcW w:w="528" w:type="dxa"/>
            <w:tcBorders>
              <w:top w:val="single" w:sz="8" w:space="0" w:color="152935"/>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182</w:t>
            </w:r>
          </w:p>
        </w:tc>
        <w:tc>
          <w:tcPr>
            <w:tcW w:w="431" w:type="dxa"/>
            <w:vMerge w:val="restart"/>
            <w:tcBorders>
              <w:top w:val="single" w:sz="8" w:space="0" w:color="152935"/>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.004</w:t>
            </w:r>
          </w:p>
        </w:tc>
      </w:tr>
      <w:tr w:rsidR="008E7FD9">
        <w:trPr>
          <w:cantSplit/>
        </w:trPr>
        <w:tc>
          <w:tcPr>
            <w:tcW w:w="1382" w:type="dxa"/>
            <w:vMerge/>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1227"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Hypoechoic</w:t>
            </w:r>
          </w:p>
        </w:tc>
        <w:tc>
          <w:tcPr>
            <w:tcW w:w="1237"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5</w:t>
            </w:r>
          </w:p>
        </w:tc>
        <w:tc>
          <w:tcPr>
            <w:tcW w:w="118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0</w:t>
            </w:r>
          </w:p>
        </w:tc>
        <w:tc>
          <w:tcPr>
            <w:tcW w:w="940"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0</w:t>
            </w:r>
          </w:p>
        </w:tc>
        <w:tc>
          <w:tcPr>
            <w:tcW w:w="385"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1</w:t>
            </w:r>
          </w:p>
        </w:tc>
        <w:tc>
          <w:tcPr>
            <w:tcW w:w="993"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0</w:t>
            </w:r>
          </w:p>
        </w:tc>
        <w:tc>
          <w:tcPr>
            <w:tcW w:w="528"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6</w:t>
            </w:r>
          </w:p>
        </w:tc>
        <w:tc>
          <w:tcPr>
            <w:tcW w:w="431" w:type="dxa"/>
            <w:vMerge/>
            <w:tcBorders>
              <w:top w:val="single" w:sz="8" w:space="0" w:color="152935"/>
              <w:left w:val="single" w:sz="8" w:space="0" w:color="E0E0E0"/>
              <w:bottom w:val="nil"/>
              <w:right w:val="nil"/>
            </w:tcBorders>
            <w:shd w:val="clear" w:color="auto" w:fill="F9F9FB"/>
            <w:tcMar>
              <w:top w:w="0" w:type="dxa"/>
              <w:left w:w="0" w:type="dxa"/>
              <w:bottom w:w="0" w:type="dxa"/>
              <w:right w:w="0" w:type="dxa"/>
            </w:tcMar>
            <w:vAlign w:val="center"/>
          </w:tcPr>
          <w:p w:rsidR="008E7FD9" w:rsidRDefault="008E7FD9">
            <w:pPr>
              <w:spacing w:line="276" w:lineRule="auto"/>
              <w:rPr>
                <w:sz w:val="24"/>
                <w:szCs w:val="24"/>
              </w:rPr>
            </w:pPr>
          </w:p>
        </w:tc>
      </w:tr>
      <w:tr w:rsidR="008E7FD9">
        <w:trPr>
          <w:cantSplit/>
        </w:trPr>
        <w:tc>
          <w:tcPr>
            <w:tcW w:w="1382" w:type="dxa"/>
            <w:vMerge/>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1227"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Isoechoic</w:t>
            </w:r>
          </w:p>
        </w:tc>
        <w:tc>
          <w:tcPr>
            <w:tcW w:w="1237"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3</w:t>
            </w:r>
          </w:p>
        </w:tc>
        <w:tc>
          <w:tcPr>
            <w:tcW w:w="118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2</w:t>
            </w:r>
          </w:p>
        </w:tc>
        <w:tc>
          <w:tcPr>
            <w:tcW w:w="940"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1</w:t>
            </w:r>
          </w:p>
        </w:tc>
        <w:tc>
          <w:tcPr>
            <w:tcW w:w="385"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2</w:t>
            </w:r>
          </w:p>
        </w:tc>
        <w:tc>
          <w:tcPr>
            <w:tcW w:w="993"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0</w:t>
            </w:r>
          </w:p>
        </w:tc>
        <w:tc>
          <w:tcPr>
            <w:tcW w:w="528"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8</w:t>
            </w:r>
          </w:p>
        </w:tc>
        <w:tc>
          <w:tcPr>
            <w:tcW w:w="431" w:type="dxa"/>
            <w:vMerge/>
            <w:tcBorders>
              <w:top w:val="single" w:sz="8" w:space="0" w:color="152935"/>
              <w:left w:val="single" w:sz="8" w:space="0" w:color="E0E0E0"/>
              <w:bottom w:val="nil"/>
              <w:right w:val="nil"/>
            </w:tcBorders>
            <w:shd w:val="clear" w:color="auto" w:fill="F9F9FB"/>
            <w:tcMar>
              <w:top w:w="0" w:type="dxa"/>
              <w:left w:w="0" w:type="dxa"/>
              <w:bottom w:w="0" w:type="dxa"/>
              <w:right w:w="0" w:type="dxa"/>
            </w:tcMar>
            <w:vAlign w:val="center"/>
          </w:tcPr>
          <w:p w:rsidR="008E7FD9" w:rsidRDefault="008E7FD9">
            <w:pPr>
              <w:spacing w:line="276" w:lineRule="auto"/>
              <w:rPr>
                <w:sz w:val="24"/>
                <w:szCs w:val="24"/>
              </w:rPr>
            </w:pPr>
          </w:p>
        </w:tc>
      </w:tr>
      <w:tr w:rsidR="008E7FD9">
        <w:trPr>
          <w:cantSplit/>
        </w:trPr>
        <w:tc>
          <w:tcPr>
            <w:tcW w:w="2609" w:type="dxa"/>
            <w:gridSpan w:val="2"/>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Total</w:t>
            </w:r>
          </w:p>
        </w:tc>
        <w:tc>
          <w:tcPr>
            <w:tcW w:w="1237" w:type="dxa"/>
            <w:tcBorders>
              <w:top w:val="single" w:sz="8" w:space="0" w:color="AEAEAE"/>
              <w:left w:val="nil"/>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87</w:t>
            </w:r>
          </w:p>
        </w:tc>
        <w:tc>
          <w:tcPr>
            <w:tcW w:w="1180"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5</w:t>
            </w:r>
          </w:p>
        </w:tc>
        <w:tc>
          <w:tcPr>
            <w:tcW w:w="940" w:type="dxa"/>
            <w:tcBorders>
              <w:top w:val="single" w:sz="8" w:space="0" w:color="AEAEAE"/>
              <w:left w:val="single" w:sz="8" w:space="0" w:color="E0E0E0"/>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8</w:t>
            </w:r>
          </w:p>
        </w:tc>
        <w:tc>
          <w:tcPr>
            <w:tcW w:w="385"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88</w:t>
            </w:r>
          </w:p>
        </w:tc>
        <w:tc>
          <w:tcPr>
            <w:tcW w:w="993" w:type="dxa"/>
            <w:tcBorders>
              <w:top w:val="single" w:sz="8" w:space="0" w:color="AEAEAE"/>
              <w:left w:val="single" w:sz="8" w:space="0" w:color="E0E0E0"/>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8</w:t>
            </w:r>
          </w:p>
        </w:tc>
        <w:tc>
          <w:tcPr>
            <w:tcW w:w="528" w:type="dxa"/>
            <w:tcBorders>
              <w:top w:val="single" w:sz="8" w:space="0" w:color="AEAEAE"/>
              <w:left w:val="single" w:sz="8" w:space="0" w:color="E0E0E0"/>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jc w:val="center"/>
              <w:rPr>
                <w:sz w:val="24"/>
                <w:szCs w:val="24"/>
              </w:rPr>
            </w:pPr>
            <w:r>
              <w:rPr>
                <w:sz w:val="24"/>
                <w:szCs w:val="24"/>
              </w:rPr>
              <w:t>196</w:t>
            </w:r>
          </w:p>
        </w:tc>
        <w:tc>
          <w:tcPr>
            <w:tcW w:w="431" w:type="dxa"/>
            <w:vMerge/>
            <w:tcBorders>
              <w:top w:val="single" w:sz="8" w:space="0" w:color="152935"/>
              <w:left w:val="single" w:sz="8" w:space="0" w:color="E0E0E0"/>
              <w:bottom w:val="nil"/>
              <w:right w:val="nil"/>
            </w:tcBorders>
            <w:shd w:val="clear" w:color="auto" w:fill="F9F9FB"/>
            <w:tcMar>
              <w:top w:w="0" w:type="dxa"/>
              <w:left w:w="0" w:type="dxa"/>
              <w:bottom w:w="0" w:type="dxa"/>
              <w:right w:w="0" w:type="dxa"/>
            </w:tcMar>
            <w:vAlign w:val="center"/>
          </w:tcPr>
          <w:p w:rsidR="008E7FD9" w:rsidRDefault="008E7FD9">
            <w:pPr>
              <w:spacing w:line="276" w:lineRule="auto"/>
              <w:rPr>
                <w:sz w:val="24"/>
                <w:szCs w:val="24"/>
              </w:rPr>
            </w:pPr>
          </w:p>
        </w:tc>
      </w:tr>
    </w:tbl>
    <w:p w:rsidR="008E7FD9" w:rsidRDefault="00417EBC">
      <w:pPr>
        <w:spacing w:before="120" w:after="120" w:line="360" w:lineRule="auto"/>
        <w:jc w:val="both"/>
        <w:rPr>
          <w:sz w:val="24"/>
          <w:szCs w:val="24"/>
        </w:rPr>
      </w:pPr>
      <w:r>
        <w:t>Hypoechoic fibroids are predominantly associated with nil echogenicity thyroid nodules (85 out of 182). The p-value of 0.004 indicates a statistically significant relationship between fibroid echogenicity and thyroid nodule echogenicity.</w:t>
      </w:r>
    </w:p>
    <w:p w:rsidR="008E7FD9" w:rsidRDefault="00417EBC">
      <w:pPr>
        <w:spacing w:before="120" w:after="120" w:line="360" w:lineRule="auto"/>
        <w:rPr>
          <w:sz w:val="24"/>
          <w:szCs w:val="24"/>
        </w:rPr>
      </w:pPr>
      <w:r>
        <w:rPr>
          <w:noProof/>
          <w:sz w:val="24"/>
          <w:szCs w:val="24"/>
        </w:rPr>
        <w:drawing>
          <wp:inline distT="0" distB="0" distL="114300" distR="114300">
            <wp:extent cx="5419725" cy="2769133"/>
            <wp:effectExtent l="0" t="0" r="0" b="0"/>
            <wp:docPr id="23"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9"/>
                    <a:srcRect/>
                    <a:stretch>
                      <a:fillRect/>
                    </a:stretch>
                  </pic:blipFill>
                  <pic:spPr>
                    <a:xfrm>
                      <a:off x="0" y="0"/>
                      <a:ext cx="5419725" cy="2769133"/>
                    </a:xfrm>
                    <a:prstGeom prst="rect">
                      <a:avLst/>
                    </a:prstGeom>
                    <a:ln/>
                  </pic:spPr>
                </pic:pic>
              </a:graphicData>
            </a:graphic>
          </wp:inline>
        </w:drawing>
      </w:r>
    </w:p>
    <w:p w:rsidR="008E7FD9" w:rsidRPr="004D7BD1" w:rsidRDefault="00417EBC">
      <w:pPr>
        <w:spacing w:before="120" w:after="120" w:line="360" w:lineRule="auto"/>
        <w:rPr>
          <w:b/>
          <w:sz w:val="24"/>
          <w:szCs w:val="24"/>
        </w:rPr>
      </w:pPr>
      <w:r w:rsidRPr="004D7BD1">
        <w:rPr>
          <w:b/>
          <w:sz w:val="24"/>
          <w:szCs w:val="24"/>
        </w:rPr>
        <w:t xml:space="preserve">Graph </w:t>
      </w:r>
      <w:r w:rsidR="003D7FFE" w:rsidRPr="004D7BD1">
        <w:rPr>
          <w:b/>
          <w:sz w:val="24"/>
          <w:szCs w:val="24"/>
        </w:rPr>
        <w:t>4.</w:t>
      </w:r>
      <w:r w:rsidRPr="004D7BD1">
        <w:rPr>
          <w:b/>
          <w:sz w:val="24"/>
          <w:szCs w:val="24"/>
        </w:rPr>
        <w:t xml:space="preserve">16: </w:t>
      </w:r>
      <w:r w:rsidR="00C8066C" w:rsidRPr="004D7BD1">
        <w:rPr>
          <w:b/>
          <w:sz w:val="24"/>
          <w:szCs w:val="24"/>
        </w:rPr>
        <w:t xml:space="preserve">Bar Chart showing </w:t>
      </w:r>
      <w:r w:rsidRPr="004D7BD1">
        <w:rPr>
          <w:b/>
          <w:sz w:val="24"/>
          <w:szCs w:val="24"/>
        </w:rPr>
        <w:t xml:space="preserve">Relationship Between US Fibroids </w:t>
      </w:r>
      <w:r w:rsidR="003D7FFE" w:rsidRPr="004D7BD1">
        <w:rPr>
          <w:b/>
          <w:sz w:val="24"/>
          <w:szCs w:val="24"/>
        </w:rPr>
        <w:t>Echogenicity</w:t>
      </w:r>
      <w:r w:rsidRPr="004D7BD1">
        <w:rPr>
          <w:b/>
          <w:sz w:val="24"/>
          <w:szCs w:val="24"/>
        </w:rPr>
        <w:t xml:space="preserve"> and US Thyroid Nodules </w:t>
      </w:r>
      <w:r w:rsidR="003D7FFE" w:rsidRPr="004D7BD1">
        <w:rPr>
          <w:b/>
          <w:sz w:val="24"/>
          <w:szCs w:val="24"/>
        </w:rPr>
        <w:t>Echogenicity</w:t>
      </w:r>
    </w:p>
    <w:p w:rsidR="008E7FD9" w:rsidRDefault="008E7FD9">
      <w:pPr>
        <w:spacing w:before="120" w:after="120" w:line="360" w:lineRule="auto"/>
        <w:jc w:val="both"/>
      </w:pPr>
    </w:p>
    <w:p w:rsidR="008E7FD9" w:rsidRPr="004D7BD1" w:rsidRDefault="00417EBC">
      <w:pPr>
        <w:spacing w:before="120" w:after="120" w:line="360" w:lineRule="auto"/>
        <w:jc w:val="center"/>
        <w:rPr>
          <w:b/>
          <w:sz w:val="24"/>
          <w:szCs w:val="24"/>
        </w:rPr>
      </w:pPr>
      <w:r w:rsidRPr="004D7BD1">
        <w:rPr>
          <w:b/>
          <w:sz w:val="24"/>
          <w:szCs w:val="24"/>
        </w:rPr>
        <w:lastRenderedPageBreak/>
        <w:t xml:space="preserve">Table </w:t>
      </w:r>
      <w:r w:rsidR="003D7FFE" w:rsidRPr="004D7BD1">
        <w:rPr>
          <w:b/>
          <w:sz w:val="24"/>
          <w:szCs w:val="24"/>
        </w:rPr>
        <w:t>4.</w:t>
      </w:r>
      <w:r w:rsidRPr="004D7BD1">
        <w:rPr>
          <w:b/>
          <w:sz w:val="24"/>
          <w:szCs w:val="24"/>
        </w:rPr>
        <w:t>17: Correlation Between Variables Length and Width</w:t>
      </w:r>
    </w:p>
    <w:tbl>
      <w:tblPr>
        <w:tblStyle w:val="af2"/>
        <w:tblW w:w="8235" w:type="dxa"/>
        <w:tblBorders>
          <w:top w:val="nil"/>
          <w:left w:val="nil"/>
          <w:bottom w:val="nil"/>
          <w:right w:val="nil"/>
          <w:insideH w:val="nil"/>
          <w:insideV w:val="nil"/>
        </w:tblBorders>
        <w:tblLayout w:type="fixed"/>
        <w:tblLook w:val="0000"/>
      </w:tblPr>
      <w:tblGrid>
        <w:gridCol w:w="1950"/>
        <w:gridCol w:w="750"/>
        <w:gridCol w:w="2010"/>
        <w:gridCol w:w="1170"/>
        <w:gridCol w:w="1170"/>
        <w:gridCol w:w="1185"/>
      </w:tblGrid>
      <w:tr w:rsidR="008E7FD9" w:rsidTr="004D7BD1">
        <w:trPr>
          <w:cantSplit/>
        </w:trPr>
        <w:tc>
          <w:tcPr>
            <w:tcW w:w="2700" w:type="dxa"/>
            <w:gridSpan w:val="2"/>
            <w:tcBorders>
              <w:top w:val="nil"/>
              <w:left w:val="nil"/>
              <w:bottom w:val="single" w:sz="8" w:space="0" w:color="152935"/>
              <w:right w:val="nil"/>
            </w:tcBorders>
            <w:shd w:val="clear" w:color="auto" w:fill="FFFFFF"/>
            <w:tcMar>
              <w:top w:w="0" w:type="dxa"/>
              <w:left w:w="0" w:type="dxa"/>
              <w:bottom w:w="0" w:type="dxa"/>
              <w:right w:w="0" w:type="dxa"/>
            </w:tcMar>
            <w:vAlign w:val="center"/>
          </w:tcPr>
          <w:p w:rsidR="008E7FD9" w:rsidRDefault="008E7FD9">
            <w:pPr>
              <w:spacing w:before="120" w:after="120" w:line="360" w:lineRule="auto"/>
              <w:jc w:val="center"/>
              <w:rPr>
                <w:sz w:val="24"/>
                <w:szCs w:val="24"/>
              </w:rPr>
            </w:pPr>
          </w:p>
        </w:tc>
        <w:tc>
          <w:tcPr>
            <w:tcW w:w="2010" w:type="dxa"/>
            <w:tcBorders>
              <w:top w:val="nil"/>
              <w:left w:val="nil"/>
              <w:bottom w:val="single" w:sz="8" w:space="0" w:color="152935"/>
              <w:right w:val="nil"/>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US Fibroids Size Length</w:t>
            </w:r>
          </w:p>
        </w:tc>
        <w:tc>
          <w:tcPr>
            <w:tcW w:w="1170" w:type="dxa"/>
            <w:tcBorders>
              <w:top w:val="nil"/>
              <w:left w:val="single" w:sz="8" w:space="0" w:color="E0E0E0"/>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US Fibroids Size Width</w:t>
            </w:r>
          </w:p>
        </w:tc>
        <w:tc>
          <w:tcPr>
            <w:tcW w:w="1170" w:type="dxa"/>
            <w:tcBorders>
              <w:top w:val="nil"/>
              <w:left w:val="single" w:sz="8" w:space="0" w:color="E0E0E0"/>
              <w:bottom w:val="single" w:sz="8" w:space="0" w:color="152935"/>
              <w:right w:val="nil"/>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US Thyroid Nodules Size Length</w:t>
            </w:r>
          </w:p>
        </w:tc>
        <w:tc>
          <w:tcPr>
            <w:tcW w:w="1185" w:type="dxa"/>
            <w:tcBorders>
              <w:top w:val="nil"/>
              <w:left w:val="single" w:sz="8" w:space="0" w:color="E0E0E0"/>
              <w:bottom w:val="single" w:sz="8" w:space="0" w:color="152935"/>
              <w:right w:val="nil"/>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US Thyroid Nodules Size Width</w:t>
            </w:r>
          </w:p>
        </w:tc>
      </w:tr>
      <w:tr w:rsidR="008E7FD9" w:rsidTr="004D7BD1">
        <w:trPr>
          <w:cantSplit/>
        </w:trPr>
        <w:tc>
          <w:tcPr>
            <w:tcW w:w="1950" w:type="dxa"/>
            <w:vMerge w:val="restart"/>
            <w:tcBorders>
              <w:top w:val="single" w:sz="8" w:space="0" w:color="152935"/>
              <w:left w:val="nil"/>
              <w:bottom w:val="nil"/>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US Fibroids Size Length</w:t>
            </w:r>
          </w:p>
        </w:tc>
        <w:tc>
          <w:tcPr>
            <w:tcW w:w="750" w:type="dxa"/>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Pearson Correlation</w:t>
            </w:r>
          </w:p>
        </w:tc>
        <w:tc>
          <w:tcPr>
            <w:tcW w:w="2010" w:type="dxa"/>
            <w:tcBorders>
              <w:top w:val="single" w:sz="8" w:space="0" w:color="152935"/>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c>
          <w:tcPr>
            <w:tcW w:w="1170"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.954**</w:t>
            </w:r>
          </w:p>
        </w:tc>
        <w:tc>
          <w:tcPr>
            <w:tcW w:w="1170" w:type="dxa"/>
            <w:tcBorders>
              <w:top w:val="single" w:sz="8" w:space="0" w:color="152935"/>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-.279**</w:t>
            </w:r>
          </w:p>
        </w:tc>
        <w:tc>
          <w:tcPr>
            <w:tcW w:w="1185" w:type="dxa"/>
            <w:tcBorders>
              <w:top w:val="single" w:sz="8" w:space="0" w:color="152935"/>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-.255**</w:t>
            </w:r>
          </w:p>
        </w:tc>
      </w:tr>
      <w:tr w:rsidR="008E7FD9" w:rsidTr="004D7BD1">
        <w:trPr>
          <w:cantSplit/>
        </w:trPr>
        <w:tc>
          <w:tcPr>
            <w:tcW w:w="1950" w:type="dxa"/>
            <w:vMerge/>
            <w:tcBorders>
              <w:top w:val="single" w:sz="8" w:space="0" w:color="152935"/>
              <w:left w:val="nil"/>
              <w:bottom w:val="nil"/>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750"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Sig. (2-tailed)</w:t>
            </w:r>
          </w:p>
        </w:tc>
        <w:tc>
          <w:tcPr>
            <w:tcW w:w="2010"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8E7FD9">
            <w:pPr>
              <w:spacing w:before="120" w:after="120" w:line="360" w:lineRule="auto"/>
              <w:jc w:val="center"/>
            </w:pPr>
          </w:p>
        </w:tc>
        <w:tc>
          <w:tcPr>
            <w:tcW w:w="117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.000</w:t>
            </w:r>
          </w:p>
        </w:tc>
        <w:tc>
          <w:tcPr>
            <w:tcW w:w="1170"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.000</w:t>
            </w:r>
          </w:p>
        </w:tc>
        <w:tc>
          <w:tcPr>
            <w:tcW w:w="1185"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.000</w:t>
            </w:r>
          </w:p>
        </w:tc>
      </w:tr>
      <w:tr w:rsidR="008E7FD9" w:rsidTr="004D7BD1">
        <w:trPr>
          <w:cantSplit/>
        </w:trPr>
        <w:tc>
          <w:tcPr>
            <w:tcW w:w="1950" w:type="dxa"/>
            <w:vMerge/>
            <w:tcBorders>
              <w:top w:val="single" w:sz="8" w:space="0" w:color="152935"/>
              <w:left w:val="nil"/>
              <w:bottom w:val="nil"/>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750" w:type="dxa"/>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N</w:t>
            </w:r>
          </w:p>
        </w:tc>
        <w:tc>
          <w:tcPr>
            <w:tcW w:w="2010" w:type="dxa"/>
            <w:tcBorders>
              <w:top w:val="single" w:sz="8" w:space="0" w:color="AEAEAE"/>
              <w:left w:val="nil"/>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170" w:type="dxa"/>
            <w:tcBorders>
              <w:top w:val="single" w:sz="8" w:space="0" w:color="AEAEAE"/>
              <w:left w:val="single" w:sz="8" w:space="0" w:color="E0E0E0"/>
              <w:bottom w:val="nil"/>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170"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185"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r>
      <w:tr w:rsidR="008E7FD9" w:rsidTr="004D7BD1">
        <w:trPr>
          <w:cantSplit/>
        </w:trPr>
        <w:tc>
          <w:tcPr>
            <w:tcW w:w="1950" w:type="dxa"/>
            <w:vMerge w:val="restart"/>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US Fibroids Size Width</w:t>
            </w:r>
          </w:p>
        </w:tc>
        <w:tc>
          <w:tcPr>
            <w:tcW w:w="750"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Pearson Correlation</w:t>
            </w:r>
          </w:p>
        </w:tc>
        <w:tc>
          <w:tcPr>
            <w:tcW w:w="2010"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.954**</w:t>
            </w:r>
          </w:p>
        </w:tc>
        <w:tc>
          <w:tcPr>
            <w:tcW w:w="117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c>
          <w:tcPr>
            <w:tcW w:w="1170"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-.221**</w:t>
            </w:r>
          </w:p>
        </w:tc>
        <w:tc>
          <w:tcPr>
            <w:tcW w:w="1185"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-.210**</w:t>
            </w:r>
          </w:p>
        </w:tc>
      </w:tr>
      <w:tr w:rsidR="008E7FD9" w:rsidTr="004D7BD1">
        <w:trPr>
          <w:cantSplit/>
        </w:trPr>
        <w:tc>
          <w:tcPr>
            <w:tcW w:w="1950" w:type="dxa"/>
            <w:vMerge/>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750"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Sig. (2-tailed)</w:t>
            </w:r>
          </w:p>
        </w:tc>
        <w:tc>
          <w:tcPr>
            <w:tcW w:w="2010"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.000</w:t>
            </w:r>
          </w:p>
        </w:tc>
        <w:tc>
          <w:tcPr>
            <w:tcW w:w="117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8E7FD9">
            <w:pPr>
              <w:spacing w:before="120" w:after="120" w:line="360" w:lineRule="auto"/>
              <w:jc w:val="center"/>
            </w:pPr>
          </w:p>
        </w:tc>
        <w:tc>
          <w:tcPr>
            <w:tcW w:w="1170"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.002</w:t>
            </w:r>
          </w:p>
        </w:tc>
        <w:tc>
          <w:tcPr>
            <w:tcW w:w="1185"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.003</w:t>
            </w:r>
          </w:p>
        </w:tc>
      </w:tr>
      <w:tr w:rsidR="008E7FD9" w:rsidTr="004D7BD1">
        <w:trPr>
          <w:cantSplit/>
        </w:trPr>
        <w:tc>
          <w:tcPr>
            <w:tcW w:w="1950" w:type="dxa"/>
            <w:vMerge/>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750" w:type="dxa"/>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N</w:t>
            </w:r>
          </w:p>
        </w:tc>
        <w:tc>
          <w:tcPr>
            <w:tcW w:w="2010" w:type="dxa"/>
            <w:tcBorders>
              <w:top w:val="single" w:sz="8" w:space="0" w:color="AEAEAE"/>
              <w:left w:val="nil"/>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170" w:type="dxa"/>
            <w:tcBorders>
              <w:top w:val="single" w:sz="8" w:space="0" w:color="AEAEAE"/>
              <w:left w:val="single" w:sz="8" w:space="0" w:color="E0E0E0"/>
              <w:bottom w:val="nil"/>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170"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185"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r>
      <w:tr w:rsidR="008E7FD9" w:rsidTr="004D7BD1">
        <w:trPr>
          <w:cantSplit/>
        </w:trPr>
        <w:tc>
          <w:tcPr>
            <w:tcW w:w="1950" w:type="dxa"/>
            <w:vMerge w:val="restart"/>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US Thyroid Nodules Size Length</w:t>
            </w:r>
          </w:p>
        </w:tc>
        <w:tc>
          <w:tcPr>
            <w:tcW w:w="750"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Pearson Correlation</w:t>
            </w:r>
          </w:p>
        </w:tc>
        <w:tc>
          <w:tcPr>
            <w:tcW w:w="2010"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-.279**</w:t>
            </w:r>
          </w:p>
        </w:tc>
        <w:tc>
          <w:tcPr>
            <w:tcW w:w="117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-.221**</w:t>
            </w:r>
          </w:p>
        </w:tc>
        <w:tc>
          <w:tcPr>
            <w:tcW w:w="1170"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c>
          <w:tcPr>
            <w:tcW w:w="1185"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.962**</w:t>
            </w:r>
          </w:p>
        </w:tc>
      </w:tr>
      <w:tr w:rsidR="008E7FD9" w:rsidTr="004D7BD1">
        <w:trPr>
          <w:cantSplit/>
        </w:trPr>
        <w:tc>
          <w:tcPr>
            <w:tcW w:w="1950" w:type="dxa"/>
            <w:vMerge/>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750"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Sig. (2-tailed)</w:t>
            </w:r>
          </w:p>
        </w:tc>
        <w:tc>
          <w:tcPr>
            <w:tcW w:w="2010"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.000</w:t>
            </w:r>
          </w:p>
        </w:tc>
        <w:tc>
          <w:tcPr>
            <w:tcW w:w="117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.002</w:t>
            </w:r>
          </w:p>
        </w:tc>
        <w:tc>
          <w:tcPr>
            <w:tcW w:w="1170"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8E7FD9">
            <w:pPr>
              <w:spacing w:before="120" w:after="120" w:line="360" w:lineRule="auto"/>
              <w:jc w:val="center"/>
            </w:pPr>
          </w:p>
        </w:tc>
        <w:tc>
          <w:tcPr>
            <w:tcW w:w="1185"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.000</w:t>
            </w:r>
          </w:p>
        </w:tc>
      </w:tr>
      <w:tr w:rsidR="008E7FD9" w:rsidTr="004D7BD1">
        <w:trPr>
          <w:cantSplit/>
        </w:trPr>
        <w:tc>
          <w:tcPr>
            <w:tcW w:w="1950" w:type="dxa"/>
            <w:vMerge/>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750" w:type="dxa"/>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N</w:t>
            </w:r>
          </w:p>
        </w:tc>
        <w:tc>
          <w:tcPr>
            <w:tcW w:w="2010" w:type="dxa"/>
            <w:tcBorders>
              <w:top w:val="single" w:sz="8" w:space="0" w:color="AEAEAE"/>
              <w:left w:val="nil"/>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170" w:type="dxa"/>
            <w:tcBorders>
              <w:top w:val="single" w:sz="8" w:space="0" w:color="AEAEAE"/>
              <w:left w:val="single" w:sz="8" w:space="0" w:color="E0E0E0"/>
              <w:bottom w:val="nil"/>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170"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185"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r>
      <w:tr w:rsidR="008E7FD9" w:rsidTr="004D7BD1">
        <w:trPr>
          <w:cantSplit/>
        </w:trPr>
        <w:tc>
          <w:tcPr>
            <w:tcW w:w="1950" w:type="dxa"/>
            <w:vMerge w:val="restart"/>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US Thyroid Nodules Size Width</w:t>
            </w:r>
          </w:p>
        </w:tc>
        <w:tc>
          <w:tcPr>
            <w:tcW w:w="750"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Pearson Correlation</w:t>
            </w:r>
          </w:p>
        </w:tc>
        <w:tc>
          <w:tcPr>
            <w:tcW w:w="2010"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-.255**</w:t>
            </w:r>
          </w:p>
        </w:tc>
        <w:tc>
          <w:tcPr>
            <w:tcW w:w="117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-.210**</w:t>
            </w:r>
          </w:p>
        </w:tc>
        <w:tc>
          <w:tcPr>
            <w:tcW w:w="1170"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.962**</w:t>
            </w:r>
          </w:p>
        </w:tc>
        <w:tc>
          <w:tcPr>
            <w:tcW w:w="1185"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r>
      <w:tr w:rsidR="008E7FD9" w:rsidTr="004D7BD1">
        <w:trPr>
          <w:cantSplit/>
        </w:trPr>
        <w:tc>
          <w:tcPr>
            <w:tcW w:w="1950" w:type="dxa"/>
            <w:vMerge/>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750"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Sig. (2-tailed)</w:t>
            </w:r>
          </w:p>
        </w:tc>
        <w:tc>
          <w:tcPr>
            <w:tcW w:w="2010"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.000</w:t>
            </w:r>
          </w:p>
        </w:tc>
        <w:tc>
          <w:tcPr>
            <w:tcW w:w="117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.003</w:t>
            </w:r>
          </w:p>
        </w:tc>
        <w:tc>
          <w:tcPr>
            <w:tcW w:w="1170"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.000</w:t>
            </w:r>
          </w:p>
        </w:tc>
        <w:tc>
          <w:tcPr>
            <w:tcW w:w="1185"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8E7FD9">
            <w:pPr>
              <w:spacing w:before="120" w:after="120" w:line="360" w:lineRule="auto"/>
              <w:jc w:val="center"/>
            </w:pPr>
          </w:p>
        </w:tc>
      </w:tr>
      <w:tr w:rsidR="008E7FD9" w:rsidTr="004D7BD1">
        <w:trPr>
          <w:cantSplit/>
        </w:trPr>
        <w:tc>
          <w:tcPr>
            <w:tcW w:w="1950" w:type="dxa"/>
            <w:vMerge/>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750" w:type="dxa"/>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N</w:t>
            </w:r>
          </w:p>
        </w:tc>
        <w:tc>
          <w:tcPr>
            <w:tcW w:w="2010" w:type="dxa"/>
            <w:tcBorders>
              <w:top w:val="single" w:sz="8" w:space="0" w:color="AEAEAE"/>
              <w:left w:val="nil"/>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170"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170" w:type="dxa"/>
            <w:tcBorders>
              <w:top w:val="single" w:sz="8" w:space="0" w:color="AEAEAE"/>
              <w:left w:val="single" w:sz="8" w:space="0" w:color="E0E0E0"/>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185" w:type="dxa"/>
            <w:tcBorders>
              <w:top w:val="single" w:sz="8" w:space="0" w:color="AEAEAE"/>
              <w:left w:val="single" w:sz="8" w:space="0" w:color="E0E0E0"/>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r>
    </w:tbl>
    <w:p w:rsidR="008E7FD9" w:rsidRDefault="00417EBC">
      <w:pPr>
        <w:spacing w:before="120" w:after="120" w:line="360" w:lineRule="auto"/>
        <w:jc w:val="both"/>
      </w:pPr>
      <w:r>
        <w:t>There is a strong positive correlation between US Fibroids Size Length and Width (r=0.954), and between US Thyroid Nodules Size Length and Width (r=0.962). Additionally, thyroid nodule shape and location are strongly correlated (r=0.868), indicating a relationship between these characteristics. The negative correlations between fibroid sizes and thyroid nodule sizes suggest an inverse relationship.</w:t>
      </w:r>
    </w:p>
    <w:p w:rsidR="008E7FD9" w:rsidRPr="004D7BD1" w:rsidRDefault="00417EBC">
      <w:pPr>
        <w:spacing w:before="120" w:after="120" w:line="360" w:lineRule="auto"/>
        <w:jc w:val="center"/>
        <w:rPr>
          <w:b/>
          <w:sz w:val="24"/>
          <w:szCs w:val="24"/>
        </w:rPr>
      </w:pPr>
      <w:r w:rsidRPr="004D7BD1">
        <w:rPr>
          <w:b/>
          <w:sz w:val="24"/>
          <w:szCs w:val="24"/>
        </w:rPr>
        <w:t xml:space="preserve">Table </w:t>
      </w:r>
      <w:r w:rsidR="003D7FFE" w:rsidRPr="004D7BD1">
        <w:rPr>
          <w:b/>
          <w:sz w:val="24"/>
          <w:szCs w:val="24"/>
        </w:rPr>
        <w:t>4.</w:t>
      </w:r>
      <w:r w:rsidRPr="004D7BD1">
        <w:rPr>
          <w:b/>
          <w:sz w:val="24"/>
          <w:szCs w:val="24"/>
        </w:rPr>
        <w:t>18: Correlation Between Variables Shape,Location and Echogenicity</w:t>
      </w:r>
    </w:p>
    <w:tbl>
      <w:tblPr>
        <w:tblStyle w:val="af3"/>
        <w:tblW w:w="8423" w:type="dxa"/>
        <w:tblBorders>
          <w:top w:val="nil"/>
          <w:left w:val="nil"/>
          <w:bottom w:val="nil"/>
          <w:right w:val="nil"/>
          <w:insideH w:val="nil"/>
          <w:insideV w:val="nil"/>
        </w:tblBorders>
        <w:tblLayout w:type="fixed"/>
        <w:tblLook w:val="0000"/>
      </w:tblPr>
      <w:tblGrid>
        <w:gridCol w:w="1306"/>
        <w:gridCol w:w="1094"/>
        <w:gridCol w:w="811"/>
        <w:gridCol w:w="874"/>
        <w:gridCol w:w="1327"/>
        <w:gridCol w:w="820"/>
        <w:gridCol w:w="874"/>
        <w:gridCol w:w="1317"/>
      </w:tblGrid>
      <w:tr w:rsidR="008E7FD9">
        <w:trPr>
          <w:cantSplit/>
        </w:trPr>
        <w:tc>
          <w:tcPr>
            <w:tcW w:w="2401" w:type="dxa"/>
            <w:gridSpan w:val="2"/>
            <w:tcBorders>
              <w:top w:val="nil"/>
              <w:left w:val="nil"/>
              <w:bottom w:val="single" w:sz="8" w:space="0" w:color="152935"/>
              <w:right w:val="nil"/>
            </w:tcBorders>
            <w:shd w:val="clear" w:color="auto" w:fill="FFFFFF"/>
            <w:tcMar>
              <w:top w:w="0" w:type="dxa"/>
              <w:left w:w="0" w:type="dxa"/>
              <w:bottom w:w="0" w:type="dxa"/>
              <w:right w:w="0" w:type="dxa"/>
            </w:tcMar>
            <w:vAlign w:val="center"/>
          </w:tcPr>
          <w:p w:rsidR="008E7FD9" w:rsidRDefault="008E7FD9">
            <w:pPr>
              <w:spacing w:before="120" w:after="120" w:line="360" w:lineRule="auto"/>
              <w:jc w:val="center"/>
            </w:pPr>
          </w:p>
        </w:tc>
        <w:tc>
          <w:tcPr>
            <w:tcW w:w="811" w:type="dxa"/>
            <w:tcBorders>
              <w:top w:val="nil"/>
              <w:left w:val="nil"/>
              <w:bottom w:val="single" w:sz="8" w:space="0" w:color="152935"/>
              <w:right w:val="nil"/>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US Fibroids Shape</w:t>
            </w:r>
          </w:p>
        </w:tc>
        <w:tc>
          <w:tcPr>
            <w:tcW w:w="874" w:type="dxa"/>
            <w:tcBorders>
              <w:top w:val="nil"/>
              <w:left w:val="single" w:sz="8" w:space="0" w:color="E0E0E0"/>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 xml:space="preserve">US Fibroids </w:t>
            </w:r>
            <w:r w:rsidR="00C8066C">
              <w:t>Location</w:t>
            </w:r>
          </w:p>
        </w:tc>
        <w:tc>
          <w:tcPr>
            <w:tcW w:w="1327" w:type="dxa"/>
            <w:tcBorders>
              <w:top w:val="nil"/>
              <w:left w:val="single" w:sz="8" w:space="0" w:color="E0E0E0"/>
              <w:bottom w:val="single" w:sz="8" w:space="0" w:color="152935"/>
              <w:right w:val="nil"/>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 xml:space="preserve">US Fibroids </w:t>
            </w:r>
            <w:r w:rsidR="003D7FFE">
              <w:t>Echogenicity</w:t>
            </w:r>
          </w:p>
        </w:tc>
        <w:tc>
          <w:tcPr>
            <w:tcW w:w="820" w:type="dxa"/>
            <w:tcBorders>
              <w:top w:val="nil"/>
              <w:left w:val="single" w:sz="8" w:space="0" w:color="E0E0E0"/>
              <w:bottom w:val="single" w:sz="8" w:space="0" w:color="152935"/>
              <w:right w:val="single" w:sz="8" w:space="0" w:color="E0E0E0"/>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US Thyroid Nodules Shape</w:t>
            </w:r>
          </w:p>
        </w:tc>
        <w:tc>
          <w:tcPr>
            <w:tcW w:w="874" w:type="dxa"/>
            <w:tcBorders>
              <w:top w:val="nil"/>
              <w:left w:val="single" w:sz="8" w:space="0" w:color="E0E0E0"/>
              <w:bottom w:val="single" w:sz="8" w:space="0" w:color="152935"/>
              <w:right w:val="nil"/>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US Thyroid Nodules Location</w:t>
            </w:r>
          </w:p>
        </w:tc>
        <w:tc>
          <w:tcPr>
            <w:tcW w:w="1317" w:type="dxa"/>
            <w:tcBorders>
              <w:top w:val="nil"/>
              <w:left w:val="single" w:sz="8" w:space="0" w:color="E0E0E0"/>
              <w:bottom w:val="single" w:sz="8" w:space="0" w:color="152935"/>
              <w:right w:val="nil"/>
            </w:tcBorders>
            <w:shd w:val="clear" w:color="auto" w:fill="FFFFFF"/>
            <w:tcMar>
              <w:top w:w="0" w:type="dxa"/>
              <w:left w:w="0" w:type="dxa"/>
              <w:bottom w:w="0" w:type="dxa"/>
              <w:right w:w="0" w:type="dxa"/>
            </w:tcMar>
            <w:vAlign w:val="center"/>
          </w:tcPr>
          <w:p w:rsidR="008E7FD9" w:rsidRDefault="00417EBC">
            <w:pPr>
              <w:spacing w:before="120" w:after="120" w:line="360" w:lineRule="auto"/>
              <w:jc w:val="center"/>
            </w:pPr>
            <w:r>
              <w:t xml:space="preserve">US Thyroid Nodules </w:t>
            </w:r>
            <w:r w:rsidR="003D7FFE">
              <w:t>Echogenicity</w:t>
            </w:r>
          </w:p>
        </w:tc>
      </w:tr>
      <w:tr w:rsidR="008E7FD9">
        <w:trPr>
          <w:cantSplit/>
        </w:trPr>
        <w:tc>
          <w:tcPr>
            <w:tcW w:w="1307" w:type="dxa"/>
            <w:vMerge w:val="restart"/>
            <w:tcBorders>
              <w:top w:val="single" w:sz="8" w:space="0" w:color="152935"/>
              <w:left w:val="nil"/>
              <w:bottom w:val="nil"/>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US Fibroids Shape</w:t>
            </w:r>
          </w:p>
        </w:tc>
        <w:tc>
          <w:tcPr>
            <w:tcW w:w="1094" w:type="dxa"/>
            <w:tcBorders>
              <w:top w:val="single" w:sz="8" w:space="0" w:color="152935"/>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Pearson Correlation</w:t>
            </w:r>
          </w:p>
        </w:tc>
        <w:tc>
          <w:tcPr>
            <w:tcW w:w="811" w:type="dxa"/>
            <w:tcBorders>
              <w:top w:val="single" w:sz="8" w:space="0" w:color="152935"/>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c>
          <w:tcPr>
            <w:tcW w:w="874"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-.005</w:t>
            </w:r>
          </w:p>
        </w:tc>
        <w:tc>
          <w:tcPr>
            <w:tcW w:w="1327" w:type="dxa"/>
            <w:tcBorders>
              <w:top w:val="single" w:sz="8" w:space="0" w:color="152935"/>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.030</w:t>
            </w:r>
          </w:p>
        </w:tc>
        <w:tc>
          <w:tcPr>
            <w:tcW w:w="820" w:type="dxa"/>
            <w:tcBorders>
              <w:top w:val="single" w:sz="8" w:space="0" w:color="152935"/>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-.026</w:t>
            </w:r>
          </w:p>
        </w:tc>
        <w:tc>
          <w:tcPr>
            <w:tcW w:w="874" w:type="dxa"/>
            <w:tcBorders>
              <w:top w:val="single" w:sz="8" w:space="0" w:color="152935"/>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-.103</w:t>
            </w:r>
          </w:p>
        </w:tc>
        <w:tc>
          <w:tcPr>
            <w:tcW w:w="1317" w:type="dxa"/>
            <w:tcBorders>
              <w:top w:val="single" w:sz="8" w:space="0" w:color="152935"/>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-.091</w:t>
            </w:r>
          </w:p>
        </w:tc>
      </w:tr>
      <w:tr w:rsidR="008E7FD9">
        <w:trPr>
          <w:cantSplit/>
        </w:trPr>
        <w:tc>
          <w:tcPr>
            <w:tcW w:w="1307" w:type="dxa"/>
            <w:vMerge/>
            <w:tcBorders>
              <w:top w:val="single" w:sz="8" w:space="0" w:color="152935"/>
              <w:left w:val="nil"/>
              <w:bottom w:val="nil"/>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1094"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Sig. (2-tailed)</w:t>
            </w:r>
          </w:p>
        </w:tc>
        <w:tc>
          <w:tcPr>
            <w:tcW w:w="811"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8E7FD9">
            <w:pPr>
              <w:spacing w:before="120" w:after="120" w:line="360" w:lineRule="auto"/>
              <w:jc w:val="center"/>
            </w:pPr>
          </w:p>
        </w:tc>
        <w:tc>
          <w:tcPr>
            <w:tcW w:w="874"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.943</w:t>
            </w:r>
          </w:p>
        </w:tc>
        <w:tc>
          <w:tcPr>
            <w:tcW w:w="132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.680</w:t>
            </w:r>
          </w:p>
        </w:tc>
        <w:tc>
          <w:tcPr>
            <w:tcW w:w="82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.722</w:t>
            </w:r>
          </w:p>
        </w:tc>
        <w:tc>
          <w:tcPr>
            <w:tcW w:w="874"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.150</w:t>
            </w:r>
          </w:p>
        </w:tc>
        <w:tc>
          <w:tcPr>
            <w:tcW w:w="131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.206</w:t>
            </w:r>
          </w:p>
        </w:tc>
      </w:tr>
      <w:tr w:rsidR="008E7FD9">
        <w:trPr>
          <w:cantSplit/>
        </w:trPr>
        <w:tc>
          <w:tcPr>
            <w:tcW w:w="1307" w:type="dxa"/>
            <w:vMerge/>
            <w:tcBorders>
              <w:top w:val="single" w:sz="8" w:space="0" w:color="152935"/>
              <w:left w:val="nil"/>
              <w:bottom w:val="nil"/>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1094" w:type="dxa"/>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N</w:t>
            </w:r>
          </w:p>
        </w:tc>
        <w:tc>
          <w:tcPr>
            <w:tcW w:w="811" w:type="dxa"/>
            <w:tcBorders>
              <w:top w:val="single" w:sz="8" w:space="0" w:color="AEAEAE"/>
              <w:left w:val="nil"/>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74" w:type="dxa"/>
            <w:tcBorders>
              <w:top w:val="single" w:sz="8" w:space="0" w:color="AEAEAE"/>
              <w:left w:val="single" w:sz="8" w:space="0" w:color="E0E0E0"/>
              <w:bottom w:val="nil"/>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327"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20" w:type="dxa"/>
            <w:tcBorders>
              <w:top w:val="single" w:sz="8" w:space="0" w:color="AEAEAE"/>
              <w:left w:val="single" w:sz="8" w:space="0" w:color="E0E0E0"/>
              <w:bottom w:val="nil"/>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74"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317"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r>
      <w:tr w:rsidR="008E7FD9">
        <w:trPr>
          <w:cantSplit/>
        </w:trPr>
        <w:tc>
          <w:tcPr>
            <w:tcW w:w="1307" w:type="dxa"/>
            <w:vMerge w:val="restart"/>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 xml:space="preserve">US Fibroids </w:t>
            </w:r>
            <w:r w:rsidR="003D7FFE">
              <w:t>Location</w:t>
            </w:r>
          </w:p>
        </w:tc>
        <w:tc>
          <w:tcPr>
            <w:tcW w:w="1094"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Pearson Correlation</w:t>
            </w:r>
          </w:p>
        </w:tc>
        <w:tc>
          <w:tcPr>
            <w:tcW w:w="811"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-.005</w:t>
            </w:r>
          </w:p>
        </w:tc>
        <w:tc>
          <w:tcPr>
            <w:tcW w:w="874"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c>
          <w:tcPr>
            <w:tcW w:w="132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.004</w:t>
            </w:r>
          </w:p>
        </w:tc>
        <w:tc>
          <w:tcPr>
            <w:tcW w:w="82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-.065</w:t>
            </w:r>
          </w:p>
        </w:tc>
        <w:tc>
          <w:tcPr>
            <w:tcW w:w="874"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-.027</w:t>
            </w:r>
          </w:p>
        </w:tc>
        <w:tc>
          <w:tcPr>
            <w:tcW w:w="131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.023</w:t>
            </w:r>
          </w:p>
        </w:tc>
      </w:tr>
      <w:tr w:rsidR="008E7FD9">
        <w:trPr>
          <w:cantSplit/>
        </w:trPr>
        <w:tc>
          <w:tcPr>
            <w:tcW w:w="1307" w:type="dxa"/>
            <w:vMerge/>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1094"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Sig. (2-tailed)</w:t>
            </w:r>
          </w:p>
        </w:tc>
        <w:tc>
          <w:tcPr>
            <w:tcW w:w="811"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.943</w:t>
            </w:r>
          </w:p>
        </w:tc>
        <w:tc>
          <w:tcPr>
            <w:tcW w:w="874"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8E7FD9">
            <w:pPr>
              <w:spacing w:before="120" w:after="120" w:line="360" w:lineRule="auto"/>
              <w:jc w:val="center"/>
            </w:pPr>
          </w:p>
        </w:tc>
        <w:tc>
          <w:tcPr>
            <w:tcW w:w="132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.951</w:t>
            </w:r>
          </w:p>
        </w:tc>
        <w:tc>
          <w:tcPr>
            <w:tcW w:w="82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.369</w:t>
            </w:r>
          </w:p>
        </w:tc>
        <w:tc>
          <w:tcPr>
            <w:tcW w:w="874"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.704</w:t>
            </w:r>
          </w:p>
        </w:tc>
        <w:tc>
          <w:tcPr>
            <w:tcW w:w="131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.751</w:t>
            </w:r>
          </w:p>
        </w:tc>
      </w:tr>
      <w:tr w:rsidR="008E7FD9">
        <w:trPr>
          <w:cantSplit/>
        </w:trPr>
        <w:tc>
          <w:tcPr>
            <w:tcW w:w="1307" w:type="dxa"/>
            <w:vMerge/>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1094" w:type="dxa"/>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N</w:t>
            </w:r>
          </w:p>
        </w:tc>
        <w:tc>
          <w:tcPr>
            <w:tcW w:w="811" w:type="dxa"/>
            <w:tcBorders>
              <w:top w:val="single" w:sz="8" w:space="0" w:color="AEAEAE"/>
              <w:left w:val="nil"/>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74" w:type="dxa"/>
            <w:tcBorders>
              <w:top w:val="single" w:sz="8" w:space="0" w:color="AEAEAE"/>
              <w:left w:val="single" w:sz="8" w:space="0" w:color="E0E0E0"/>
              <w:bottom w:val="nil"/>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327"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20" w:type="dxa"/>
            <w:tcBorders>
              <w:top w:val="single" w:sz="8" w:space="0" w:color="AEAEAE"/>
              <w:left w:val="single" w:sz="8" w:space="0" w:color="E0E0E0"/>
              <w:bottom w:val="nil"/>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74"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317"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r>
      <w:tr w:rsidR="008E7FD9">
        <w:trPr>
          <w:cantSplit/>
        </w:trPr>
        <w:tc>
          <w:tcPr>
            <w:tcW w:w="1307" w:type="dxa"/>
            <w:vMerge w:val="restart"/>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 xml:space="preserve">US Fibroids </w:t>
            </w:r>
            <w:r w:rsidR="003D7FFE">
              <w:t>Echogenicity</w:t>
            </w:r>
          </w:p>
        </w:tc>
        <w:tc>
          <w:tcPr>
            <w:tcW w:w="1094"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Pearson Correlation</w:t>
            </w:r>
          </w:p>
        </w:tc>
        <w:tc>
          <w:tcPr>
            <w:tcW w:w="811"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.030</w:t>
            </w:r>
          </w:p>
        </w:tc>
        <w:tc>
          <w:tcPr>
            <w:tcW w:w="874"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.004</w:t>
            </w:r>
          </w:p>
        </w:tc>
        <w:tc>
          <w:tcPr>
            <w:tcW w:w="132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c>
          <w:tcPr>
            <w:tcW w:w="82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-.113</w:t>
            </w:r>
          </w:p>
        </w:tc>
        <w:tc>
          <w:tcPr>
            <w:tcW w:w="874"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-.097</w:t>
            </w:r>
          </w:p>
        </w:tc>
        <w:tc>
          <w:tcPr>
            <w:tcW w:w="131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-.100</w:t>
            </w:r>
          </w:p>
        </w:tc>
      </w:tr>
      <w:tr w:rsidR="008E7FD9">
        <w:trPr>
          <w:cantSplit/>
        </w:trPr>
        <w:tc>
          <w:tcPr>
            <w:tcW w:w="1307" w:type="dxa"/>
            <w:vMerge/>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1094"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Sig. (2-tailed)</w:t>
            </w:r>
          </w:p>
        </w:tc>
        <w:tc>
          <w:tcPr>
            <w:tcW w:w="811"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.680</w:t>
            </w:r>
          </w:p>
        </w:tc>
        <w:tc>
          <w:tcPr>
            <w:tcW w:w="874"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.951</w:t>
            </w:r>
          </w:p>
        </w:tc>
        <w:tc>
          <w:tcPr>
            <w:tcW w:w="132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8E7FD9">
            <w:pPr>
              <w:spacing w:before="120" w:after="120" w:line="360" w:lineRule="auto"/>
              <w:jc w:val="center"/>
            </w:pPr>
          </w:p>
        </w:tc>
        <w:tc>
          <w:tcPr>
            <w:tcW w:w="82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.115</w:t>
            </w:r>
          </w:p>
        </w:tc>
        <w:tc>
          <w:tcPr>
            <w:tcW w:w="874"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.177</w:t>
            </w:r>
          </w:p>
        </w:tc>
        <w:tc>
          <w:tcPr>
            <w:tcW w:w="131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.163</w:t>
            </w:r>
          </w:p>
        </w:tc>
      </w:tr>
      <w:tr w:rsidR="008E7FD9">
        <w:trPr>
          <w:cantSplit/>
        </w:trPr>
        <w:tc>
          <w:tcPr>
            <w:tcW w:w="1307" w:type="dxa"/>
            <w:vMerge/>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1094" w:type="dxa"/>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N</w:t>
            </w:r>
          </w:p>
        </w:tc>
        <w:tc>
          <w:tcPr>
            <w:tcW w:w="811" w:type="dxa"/>
            <w:tcBorders>
              <w:top w:val="single" w:sz="8" w:space="0" w:color="AEAEAE"/>
              <w:left w:val="nil"/>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74" w:type="dxa"/>
            <w:tcBorders>
              <w:top w:val="single" w:sz="8" w:space="0" w:color="AEAEAE"/>
              <w:left w:val="single" w:sz="8" w:space="0" w:color="E0E0E0"/>
              <w:bottom w:val="nil"/>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327"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20" w:type="dxa"/>
            <w:tcBorders>
              <w:top w:val="single" w:sz="8" w:space="0" w:color="AEAEAE"/>
              <w:left w:val="single" w:sz="8" w:space="0" w:color="E0E0E0"/>
              <w:bottom w:val="nil"/>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74"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317"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r>
      <w:tr w:rsidR="008E7FD9">
        <w:trPr>
          <w:cantSplit/>
        </w:trPr>
        <w:tc>
          <w:tcPr>
            <w:tcW w:w="1307" w:type="dxa"/>
            <w:vMerge w:val="restart"/>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US Thyroid Nodules Shape</w:t>
            </w:r>
          </w:p>
        </w:tc>
        <w:tc>
          <w:tcPr>
            <w:tcW w:w="1094"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Pearson Correlation</w:t>
            </w:r>
          </w:p>
        </w:tc>
        <w:tc>
          <w:tcPr>
            <w:tcW w:w="811"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-.026</w:t>
            </w:r>
          </w:p>
        </w:tc>
        <w:tc>
          <w:tcPr>
            <w:tcW w:w="874"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-.065</w:t>
            </w:r>
          </w:p>
        </w:tc>
        <w:tc>
          <w:tcPr>
            <w:tcW w:w="132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-.113</w:t>
            </w:r>
          </w:p>
        </w:tc>
        <w:tc>
          <w:tcPr>
            <w:tcW w:w="82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c>
          <w:tcPr>
            <w:tcW w:w="874"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.868**</w:t>
            </w:r>
          </w:p>
        </w:tc>
        <w:tc>
          <w:tcPr>
            <w:tcW w:w="131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.725**</w:t>
            </w:r>
          </w:p>
        </w:tc>
      </w:tr>
      <w:tr w:rsidR="008E7FD9">
        <w:trPr>
          <w:cantSplit/>
        </w:trPr>
        <w:tc>
          <w:tcPr>
            <w:tcW w:w="1307" w:type="dxa"/>
            <w:vMerge/>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1094"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Sig. (2-tailed)</w:t>
            </w:r>
          </w:p>
        </w:tc>
        <w:tc>
          <w:tcPr>
            <w:tcW w:w="811"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.722</w:t>
            </w:r>
          </w:p>
        </w:tc>
        <w:tc>
          <w:tcPr>
            <w:tcW w:w="874"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.369</w:t>
            </w:r>
          </w:p>
        </w:tc>
        <w:tc>
          <w:tcPr>
            <w:tcW w:w="132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.115</w:t>
            </w:r>
          </w:p>
        </w:tc>
        <w:tc>
          <w:tcPr>
            <w:tcW w:w="82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8E7FD9">
            <w:pPr>
              <w:spacing w:before="120" w:after="120" w:line="360" w:lineRule="auto"/>
              <w:jc w:val="center"/>
            </w:pPr>
          </w:p>
        </w:tc>
        <w:tc>
          <w:tcPr>
            <w:tcW w:w="874"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.000</w:t>
            </w:r>
          </w:p>
        </w:tc>
        <w:tc>
          <w:tcPr>
            <w:tcW w:w="131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.000</w:t>
            </w:r>
          </w:p>
        </w:tc>
      </w:tr>
      <w:tr w:rsidR="008E7FD9">
        <w:trPr>
          <w:cantSplit/>
        </w:trPr>
        <w:tc>
          <w:tcPr>
            <w:tcW w:w="1307" w:type="dxa"/>
            <w:vMerge/>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1094" w:type="dxa"/>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N</w:t>
            </w:r>
          </w:p>
        </w:tc>
        <w:tc>
          <w:tcPr>
            <w:tcW w:w="811" w:type="dxa"/>
            <w:tcBorders>
              <w:top w:val="single" w:sz="8" w:space="0" w:color="AEAEAE"/>
              <w:left w:val="nil"/>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74" w:type="dxa"/>
            <w:tcBorders>
              <w:top w:val="single" w:sz="8" w:space="0" w:color="AEAEAE"/>
              <w:left w:val="single" w:sz="8" w:space="0" w:color="E0E0E0"/>
              <w:bottom w:val="nil"/>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327"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20" w:type="dxa"/>
            <w:tcBorders>
              <w:top w:val="single" w:sz="8" w:space="0" w:color="AEAEAE"/>
              <w:left w:val="single" w:sz="8" w:space="0" w:color="E0E0E0"/>
              <w:bottom w:val="nil"/>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74"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317"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r>
      <w:tr w:rsidR="008E7FD9">
        <w:trPr>
          <w:cantSplit/>
        </w:trPr>
        <w:tc>
          <w:tcPr>
            <w:tcW w:w="1307" w:type="dxa"/>
            <w:vMerge w:val="restart"/>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US Thyroid Nodules Location</w:t>
            </w:r>
          </w:p>
        </w:tc>
        <w:tc>
          <w:tcPr>
            <w:tcW w:w="1094"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Pearson Correlation</w:t>
            </w:r>
          </w:p>
        </w:tc>
        <w:tc>
          <w:tcPr>
            <w:tcW w:w="811"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-.103</w:t>
            </w:r>
          </w:p>
        </w:tc>
        <w:tc>
          <w:tcPr>
            <w:tcW w:w="874"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-.027</w:t>
            </w:r>
          </w:p>
        </w:tc>
        <w:tc>
          <w:tcPr>
            <w:tcW w:w="132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-.097</w:t>
            </w:r>
          </w:p>
        </w:tc>
        <w:tc>
          <w:tcPr>
            <w:tcW w:w="82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.868**</w:t>
            </w:r>
          </w:p>
        </w:tc>
        <w:tc>
          <w:tcPr>
            <w:tcW w:w="874"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c>
          <w:tcPr>
            <w:tcW w:w="131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.790**</w:t>
            </w:r>
          </w:p>
        </w:tc>
      </w:tr>
      <w:tr w:rsidR="008E7FD9">
        <w:trPr>
          <w:cantSplit/>
        </w:trPr>
        <w:tc>
          <w:tcPr>
            <w:tcW w:w="1307" w:type="dxa"/>
            <w:vMerge/>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1094"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Sig. (2-tailed)</w:t>
            </w:r>
          </w:p>
        </w:tc>
        <w:tc>
          <w:tcPr>
            <w:tcW w:w="811"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.150</w:t>
            </w:r>
          </w:p>
        </w:tc>
        <w:tc>
          <w:tcPr>
            <w:tcW w:w="874"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.704</w:t>
            </w:r>
          </w:p>
        </w:tc>
        <w:tc>
          <w:tcPr>
            <w:tcW w:w="132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.177</w:t>
            </w:r>
          </w:p>
        </w:tc>
        <w:tc>
          <w:tcPr>
            <w:tcW w:w="82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.000</w:t>
            </w:r>
          </w:p>
        </w:tc>
        <w:tc>
          <w:tcPr>
            <w:tcW w:w="874"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8E7FD9">
            <w:pPr>
              <w:spacing w:before="120" w:after="120" w:line="360" w:lineRule="auto"/>
              <w:jc w:val="center"/>
            </w:pPr>
          </w:p>
        </w:tc>
        <w:tc>
          <w:tcPr>
            <w:tcW w:w="131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.000</w:t>
            </w:r>
          </w:p>
        </w:tc>
      </w:tr>
      <w:tr w:rsidR="008E7FD9">
        <w:trPr>
          <w:cantSplit/>
        </w:trPr>
        <w:tc>
          <w:tcPr>
            <w:tcW w:w="1307" w:type="dxa"/>
            <w:vMerge/>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1094" w:type="dxa"/>
            <w:tcBorders>
              <w:top w:val="single" w:sz="8" w:space="0" w:color="AEAEAE"/>
              <w:left w:val="nil"/>
              <w:bottom w:val="nil"/>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N</w:t>
            </w:r>
          </w:p>
        </w:tc>
        <w:tc>
          <w:tcPr>
            <w:tcW w:w="811" w:type="dxa"/>
            <w:tcBorders>
              <w:top w:val="single" w:sz="8" w:space="0" w:color="AEAEAE"/>
              <w:left w:val="nil"/>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74" w:type="dxa"/>
            <w:tcBorders>
              <w:top w:val="single" w:sz="8" w:space="0" w:color="AEAEAE"/>
              <w:left w:val="single" w:sz="8" w:space="0" w:color="E0E0E0"/>
              <w:bottom w:val="nil"/>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327"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20" w:type="dxa"/>
            <w:tcBorders>
              <w:top w:val="single" w:sz="8" w:space="0" w:color="AEAEAE"/>
              <w:left w:val="single" w:sz="8" w:space="0" w:color="E0E0E0"/>
              <w:bottom w:val="nil"/>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74"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317" w:type="dxa"/>
            <w:tcBorders>
              <w:top w:val="single" w:sz="8" w:space="0" w:color="AEAEAE"/>
              <w:left w:val="single" w:sz="8" w:space="0" w:color="E0E0E0"/>
              <w:bottom w:val="nil"/>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r>
      <w:tr w:rsidR="008E7FD9">
        <w:trPr>
          <w:cantSplit/>
        </w:trPr>
        <w:tc>
          <w:tcPr>
            <w:tcW w:w="1307" w:type="dxa"/>
            <w:vMerge w:val="restart"/>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 xml:space="preserve">US Thyroid Nodules </w:t>
            </w:r>
            <w:r w:rsidR="003D7FFE">
              <w:t>Echogenicity</w:t>
            </w:r>
          </w:p>
        </w:tc>
        <w:tc>
          <w:tcPr>
            <w:tcW w:w="1094"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Pearson Correlation</w:t>
            </w:r>
          </w:p>
        </w:tc>
        <w:tc>
          <w:tcPr>
            <w:tcW w:w="811"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-.091</w:t>
            </w:r>
          </w:p>
        </w:tc>
        <w:tc>
          <w:tcPr>
            <w:tcW w:w="874"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.023</w:t>
            </w:r>
          </w:p>
        </w:tc>
        <w:tc>
          <w:tcPr>
            <w:tcW w:w="132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-.100</w:t>
            </w:r>
          </w:p>
        </w:tc>
        <w:tc>
          <w:tcPr>
            <w:tcW w:w="82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.725**</w:t>
            </w:r>
          </w:p>
        </w:tc>
        <w:tc>
          <w:tcPr>
            <w:tcW w:w="874"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.790**</w:t>
            </w:r>
          </w:p>
        </w:tc>
        <w:tc>
          <w:tcPr>
            <w:tcW w:w="131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w:t>
            </w:r>
          </w:p>
        </w:tc>
      </w:tr>
      <w:tr w:rsidR="008E7FD9">
        <w:trPr>
          <w:cantSplit/>
        </w:trPr>
        <w:tc>
          <w:tcPr>
            <w:tcW w:w="1307" w:type="dxa"/>
            <w:vMerge/>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1094" w:type="dxa"/>
            <w:tcBorders>
              <w:top w:val="single" w:sz="8" w:space="0" w:color="AEAEAE"/>
              <w:left w:val="nil"/>
              <w:bottom w:val="single" w:sz="8" w:space="0" w:color="AEAEAE"/>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Sig. (2-tailed)</w:t>
            </w:r>
          </w:p>
        </w:tc>
        <w:tc>
          <w:tcPr>
            <w:tcW w:w="811" w:type="dxa"/>
            <w:tcBorders>
              <w:top w:val="single" w:sz="8" w:space="0" w:color="AEAEAE"/>
              <w:left w:val="nil"/>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.206</w:t>
            </w:r>
          </w:p>
        </w:tc>
        <w:tc>
          <w:tcPr>
            <w:tcW w:w="874"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.751</w:t>
            </w:r>
          </w:p>
        </w:tc>
        <w:tc>
          <w:tcPr>
            <w:tcW w:w="132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.163</w:t>
            </w:r>
          </w:p>
        </w:tc>
        <w:tc>
          <w:tcPr>
            <w:tcW w:w="820" w:type="dxa"/>
            <w:tcBorders>
              <w:top w:val="single" w:sz="8" w:space="0" w:color="AEAEAE"/>
              <w:left w:val="single" w:sz="8" w:space="0" w:color="E0E0E0"/>
              <w:bottom w:val="single" w:sz="8" w:space="0" w:color="AEAEAE"/>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.000</w:t>
            </w:r>
          </w:p>
        </w:tc>
        <w:tc>
          <w:tcPr>
            <w:tcW w:w="874"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.000</w:t>
            </w:r>
          </w:p>
        </w:tc>
        <w:tc>
          <w:tcPr>
            <w:tcW w:w="1317" w:type="dxa"/>
            <w:tcBorders>
              <w:top w:val="single" w:sz="8" w:space="0" w:color="AEAEAE"/>
              <w:left w:val="single" w:sz="8" w:space="0" w:color="E0E0E0"/>
              <w:bottom w:val="single" w:sz="8" w:space="0" w:color="AEAEAE"/>
              <w:right w:val="nil"/>
            </w:tcBorders>
            <w:shd w:val="clear" w:color="auto" w:fill="F9F9FB"/>
            <w:tcMar>
              <w:top w:w="0" w:type="dxa"/>
              <w:left w:w="0" w:type="dxa"/>
              <w:bottom w:w="0" w:type="dxa"/>
              <w:right w:w="0" w:type="dxa"/>
            </w:tcMar>
            <w:vAlign w:val="center"/>
          </w:tcPr>
          <w:p w:rsidR="008E7FD9" w:rsidRDefault="008E7FD9">
            <w:pPr>
              <w:spacing w:before="120" w:after="120" w:line="360" w:lineRule="auto"/>
              <w:jc w:val="center"/>
            </w:pPr>
          </w:p>
        </w:tc>
      </w:tr>
      <w:tr w:rsidR="008E7FD9">
        <w:trPr>
          <w:cantSplit/>
        </w:trPr>
        <w:tc>
          <w:tcPr>
            <w:tcW w:w="1307" w:type="dxa"/>
            <w:vMerge/>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8E7FD9">
            <w:pPr>
              <w:spacing w:line="276" w:lineRule="auto"/>
              <w:rPr>
                <w:sz w:val="24"/>
                <w:szCs w:val="24"/>
              </w:rPr>
            </w:pPr>
          </w:p>
        </w:tc>
        <w:tc>
          <w:tcPr>
            <w:tcW w:w="1094" w:type="dxa"/>
            <w:tcBorders>
              <w:top w:val="single" w:sz="8" w:space="0" w:color="AEAEAE"/>
              <w:left w:val="nil"/>
              <w:bottom w:val="single" w:sz="8" w:space="0" w:color="152935"/>
              <w:right w:val="nil"/>
            </w:tcBorders>
            <w:shd w:val="clear" w:color="auto" w:fill="E0E0E0"/>
            <w:tcMar>
              <w:top w:w="0" w:type="dxa"/>
              <w:left w:w="0" w:type="dxa"/>
              <w:bottom w:w="0" w:type="dxa"/>
              <w:right w:w="0" w:type="dxa"/>
            </w:tcMar>
            <w:vAlign w:val="center"/>
          </w:tcPr>
          <w:p w:rsidR="008E7FD9" w:rsidRDefault="00417EBC">
            <w:pPr>
              <w:spacing w:before="120" w:after="120" w:line="360" w:lineRule="auto"/>
              <w:jc w:val="center"/>
            </w:pPr>
            <w:r>
              <w:t>N</w:t>
            </w:r>
          </w:p>
        </w:tc>
        <w:tc>
          <w:tcPr>
            <w:tcW w:w="811" w:type="dxa"/>
            <w:tcBorders>
              <w:top w:val="single" w:sz="8" w:space="0" w:color="AEAEAE"/>
              <w:left w:val="nil"/>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74"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327" w:type="dxa"/>
            <w:tcBorders>
              <w:top w:val="single" w:sz="8" w:space="0" w:color="AEAEAE"/>
              <w:left w:val="single" w:sz="8" w:space="0" w:color="E0E0E0"/>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20" w:type="dxa"/>
            <w:tcBorders>
              <w:top w:val="single" w:sz="8" w:space="0" w:color="AEAEAE"/>
              <w:left w:val="single" w:sz="8" w:space="0" w:color="E0E0E0"/>
              <w:bottom w:val="single" w:sz="8" w:space="0" w:color="152935"/>
              <w:right w:val="single" w:sz="8" w:space="0" w:color="E0E0E0"/>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874" w:type="dxa"/>
            <w:tcBorders>
              <w:top w:val="single" w:sz="8" w:space="0" w:color="AEAEAE"/>
              <w:left w:val="single" w:sz="8" w:space="0" w:color="E0E0E0"/>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c>
          <w:tcPr>
            <w:tcW w:w="1317" w:type="dxa"/>
            <w:tcBorders>
              <w:top w:val="single" w:sz="8" w:space="0" w:color="AEAEAE"/>
              <w:left w:val="single" w:sz="8" w:space="0" w:color="E0E0E0"/>
              <w:bottom w:val="single" w:sz="8" w:space="0" w:color="152935"/>
              <w:right w:val="nil"/>
            </w:tcBorders>
            <w:shd w:val="clear" w:color="auto" w:fill="F9F9FB"/>
            <w:tcMar>
              <w:top w:w="0" w:type="dxa"/>
              <w:left w:w="0" w:type="dxa"/>
              <w:bottom w:w="0" w:type="dxa"/>
              <w:right w:w="0" w:type="dxa"/>
            </w:tcMar>
            <w:vAlign w:val="center"/>
          </w:tcPr>
          <w:p w:rsidR="008E7FD9" w:rsidRDefault="00417EBC">
            <w:pPr>
              <w:spacing w:before="120" w:after="120" w:line="360" w:lineRule="auto"/>
              <w:jc w:val="center"/>
            </w:pPr>
            <w:r>
              <w:t>196</w:t>
            </w:r>
          </w:p>
        </w:tc>
      </w:tr>
    </w:tbl>
    <w:p w:rsidR="008E7FD9" w:rsidRDefault="008E7FD9">
      <w:pPr>
        <w:jc w:val="center"/>
      </w:pPr>
    </w:p>
    <w:p w:rsidR="00C8066C" w:rsidRDefault="00C8066C">
      <w:pPr>
        <w:pStyle w:val="Heading1"/>
        <w:spacing w:before="120" w:after="120"/>
        <w:ind w:firstLine="710"/>
      </w:pPr>
    </w:p>
    <w:p w:rsidR="008E7FD9" w:rsidRDefault="00C8066C" w:rsidP="003D7FFE">
      <w:r>
        <w:br w:type="page"/>
      </w:r>
      <w:r w:rsidR="00417EBC">
        <w:lastRenderedPageBreak/>
        <w:t>Summary Results</w:t>
      </w:r>
    </w:p>
    <w:p w:rsidR="008E7FD9" w:rsidRDefault="00417EBC" w:rsidP="00C8066C">
      <w:pPr>
        <w:spacing w:before="240" w:after="240" w:line="360" w:lineRule="auto"/>
        <w:jc w:val="both"/>
      </w:pPr>
      <w:r>
        <w:t>This study highlighted a significant correlation between thyroid nodules and uterine fibroids, emphasizing shared hormonal and pathophysiological mechanisms. The average fibroid size was 46.28 mm (±24.87) in length and 41.20 mm (±23.32) in width, while thyroid nodules exhibited a mean length of 7.49 mm (±7.37) and width of 6.69 mm (±6.68). Hypoechoic fibroids (92.9%) and mixed-echogenicity thyroid nodules (45.9%) were predominant. Significant correlations were observed between the echogenicity of fibroids and thyroid nodules (p &lt; 0.05). Clinical symptoms, including pelvic pain and menstrual irregularities, were more pronounced in participants with coexisting conditions, highlighting the need for integrated care. The study underscores the importance of early detection and personalized management strategies to improve patient outcomes.</w:t>
      </w:r>
    </w:p>
    <w:p w:rsidR="008E7FD9" w:rsidRDefault="008E7FD9">
      <w:pPr>
        <w:sectPr w:rsidR="008E7FD9">
          <w:pgSz w:w="12240" w:h="15840"/>
          <w:pgMar w:top="1440" w:right="1440" w:bottom="1440" w:left="2268" w:header="723" w:footer="0" w:gutter="0"/>
          <w:cols w:space="720"/>
        </w:sectPr>
      </w:pPr>
    </w:p>
    <w:p w:rsidR="008E7FD9" w:rsidRDefault="00417EBC">
      <w:pPr>
        <w:pStyle w:val="Heading1"/>
        <w:spacing w:line="360" w:lineRule="auto"/>
        <w:ind w:left="0"/>
        <w:jc w:val="left"/>
        <w:rPr>
          <w:sz w:val="32"/>
          <w:szCs w:val="32"/>
        </w:rPr>
      </w:pPr>
      <w:r>
        <w:rPr>
          <w:sz w:val="32"/>
          <w:szCs w:val="32"/>
        </w:rPr>
        <w:lastRenderedPageBreak/>
        <w:t>Chapter 5</w:t>
      </w:r>
    </w:p>
    <w:p w:rsidR="008E7FD9" w:rsidRDefault="00417EBC">
      <w:pPr>
        <w:pStyle w:val="Heading1"/>
        <w:spacing w:line="360" w:lineRule="auto"/>
        <w:ind w:left="0"/>
        <w:rPr>
          <w:sz w:val="26"/>
          <w:szCs w:val="26"/>
        </w:rPr>
      </w:pPr>
      <w:r>
        <w:rPr>
          <w:sz w:val="32"/>
          <w:szCs w:val="32"/>
        </w:rPr>
        <w:t>DISCUSSION</w:t>
      </w:r>
    </w:p>
    <w:p w:rsidR="0090509E" w:rsidRDefault="00F80592" w:rsidP="0090509E">
      <w:pPr>
        <w:pStyle w:val="Heading1"/>
        <w:spacing w:before="240" w:after="240" w:line="360" w:lineRule="auto"/>
        <w:ind w:left="0" w:right="72"/>
        <w:jc w:val="both"/>
        <w:rPr>
          <w:b w:val="0"/>
          <w:sz w:val="24"/>
          <w:szCs w:val="24"/>
        </w:rPr>
      </w:pPr>
      <w:r w:rsidRPr="00F80592">
        <w:rPr>
          <w:b w:val="0"/>
          <w:sz w:val="24"/>
          <w:szCs w:val="24"/>
        </w:rPr>
        <w:t>Ultrasonographic evaluation and correlational analysis were performed in the current study to determine the association between thyroid nodules and uterine fibroids among reproductive-age women in Azad Kashmir. The results suggest a significant association between both conditions and increase the evidence towards common humoral and pathophysiological pathways. This link illustrates the relevance of studying the aaMM burden as well as aMM as their co-occurrence might change diagnostic and therapeutic strategies adopted in the clinical setting. With a mean age among patients of 28.14 years (range 23 to 39 years) ±5.61, the demographic trends observed imply a younger group of women being affected, highlighting the rationale for to begin screenings and interventional strategies earlier in their lives.</w:t>
      </w:r>
    </w:p>
    <w:p w:rsidR="00F80592" w:rsidRPr="00F80592" w:rsidRDefault="00F80592" w:rsidP="0090509E">
      <w:pPr>
        <w:pStyle w:val="Heading1"/>
        <w:spacing w:before="240" w:after="240" w:line="360" w:lineRule="auto"/>
        <w:ind w:left="0" w:right="72"/>
        <w:jc w:val="both"/>
        <w:rPr>
          <w:b w:val="0"/>
          <w:sz w:val="24"/>
          <w:szCs w:val="24"/>
        </w:rPr>
      </w:pPr>
      <w:r w:rsidRPr="00F80592">
        <w:rPr>
          <w:b w:val="0"/>
          <w:sz w:val="24"/>
          <w:szCs w:val="24"/>
        </w:rPr>
        <w:t>On average, the age of participants was 28.14 years (±5.61), and most of them had pelvic pain and irregular menstruation. These results are in agreement with previous studies that suggest the presence of uterine fibroids is a common condition among women of childbearing age (Stewart et al., 2001). Likewise, the average weight of participants was 56.78 kilograms (±9.51), as a significant portion had a body mass index (BMI) that corresponded to the ranges of fibroid and thyroid nodule development. This corroborates Smith et al. (2019) who considered BMI an important risk factor for both conditions.</w:t>
      </w:r>
    </w:p>
    <w:p w:rsidR="00F80592" w:rsidRPr="00F80592" w:rsidRDefault="00F80592" w:rsidP="00F80592">
      <w:pPr>
        <w:pStyle w:val="Heading1"/>
        <w:spacing w:before="240" w:after="240" w:line="360" w:lineRule="auto"/>
        <w:jc w:val="both"/>
        <w:rPr>
          <w:b w:val="0"/>
          <w:sz w:val="24"/>
          <w:szCs w:val="24"/>
        </w:rPr>
      </w:pPr>
    </w:p>
    <w:p w:rsidR="00F80592" w:rsidRDefault="00F80592" w:rsidP="00F80592">
      <w:pPr>
        <w:pStyle w:val="Heading1"/>
        <w:spacing w:before="240" w:after="240" w:line="360" w:lineRule="auto"/>
        <w:ind w:left="0" w:right="0"/>
        <w:jc w:val="both"/>
        <w:rPr>
          <w:b w:val="0"/>
          <w:sz w:val="24"/>
          <w:szCs w:val="24"/>
        </w:rPr>
      </w:pPr>
      <w:r w:rsidRPr="00F80592">
        <w:rPr>
          <w:b w:val="0"/>
          <w:sz w:val="24"/>
          <w:szCs w:val="24"/>
        </w:rPr>
        <w:t>The ultrasonographic analysis estimates the average length of the fibroids to be 46.28 mm (±24.87) and the width 41.20 mm (±23.32). These sizes reflect moderate-degree degrees of the aforementioned fibroid measurements and are consi</w:t>
      </w:r>
      <w:r w:rsidR="0090509E">
        <w:rPr>
          <w:b w:val="0"/>
          <w:sz w:val="24"/>
          <w:szCs w:val="24"/>
        </w:rPr>
        <w:t xml:space="preserve">stent with existing literature </w:t>
      </w:r>
      <w:r w:rsidRPr="00F80592">
        <w:rPr>
          <w:b w:val="0"/>
          <w:sz w:val="24"/>
          <w:szCs w:val="24"/>
        </w:rPr>
        <w:t xml:space="preserve">Ott </w:t>
      </w:r>
      <w:r w:rsidRPr="0090509E">
        <w:rPr>
          <w:b w:val="0"/>
          <w:i/>
          <w:sz w:val="24"/>
          <w:szCs w:val="24"/>
        </w:rPr>
        <w:t xml:space="preserve">et al., </w:t>
      </w:r>
      <w:r w:rsidR="0090509E">
        <w:rPr>
          <w:b w:val="0"/>
          <w:sz w:val="24"/>
          <w:szCs w:val="24"/>
        </w:rPr>
        <w:t>(</w:t>
      </w:r>
      <w:r w:rsidRPr="00F80592">
        <w:rPr>
          <w:b w:val="0"/>
          <w:sz w:val="24"/>
          <w:szCs w:val="24"/>
        </w:rPr>
        <w:t>2014</w:t>
      </w:r>
      <w:r w:rsidR="0090509E">
        <w:rPr>
          <w:b w:val="0"/>
          <w:sz w:val="24"/>
          <w:szCs w:val="24"/>
        </w:rPr>
        <w:t>)</w:t>
      </w:r>
      <w:r w:rsidRPr="00F80592">
        <w:rPr>
          <w:b w:val="0"/>
          <w:sz w:val="24"/>
          <w:szCs w:val="24"/>
        </w:rPr>
        <w:t xml:space="preserve">; Taylor </w:t>
      </w:r>
      <w:r w:rsidRPr="0090509E">
        <w:rPr>
          <w:b w:val="0"/>
          <w:i/>
          <w:sz w:val="24"/>
          <w:szCs w:val="24"/>
        </w:rPr>
        <w:t>et al</w:t>
      </w:r>
      <w:r w:rsidRPr="00F80592">
        <w:rPr>
          <w:b w:val="0"/>
          <w:sz w:val="24"/>
          <w:szCs w:val="24"/>
        </w:rPr>
        <w:t xml:space="preserve">., </w:t>
      </w:r>
      <w:r w:rsidR="0090509E">
        <w:rPr>
          <w:b w:val="0"/>
          <w:sz w:val="24"/>
          <w:szCs w:val="24"/>
        </w:rPr>
        <w:t>(</w:t>
      </w:r>
      <w:r w:rsidRPr="00F80592">
        <w:rPr>
          <w:b w:val="0"/>
          <w:sz w:val="24"/>
          <w:szCs w:val="24"/>
        </w:rPr>
        <w:t xml:space="preserve">2018). Most of the fibroids were hypoechoic (92.9%) and, as to the shape, most of them were round (82.7%), and most of them were found in the anterior and fundo-anterior walls (57.1%). Such morphological features correspond with the data obtained by Stewart et al. (2001) who reported that most </w:t>
      </w:r>
      <w:r w:rsidRPr="00F80592">
        <w:rPr>
          <w:b w:val="0"/>
          <w:sz w:val="24"/>
          <w:szCs w:val="24"/>
        </w:rPr>
        <w:lastRenderedPageBreak/>
        <w:t>hypoechoic fibroids are visible on ultrasound imaging.</w:t>
      </w:r>
    </w:p>
    <w:p w:rsidR="00F80592" w:rsidRPr="00F80592" w:rsidRDefault="00F80592" w:rsidP="0090509E">
      <w:pPr>
        <w:pStyle w:val="Heading3"/>
        <w:spacing w:before="240" w:after="240" w:line="360" w:lineRule="auto"/>
        <w:ind w:left="0"/>
        <w:jc w:val="both"/>
        <w:rPr>
          <w:b w:val="0"/>
        </w:rPr>
      </w:pPr>
      <w:r w:rsidRPr="00F80592">
        <w:rPr>
          <w:b w:val="0"/>
        </w:rPr>
        <w:t xml:space="preserve">The thyroid nodules showed an average thyroid nodule length of 7.49mm (±7.37), while the width measured 6.69 mm (±6.68). Most of the nodules had mixed echogenicity, with solid/cystic ones being at 45.9%, and were possessed on both sides of the thyroid lobes. This matches with Liu </w:t>
      </w:r>
      <w:r w:rsidRPr="0090509E">
        <w:rPr>
          <w:b w:val="0"/>
          <w:i/>
        </w:rPr>
        <w:t>et al.</w:t>
      </w:r>
      <w:r w:rsidRPr="00F80592">
        <w:rPr>
          <w:b w:val="0"/>
        </w:rPr>
        <w:t xml:space="preserve"> (2017) and Jones </w:t>
      </w:r>
      <w:r w:rsidRPr="0090509E">
        <w:rPr>
          <w:b w:val="0"/>
          <w:i/>
        </w:rPr>
        <w:t>et al.</w:t>
      </w:r>
      <w:r w:rsidRPr="00F80592">
        <w:rPr>
          <w:b w:val="0"/>
        </w:rPr>
        <w:t xml:space="preserve"> (2017), who claimed that thyroid nodules received above average attention with a high presence among reproductive aged women, and were hyperechoic or mixed-echo in subtype.</w:t>
      </w:r>
    </w:p>
    <w:p w:rsidR="00F80592" w:rsidRPr="00F80592" w:rsidRDefault="00F80592" w:rsidP="00F80592">
      <w:pPr>
        <w:pStyle w:val="Heading3"/>
        <w:spacing w:before="240" w:after="240" w:line="360" w:lineRule="auto"/>
        <w:jc w:val="both"/>
        <w:rPr>
          <w:b w:val="0"/>
        </w:rPr>
      </w:pPr>
    </w:p>
    <w:p w:rsidR="00F80592" w:rsidRDefault="00F80592" w:rsidP="00F80592">
      <w:pPr>
        <w:pStyle w:val="Heading3"/>
        <w:spacing w:before="240" w:after="240" w:line="360" w:lineRule="auto"/>
        <w:ind w:left="0" w:right="-18"/>
        <w:jc w:val="both"/>
        <w:rPr>
          <w:b w:val="0"/>
        </w:rPr>
      </w:pPr>
      <w:r w:rsidRPr="00F80592">
        <w:rPr>
          <w:b w:val="0"/>
        </w:rPr>
        <w:t xml:space="preserve">A fascinating detail was the presence of a statistically significant correlation (p &lt; 0.05) between echogenic parameters of the fibroid and thyroid nodule, as on the average hyper echogenic fibroids were noted to be present with similar hyperechoic thyroid nodule. This validates previous assumptions (Li </w:t>
      </w:r>
      <w:r w:rsidRPr="0090509E">
        <w:rPr>
          <w:b w:val="0"/>
          <w:i/>
        </w:rPr>
        <w:t>et al</w:t>
      </w:r>
      <w:r w:rsidRPr="00F80592">
        <w:rPr>
          <w:b w:val="0"/>
        </w:rPr>
        <w:t xml:space="preserve">, 2021; Yuk </w:t>
      </w:r>
      <w:r w:rsidRPr="0090509E">
        <w:rPr>
          <w:b w:val="0"/>
          <w:i/>
        </w:rPr>
        <w:t>et al,</w:t>
      </w:r>
      <w:r w:rsidRPr="00F80592">
        <w:rPr>
          <w:b w:val="0"/>
        </w:rPr>
        <w:t xml:space="preserve"> 2022) that nomas of these tissues coexisting is suggestive of a hormonal phenomena because it emphasizes the crucial influence that estrogen has over both the thyroid gland and uterine tissue growth. The unexpected negative correlation between the thyroid nodule’s diameter and the nodule’s fibrosing size is using local influence inducing differential growth patterns severed from the nominal hypothesized use more scrutinization.</w:t>
      </w:r>
    </w:p>
    <w:p w:rsidR="00F80592" w:rsidRPr="00F80592" w:rsidRDefault="00F80592" w:rsidP="00F80592">
      <w:pPr>
        <w:pStyle w:val="Heading1"/>
        <w:spacing w:before="240" w:after="240" w:line="360" w:lineRule="auto"/>
        <w:ind w:left="0" w:right="-18"/>
        <w:jc w:val="both"/>
        <w:rPr>
          <w:b w:val="0"/>
          <w:sz w:val="24"/>
          <w:szCs w:val="24"/>
        </w:rPr>
      </w:pPr>
      <w:r w:rsidRPr="00F80592">
        <w:rPr>
          <w:b w:val="0"/>
          <w:sz w:val="24"/>
          <w:szCs w:val="24"/>
        </w:rPr>
        <w:t xml:space="preserve">Ultrasonography revealed the average dimensions of fibroids to be 46.28 mm in length and 41.20 mm in width and the majority, 92.9%, were hypoechoic and were mostly on the anterior or fundo-anterior walls. Thyroid nodules were the same as mixed echogenicity (45.9%) and spread to both lobes. These results corroborate the findings of Liu </w:t>
      </w:r>
      <w:r w:rsidRPr="0090509E">
        <w:rPr>
          <w:b w:val="0"/>
          <w:i/>
          <w:sz w:val="24"/>
          <w:szCs w:val="24"/>
        </w:rPr>
        <w:t>et al.</w:t>
      </w:r>
      <w:r w:rsidRPr="00F80592">
        <w:rPr>
          <w:b w:val="0"/>
          <w:sz w:val="24"/>
          <w:szCs w:val="24"/>
        </w:rPr>
        <w:t xml:space="preserve"> (2017) and Ott </w:t>
      </w:r>
      <w:r w:rsidRPr="0090509E">
        <w:rPr>
          <w:b w:val="0"/>
          <w:i/>
          <w:sz w:val="24"/>
          <w:szCs w:val="24"/>
        </w:rPr>
        <w:t>et al</w:t>
      </w:r>
      <w:r w:rsidRPr="00F80592">
        <w:rPr>
          <w:b w:val="0"/>
          <w:sz w:val="24"/>
          <w:szCs w:val="24"/>
        </w:rPr>
        <w:t>. (2014), which reinforce the common role of estrogen. A more complex relationship is noted when there is a negative correlation between the size of the fibroids and the size of the thyroid nodule. There is an indication of more focused regulation by either hormone or growth factors in these changes.</w:t>
      </w:r>
    </w:p>
    <w:p w:rsidR="00F80592" w:rsidRDefault="00F80592" w:rsidP="00F80592">
      <w:pPr>
        <w:pStyle w:val="Heading1"/>
        <w:spacing w:before="240" w:after="240" w:line="360" w:lineRule="auto"/>
        <w:ind w:left="0" w:right="0"/>
        <w:jc w:val="both"/>
        <w:rPr>
          <w:b w:val="0"/>
          <w:sz w:val="24"/>
          <w:szCs w:val="24"/>
        </w:rPr>
      </w:pPr>
      <w:r w:rsidRPr="00F80592">
        <w:rPr>
          <w:b w:val="0"/>
          <w:sz w:val="24"/>
          <w:szCs w:val="24"/>
        </w:rPr>
        <w:t xml:space="preserve">These findings from this analysis are quite pertinent to your clinical practice. Both conditions posed by structures tend to have overlapping clinical features including menstrual irregularities, abdominal or pelvic discomfort, and in severe cases even </w:t>
      </w:r>
      <w:r w:rsidRPr="00F80592">
        <w:rPr>
          <w:b w:val="0"/>
          <w:sz w:val="24"/>
          <w:szCs w:val="24"/>
        </w:rPr>
        <w:lastRenderedPageBreak/>
        <w:t>barrenness. The correlational features observed between these problems justify the need for unified clinical evaluation and treatment. For example, women with uterine fibroids, particularly in those who have or multiple fibroids, should also have a high index of suspicion for the presence of thyroid nodules and vice versa. This type of clinical reasoning may aid in identifying and adequately managing these patients with problem before clinical signs worsen towards more complicated scenarios.</w:t>
      </w:r>
    </w:p>
    <w:p w:rsidR="00F80592" w:rsidRPr="00F80592" w:rsidRDefault="00F80592" w:rsidP="00F80592">
      <w:pPr>
        <w:pStyle w:val="Heading1"/>
        <w:spacing w:before="240" w:line="360" w:lineRule="auto"/>
        <w:ind w:left="0" w:right="72"/>
        <w:jc w:val="both"/>
        <w:rPr>
          <w:b w:val="0"/>
          <w:sz w:val="24"/>
          <w:szCs w:val="24"/>
        </w:rPr>
      </w:pPr>
      <w:r w:rsidRPr="00F80592">
        <w:rPr>
          <w:b w:val="0"/>
          <w:sz w:val="24"/>
          <w:szCs w:val="24"/>
        </w:rPr>
        <w:t xml:space="preserve">In this study, 44.4% of the participants experienced pelvic pain during episodes of constipation, while 20.4% had menorrhagia. These conditions alone cause a low quality of life and are even worse in women that have concurrent thyroid diseases. From Taylor </w:t>
      </w:r>
      <w:r w:rsidRPr="0090509E">
        <w:rPr>
          <w:b w:val="0"/>
          <w:i/>
          <w:sz w:val="24"/>
          <w:szCs w:val="24"/>
        </w:rPr>
        <w:t>et al.</w:t>
      </w:r>
      <w:r w:rsidRPr="00F80592">
        <w:rPr>
          <w:b w:val="0"/>
          <w:sz w:val="24"/>
          <w:szCs w:val="24"/>
        </w:rPr>
        <w:t xml:space="preserve"> (2018), it is known that thyroid disorders have been reported to worsen the symptoms related to fibroids, and that may explain the high incidence of symptomatic fibroids noted in this cohort.</w:t>
      </w:r>
    </w:p>
    <w:p w:rsidR="00F80592" w:rsidRPr="00F80592" w:rsidRDefault="00F80592" w:rsidP="00F80592">
      <w:pPr>
        <w:pStyle w:val="Heading1"/>
        <w:spacing w:before="240" w:line="360" w:lineRule="auto"/>
        <w:ind w:left="0" w:right="72"/>
        <w:jc w:val="both"/>
        <w:rPr>
          <w:b w:val="0"/>
          <w:sz w:val="24"/>
          <w:szCs w:val="24"/>
        </w:rPr>
      </w:pPr>
      <w:r w:rsidRPr="00F80592">
        <w:rPr>
          <w:b w:val="0"/>
          <w:sz w:val="24"/>
          <w:szCs w:val="24"/>
        </w:rPr>
        <w:t xml:space="preserve">For example, Ott </w:t>
      </w:r>
      <w:r w:rsidRPr="0090509E">
        <w:rPr>
          <w:b w:val="0"/>
          <w:i/>
          <w:sz w:val="24"/>
          <w:szCs w:val="24"/>
        </w:rPr>
        <w:t>et al.</w:t>
      </w:r>
      <w:r w:rsidRPr="00F80592">
        <w:rPr>
          <w:b w:val="0"/>
          <w:sz w:val="24"/>
          <w:szCs w:val="24"/>
        </w:rPr>
        <w:t xml:space="preserve"> (2014) noted a striking correlation between hypothyroidism and uterine fibroids, finding worsening of the condition with increased size of the fibroids among women with hypothyroidism. Equally, Smith </w:t>
      </w:r>
      <w:r w:rsidRPr="0090509E">
        <w:rPr>
          <w:b w:val="0"/>
          <w:i/>
          <w:sz w:val="24"/>
          <w:szCs w:val="24"/>
        </w:rPr>
        <w:t>et al.</w:t>
      </w:r>
      <w:r w:rsidRPr="00F80592">
        <w:rPr>
          <w:b w:val="0"/>
          <w:sz w:val="24"/>
          <w:szCs w:val="24"/>
        </w:rPr>
        <w:t xml:space="preserve"> (2019) strengthened the link that thyroid dysfunction, especially in the form of hypothyroidism, was associated with increased numbers of more enlarged fibroids. Those results Supplement the current study that noted participants with thyroid nodules rarely had smaller fibroids.</w:t>
      </w:r>
    </w:p>
    <w:p w:rsidR="008E7FD9" w:rsidRDefault="00F80592" w:rsidP="00F80592">
      <w:pPr>
        <w:pStyle w:val="Heading1"/>
        <w:spacing w:before="240" w:line="360" w:lineRule="auto"/>
        <w:ind w:left="0" w:right="72"/>
        <w:jc w:val="both"/>
        <w:rPr>
          <w:b w:val="0"/>
          <w:sz w:val="24"/>
          <w:szCs w:val="24"/>
        </w:rPr>
      </w:pPr>
      <w:r w:rsidRPr="00F80592">
        <w:rPr>
          <w:b w:val="0"/>
          <w:sz w:val="24"/>
          <w:szCs w:val="24"/>
        </w:rPr>
        <w:t xml:space="preserve">In addition, the finding on the prevalence of fibroids in the fundo-anterior wall agrees with the research of Kumar </w:t>
      </w:r>
      <w:r w:rsidRPr="0090509E">
        <w:rPr>
          <w:b w:val="0"/>
          <w:i/>
          <w:sz w:val="24"/>
          <w:szCs w:val="24"/>
        </w:rPr>
        <w:t>et al.</w:t>
      </w:r>
      <w:r w:rsidRPr="00F80592">
        <w:rPr>
          <w:b w:val="0"/>
          <w:sz w:val="24"/>
          <w:szCs w:val="24"/>
        </w:rPr>
        <w:t xml:space="preserve"> (2016) who pointed out the pedestal of estrogen overactivity in the pathogenesis of fibroids. The fact that participants with thyroid nodules had more hyperechoic fibroids also supports the hypothesis of common pathophysiological processes involving estrogen and other growth factors postulated by Liu </w:t>
      </w:r>
      <w:r w:rsidRPr="0090509E">
        <w:rPr>
          <w:b w:val="0"/>
          <w:i/>
          <w:sz w:val="24"/>
          <w:szCs w:val="24"/>
        </w:rPr>
        <w:t>et al.</w:t>
      </w:r>
      <w:r w:rsidRPr="00F80592">
        <w:rPr>
          <w:b w:val="0"/>
          <w:sz w:val="24"/>
          <w:szCs w:val="24"/>
        </w:rPr>
        <w:t xml:space="preserve"> (2017).</w:t>
      </w:r>
    </w:p>
    <w:p w:rsidR="008E7FD9" w:rsidRDefault="008E7FD9">
      <w:pPr>
        <w:pStyle w:val="Heading1"/>
        <w:spacing w:before="240" w:after="240"/>
        <w:ind w:left="0" w:right="0"/>
        <w:jc w:val="left"/>
        <w:rPr>
          <w:b w:val="0"/>
          <w:sz w:val="24"/>
          <w:szCs w:val="24"/>
        </w:rPr>
      </w:pPr>
      <w:bookmarkStart w:id="16" w:name="_2j8tvp65btd1" w:colFirst="0" w:colLast="0"/>
      <w:bookmarkEnd w:id="16"/>
    </w:p>
    <w:p w:rsidR="008E7FD9" w:rsidRPr="00A3246E" w:rsidRDefault="00C8066C" w:rsidP="00A3246E">
      <w:pPr>
        <w:jc w:val="center"/>
        <w:rPr>
          <w:b/>
          <w:sz w:val="32"/>
          <w:szCs w:val="32"/>
        </w:rPr>
      </w:pPr>
      <w:bookmarkStart w:id="17" w:name="_3mk6zzy4cn4m" w:colFirst="0" w:colLast="0"/>
      <w:bookmarkEnd w:id="17"/>
      <w:r>
        <w:rPr>
          <w:sz w:val="32"/>
          <w:szCs w:val="32"/>
        </w:rPr>
        <w:br w:type="page"/>
      </w:r>
      <w:r w:rsidR="00417EBC" w:rsidRPr="00A3246E">
        <w:rPr>
          <w:b/>
          <w:sz w:val="32"/>
          <w:szCs w:val="32"/>
        </w:rPr>
        <w:lastRenderedPageBreak/>
        <w:t>CONCLUSIONS</w:t>
      </w:r>
    </w:p>
    <w:p w:rsidR="00233194" w:rsidRDefault="00417EBC" w:rsidP="00233194">
      <w:pPr>
        <w:pStyle w:val="Heading1"/>
        <w:spacing w:before="240" w:after="240" w:line="360" w:lineRule="auto"/>
        <w:ind w:left="0" w:right="0"/>
        <w:jc w:val="both"/>
        <w:rPr>
          <w:b w:val="0"/>
          <w:sz w:val="24"/>
          <w:szCs w:val="24"/>
        </w:rPr>
      </w:pPr>
      <w:bookmarkStart w:id="18" w:name="_tadlboc6edl8" w:colFirst="0" w:colLast="0"/>
      <w:bookmarkEnd w:id="18"/>
      <w:r>
        <w:rPr>
          <w:b w:val="0"/>
          <w:sz w:val="24"/>
          <w:szCs w:val="24"/>
        </w:rPr>
        <w:br/>
      </w:r>
      <w:bookmarkStart w:id="19" w:name="_9ma100ilswdb" w:colFirst="0" w:colLast="0"/>
      <w:bookmarkEnd w:id="19"/>
      <w:r w:rsidR="00233194" w:rsidRPr="00233194">
        <w:rPr>
          <w:b w:val="0"/>
          <w:sz w:val="24"/>
          <w:szCs w:val="24"/>
        </w:rPr>
        <w:t>Hyperechoic fibroids and thyroid nodules demonstrate a significant correlation which suggests common pathophysiological mechanisms that may be estrogen-driven to connect these conditions. Routine clinical practice that combines hormonal profiling with advanced imaging methods allows healthcare providers to improve both diagnosis precision and treatment results. The study results demonstrate that multidisciplinary management of concurrent thyroid and uterine disorders is essential for enhancing both patient quality of life and long-term health outcomes. Longitudinal studies remain essential because they deliver improved understanding of causative factors and support the creation of precise patient-centered treatments.</w:t>
      </w:r>
    </w:p>
    <w:p w:rsidR="008E7FD9" w:rsidRDefault="00417EBC" w:rsidP="00233194">
      <w:pPr>
        <w:pStyle w:val="Heading1"/>
        <w:spacing w:before="240" w:after="240" w:line="360" w:lineRule="auto"/>
        <w:ind w:left="0" w:right="0"/>
        <w:jc w:val="both"/>
        <w:rPr>
          <w:sz w:val="28"/>
          <w:szCs w:val="28"/>
        </w:rPr>
      </w:pPr>
      <w:r>
        <w:rPr>
          <w:sz w:val="28"/>
          <w:szCs w:val="28"/>
        </w:rPr>
        <w:t>Limitation</w:t>
      </w:r>
    </w:p>
    <w:p w:rsidR="00233194" w:rsidRPr="00233194" w:rsidRDefault="00233194" w:rsidP="00233194">
      <w:pPr>
        <w:pStyle w:val="Heading1"/>
        <w:spacing w:line="360" w:lineRule="auto"/>
        <w:ind w:left="0" w:right="72"/>
        <w:jc w:val="both"/>
        <w:rPr>
          <w:b w:val="0"/>
          <w:sz w:val="24"/>
          <w:szCs w:val="24"/>
        </w:rPr>
      </w:pPr>
      <w:r w:rsidRPr="00233194">
        <w:rPr>
          <w:b w:val="0"/>
          <w:sz w:val="24"/>
          <w:szCs w:val="24"/>
        </w:rPr>
        <w:t>This research offers important findings while recognizing various limitations that exist. This cross-sectional design prevents researchers from determining causal connections. The research findings may lack wide applicability because it was executed in only one medical facility. Researchers must pursue future investigations with larger and more diverse populations using longitudinal studies to understand how thyroid nodules and uterine fibroids develop over time.</w:t>
      </w:r>
    </w:p>
    <w:p w:rsidR="008E7FD9" w:rsidRDefault="00233194" w:rsidP="00233194">
      <w:pPr>
        <w:pStyle w:val="Heading1"/>
        <w:spacing w:line="360" w:lineRule="auto"/>
        <w:ind w:left="0" w:right="72"/>
        <w:jc w:val="both"/>
        <w:rPr>
          <w:sz w:val="28"/>
          <w:szCs w:val="28"/>
        </w:rPr>
      </w:pPr>
      <w:r w:rsidRPr="00233194">
        <w:rPr>
          <w:b w:val="0"/>
          <w:sz w:val="24"/>
          <w:szCs w:val="24"/>
        </w:rPr>
        <w:t>The study faces limitations because it depends on ultrasonography to make diagnoses. The combination of MRI with existing ultrasound techniques would enable deeper analysis of lesion morphology despite ultrasound's existing high sensitivity and specificity. Future research should expand its focus on hormonal assays because these tests could reveal common mechanisms between these medical conditions.</w:t>
      </w:r>
    </w:p>
    <w:p w:rsidR="008E7FD9" w:rsidRDefault="00417EBC">
      <w:pPr>
        <w:pStyle w:val="Heading1"/>
        <w:ind w:left="0"/>
        <w:jc w:val="left"/>
        <w:rPr>
          <w:sz w:val="28"/>
          <w:szCs w:val="28"/>
        </w:rPr>
      </w:pPr>
      <w:r>
        <w:rPr>
          <w:sz w:val="28"/>
          <w:szCs w:val="28"/>
        </w:rPr>
        <w:t>Recommendations</w:t>
      </w:r>
    </w:p>
    <w:p w:rsidR="008E7FD9" w:rsidRDefault="00417EBC" w:rsidP="00C8066C">
      <w:pPr>
        <w:spacing w:before="240" w:after="240" w:line="360" w:lineRule="auto"/>
        <w:jc w:val="both"/>
        <w:rPr>
          <w:sz w:val="24"/>
          <w:szCs w:val="24"/>
        </w:rPr>
      </w:pPr>
      <w:r>
        <w:rPr>
          <w:sz w:val="24"/>
          <w:szCs w:val="24"/>
        </w:rPr>
        <w:t xml:space="preserve">Based on the findings, it is recommended that clinicians adopt an integrated diagnostic approach for patients presenting with uterine fibroids or thyroid nodules. Routine screening for thyroid dysfunction in women with uterine fibroids and vice versa can enhance early detection and management. Additionally, hormonal profiling should be considered to better understand the shared mechanisms underlying these conditions. </w:t>
      </w:r>
      <w:r>
        <w:rPr>
          <w:sz w:val="24"/>
          <w:szCs w:val="24"/>
        </w:rPr>
        <w:lastRenderedPageBreak/>
        <w:t>Introducing advanced imaging techniques, such as Doppler studies or MRI, in complex cases may further improve diagnostic accuracy and therapeutic outcomes. Future studies should focus on longitudinal data to explore causal relationships and evaluate the effectiveness of combined management strategies.</w:t>
      </w:r>
    </w:p>
    <w:p w:rsidR="008E7FD9" w:rsidRDefault="008E7FD9">
      <w:pPr>
        <w:spacing w:before="86"/>
        <w:rPr>
          <w:sz w:val="24"/>
          <w:szCs w:val="24"/>
        </w:rPr>
      </w:pPr>
    </w:p>
    <w:p w:rsidR="008E7FD9" w:rsidRDefault="008E7FD9">
      <w:pPr>
        <w:spacing w:before="86"/>
        <w:ind w:left="1166"/>
        <w:rPr>
          <w:sz w:val="24"/>
          <w:szCs w:val="24"/>
        </w:rPr>
      </w:pPr>
    </w:p>
    <w:p w:rsidR="008E7FD9" w:rsidRDefault="008E7FD9">
      <w:pPr>
        <w:spacing w:before="86"/>
        <w:ind w:left="1166"/>
        <w:rPr>
          <w:sz w:val="24"/>
          <w:szCs w:val="24"/>
        </w:rPr>
      </w:pPr>
    </w:p>
    <w:p w:rsidR="008E7FD9" w:rsidRDefault="008E7FD9">
      <w:pPr>
        <w:spacing w:before="86"/>
        <w:ind w:left="1166"/>
        <w:rPr>
          <w:sz w:val="24"/>
          <w:szCs w:val="24"/>
        </w:rPr>
      </w:pPr>
    </w:p>
    <w:p w:rsidR="008E7FD9" w:rsidRDefault="008E7FD9">
      <w:pPr>
        <w:spacing w:before="86"/>
        <w:ind w:left="1166"/>
        <w:rPr>
          <w:sz w:val="24"/>
          <w:szCs w:val="24"/>
        </w:rPr>
      </w:pPr>
    </w:p>
    <w:p w:rsidR="008E7FD9" w:rsidRDefault="008E7FD9">
      <w:pPr>
        <w:spacing w:before="86"/>
        <w:ind w:left="1166"/>
        <w:rPr>
          <w:sz w:val="24"/>
          <w:szCs w:val="24"/>
        </w:rPr>
      </w:pPr>
    </w:p>
    <w:p w:rsidR="008E7FD9" w:rsidRDefault="008E7FD9">
      <w:pPr>
        <w:spacing w:before="86"/>
        <w:ind w:left="1166"/>
        <w:rPr>
          <w:sz w:val="24"/>
          <w:szCs w:val="24"/>
        </w:rPr>
      </w:pPr>
    </w:p>
    <w:p w:rsidR="008E7FD9" w:rsidRDefault="008E7FD9">
      <w:pPr>
        <w:spacing w:before="86"/>
        <w:ind w:left="1166"/>
        <w:rPr>
          <w:sz w:val="24"/>
          <w:szCs w:val="24"/>
        </w:rPr>
      </w:pPr>
    </w:p>
    <w:p w:rsidR="008E7FD9" w:rsidRDefault="008E7FD9">
      <w:pPr>
        <w:spacing w:before="86"/>
        <w:ind w:left="1166"/>
        <w:rPr>
          <w:sz w:val="24"/>
          <w:szCs w:val="24"/>
        </w:rPr>
      </w:pPr>
    </w:p>
    <w:p w:rsidR="008E7FD9" w:rsidRDefault="008E7FD9">
      <w:pPr>
        <w:spacing w:before="86"/>
        <w:ind w:left="1166"/>
        <w:rPr>
          <w:sz w:val="24"/>
          <w:szCs w:val="24"/>
        </w:rPr>
      </w:pPr>
    </w:p>
    <w:p w:rsidR="008E7FD9" w:rsidRDefault="008E7FD9">
      <w:pPr>
        <w:spacing w:before="86"/>
        <w:ind w:left="1166"/>
        <w:rPr>
          <w:sz w:val="24"/>
          <w:szCs w:val="24"/>
        </w:rPr>
      </w:pPr>
    </w:p>
    <w:p w:rsidR="008E7FD9" w:rsidRDefault="008E7FD9">
      <w:pPr>
        <w:spacing w:before="86"/>
        <w:ind w:left="1166"/>
        <w:rPr>
          <w:sz w:val="24"/>
          <w:szCs w:val="24"/>
        </w:rPr>
      </w:pPr>
    </w:p>
    <w:p w:rsidR="008E7FD9" w:rsidRDefault="008E7FD9">
      <w:pPr>
        <w:spacing w:before="86"/>
        <w:ind w:left="1166"/>
        <w:rPr>
          <w:sz w:val="24"/>
          <w:szCs w:val="24"/>
        </w:rPr>
      </w:pPr>
    </w:p>
    <w:p w:rsidR="008E7FD9" w:rsidRDefault="008E7FD9">
      <w:pPr>
        <w:rPr>
          <w:b/>
          <w:sz w:val="24"/>
          <w:szCs w:val="24"/>
        </w:rPr>
      </w:pPr>
    </w:p>
    <w:p w:rsidR="008E7FD9" w:rsidRDefault="00417EBC">
      <w:pPr>
        <w:rPr>
          <w:b/>
          <w:sz w:val="24"/>
          <w:szCs w:val="24"/>
        </w:rPr>
      </w:pPr>
      <w:r>
        <w:br w:type="page"/>
      </w:r>
    </w:p>
    <w:p w:rsidR="008E7FD9" w:rsidRDefault="00417EBC">
      <w:pPr>
        <w:pStyle w:val="Heading1"/>
        <w:ind w:left="0"/>
      </w:pPr>
      <w:r>
        <w:rPr>
          <w:sz w:val="32"/>
          <w:szCs w:val="32"/>
        </w:rPr>
        <w:lastRenderedPageBreak/>
        <w:t xml:space="preserve">REFERENCES </w:t>
      </w:r>
    </w:p>
    <w:p w:rsidR="008E7FD9" w:rsidRDefault="008E7FD9">
      <w:pPr>
        <w:rPr>
          <w:b/>
          <w:sz w:val="24"/>
          <w:szCs w:val="24"/>
        </w:rPr>
      </w:pPr>
    </w:p>
    <w:p w:rsidR="008E7FD9" w:rsidRDefault="00417EBC" w:rsidP="00C8066C">
      <w:pPr>
        <w:numPr>
          <w:ilvl w:val="1"/>
          <w:numId w:val="3"/>
        </w:numPr>
        <w:pBdr>
          <w:top w:val="nil"/>
          <w:left w:val="nil"/>
          <w:bottom w:val="nil"/>
          <w:right w:val="nil"/>
          <w:between w:val="nil"/>
        </w:pBdr>
        <w:tabs>
          <w:tab w:val="left" w:pos="0"/>
        </w:tabs>
        <w:spacing w:line="360" w:lineRule="auto"/>
        <w:ind w:left="540" w:right="230" w:hanging="540"/>
        <w:jc w:val="both"/>
        <w:rPr>
          <w:color w:val="000000"/>
          <w:sz w:val="24"/>
          <w:szCs w:val="24"/>
        </w:rPr>
      </w:pPr>
      <w:r>
        <w:rPr>
          <w:color w:val="212121"/>
          <w:sz w:val="24"/>
          <w:szCs w:val="24"/>
        </w:rPr>
        <w:t>Hafez BH, Hafez ES. Anatomy of female reproduction.Reproduction in farm animals. 2000 1:13-29.</w:t>
      </w:r>
    </w:p>
    <w:p w:rsidR="008E7FD9" w:rsidRDefault="00417EBC" w:rsidP="00C8066C">
      <w:pPr>
        <w:numPr>
          <w:ilvl w:val="1"/>
          <w:numId w:val="3"/>
        </w:numPr>
        <w:pBdr>
          <w:top w:val="nil"/>
          <w:left w:val="nil"/>
          <w:bottom w:val="nil"/>
          <w:right w:val="nil"/>
          <w:between w:val="nil"/>
        </w:pBdr>
        <w:tabs>
          <w:tab w:val="left" w:pos="0"/>
          <w:tab w:val="left" w:pos="1589"/>
        </w:tabs>
        <w:spacing w:line="360" w:lineRule="auto"/>
        <w:ind w:left="540" w:right="223" w:hanging="540"/>
        <w:jc w:val="both"/>
        <w:rPr>
          <w:color w:val="000000"/>
          <w:sz w:val="24"/>
          <w:szCs w:val="24"/>
        </w:rPr>
      </w:pPr>
      <w:r>
        <w:rPr>
          <w:color w:val="212121"/>
          <w:sz w:val="24"/>
          <w:szCs w:val="24"/>
        </w:rPr>
        <w:t>Ellis H. Anatomy of the uterus.Anesthesia&amp; Intensive Care Medicine. 20111;12(3):99-101.</w:t>
      </w:r>
    </w:p>
    <w:p w:rsidR="008E7FD9" w:rsidRDefault="00417EBC" w:rsidP="00C8066C">
      <w:pPr>
        <w:numPr>
          <w:ilvl w:val="1"/>
          <w:numId w:val="3"/>
        </w:numPr>
        <w:pBdr>
          <w:top w:val="nil"/>
          <w:left w:val="nil"/>
          <w:bottom w:val="nil"/>
          <w:right w:val="nil"/>
          <w:between w:val="nil"/>
        </w:pBdr>
        <w:tabs>
          <w:tab w:val="left" w:pos="0"/>
        </w:tabs>
        <w:spacing w:line="360" w:lineRule="auto"/>
        <w:ind w:left="540" w:right="218" w:hanging="540"/>
        <w:jc w:val="both"/>
        <w:rPr>
          <w:color w:val="000000"/>
          <w:sz w:val="24"/>
          <w:szCs w:val="24"/>
        </w:rPr>
      </w:pPr>
      <w:r>
        <w:rPr>
          <w:color w:val="212121"/>
          <w:sz w:val="24"/>
          <w:szCs w:val="24"/>
        </w:rPr>
        <w:t>Khan AT, Shehmar M, Gupta JK. Uterine fibroids: current perspectives.International journal of women's health. 2014 29:95-114</w:t>
      </w:r>
    </w:p>
    <w:p w:rsidR="008E7FD9" w:rsidRDefault="00417EBC" w:rsidP="00C8066C">
      <w:pPr>
        <w:numPr>
          <w:ilvl w:val="1"/>
          <w:numId w:val="3"/>
        </w:numPr>
        <w:pBdr>
          <w:top w:val="nil"/>
          <w:left w:val="nil"/>
          <w:bottom w:val="nil"/>
          <w:right w:val="nil"/>
          <w:between w:val="nil"/>
        </w:pBdr>
        <w:tabs>
          <w:tab w:val="left" w:pos="0"/>
          <w:tab w:val="left" w:pos="1517"/>
        </w:tabs>
        <w:spacing w:line="360" w:lineRule="auto"/>
        <w:ind w:left="540" w:hanging="540"/>
        <w:jc w:val="both"/>
        <w:rPr>
          <w:color w:val="000000"/>
          <w:sz w:val="24"/>
          <w:szCs w:val="24"/>
        </w:rPr>
      </w:pPr>
      <w:r>
        <w:rPr>
          <w:color w:val="212121"/>
          <w:sz w:val="24"/>
          <w:szCs w:val="24"/>
        </w:rPr>
        <w:t>Stewart EA. Uterine fibroids. The Lancet. 2001 27;357(9252):293-8.</w:t>
      </w:r>
    </w:p>
    <w:p w:rsidR="008E7FD9" w:rsidRDefault="00417EBC" w:rsidP="00C8066C">
      <w:pPr>
        <w:numPr>
          <w:ilvl w:val="1"/>
          <w:numId w:val="3"/>
        </w:numPr>
        <w:pBdr>
          <w:top w:val="nil"/>
          <w:left w:val="nil"/>
          <w:bottom w:val="nil"/>
          <w:right w:val="nil"/>
          <w:between w:val="nil"/>
        </w:pBdr>
        <w:tabs>
          <w:tab w:val="left" w:pos="0"/>
        </w:tabs>
        <w:spacing w:before="40" w:line="360" w:lineRule="auto"/>
        <w:ind w:left="540" w:right="229" w:hanging="540"/>
        <w:jc w:val="both"/>
        <w:rPr>
          <w:color w:val="000000"/>
          <w:sz w:val="24"/>
          <w:szCs w:val="24"/>
        </w:rPr>
      </w:pPr>
      <w:r>
        <w:rPr>
          <w:color w:val="212121"/>
          <w:sz w:val="24"/>
          <w:szCs w:val="24"/>
        </w:rPr>
        <w:t>BenvengaS, TuccariG, IeniA, VitaR. Thyroid gland:anatomy and physiology. Encyclopedia of Endocrine Diseases. 2018 1;4:382-90.</w:t>
      </w:r>
    </w:p>
    <w:p w:rsidR="008E7FD9" w:rsidRDefault="00417EBC" w:rsidP="00C8066C">
      <w:pPr>
        <w:numPr>
          <w:ilvl w:val="1"/>
          <w:numId w:val="3"/>
        </w:numPr>
        <w:pBdr>
          <w:top w:val="nil"/>
          <w:left w:val="nil"/>
          <w:bottom w:val="nil"/>
          <w:right w:val="nil"/>
          <w:between w:val="nil"/>
        </w:pBdr>
        <w:tabs>
          <w:tab w:val="left" w:pos="0"/>
        </w:tabs>
        <w:spacing w:line="360" w:lineRule="auto"/>
        <w:ind w:left="540" w:right="212" w:hanging="540"/>
        <w:jc w:val="both"/>
        <w:rPr>
          <w:color w:val="000000"/>
          <w:sz w:val="24"/>
          <w:szCs w:val="24"/>
        </w:rPr>
      </w:pPr>
      <w:r>
        <w:rPr>
          <w:color w:val="212121"/>
          <w:sz w:val="24"/>
          <w:szCs w:val="24"/>
        </w:rPr>
        <w:t>Welker MJ, OrlovD. Thyroid nodules. American family physician. 2003 1;67(3):559- 67.</w:t>
      </w:r>
    </w:p>
    <w:p w:rsidR="008E7FD9" w:rsidRDefault="00417EBC" w:rsidP="00C8066C">
      <w:pPr>
        <w:numPr>
          <w:ilvl w:val="1"/>
          <w:numId w:val="3"/>
        </w:numPr>
        <w:pBdr>
          <w:top w:val="nil"/>
          <w:left w:val="nil"/>
          <w:bottom w:val="nil"/>
          <w:right w:val="nil"/>
          <w:between w:val="nil"/>
        </w:pBdr>
        <w:tabs>
          <w:tab w:val="left" w:pos="0"/>
        </w:tabs>
        <w:spacing w:line="360" w:lineRule="auto"/>
        <w:ind w:left="540" w:right="218" w:hanging="540"/>
        <w:rPr>
          <w:color w:val="000000"/>
          <w:sz w:val="24"/>
          <w:szCs w:val="24"/>
        </w:rPr>
      </w:pPr>
      <w:r>
        <w:rPr>
          <w:color w:val="212121"/>
          <w:sz w:val="24"/>
          <w:szCs w:val="24"/>
        </w:rPr>
        <w:t>PoppeK, VelkeniersB, GlinoerD. Thyroid disease and femalereproduction.Clinical endocrinology. 2007 ;66(3):309-21.</w:t>
      </w:r>
    </w:p>
    <w:p w:rsidR="008E7FD9" w:rsidRDefault="00417EBC" w:rsidP="00C8066C">
      <w:pPr>
        <w:numPr>
          <w:ilvl w:val="1"/>
          <w:numId w:val="3"/>
        </w:numPr>
        <w:pBdr>
          <w:top w:val="nil"/>
          <w:left w:val="nil"/>
          <w:bottom w:val="nil"/>
          <w:right w:val="nil"/>
          <w:between w:val="nil"/>
        </w:pBdr>
        <w:tabs>
          <w:tab w:val="left" w:pos="0"/>
        </w:tabs>
        <w:spacing w:line="360" w:lineRule="auto"/>
        <w:ind w:left="540" w:right="214" w:hanging="540"/>
        <w:jc w:val="both"/>
        <w:rPr>
          <w:color w:val="000000"/>
          <w:sz w:val="24"/>
          <w:szCs w:val="24"/>
        </w:rPr>
      </w:pPr>
      <w:r>
        <w:rPr>
          <w:color w:val="212121"/>
          <w:sz w:val="24"/>
          <w:szCs w:val="24"/>
        </w:rPr>
        <w:t>Yuk JS, Kim JM. Uterine fibroids increase the risk of thyroid goiter and thyroid nodules. Scientific Reports. 2022 22;12(1):6620.</w:t>
      </w:r>
    </w:p>
    <w:p w:rsidR="008E7FD9" w:rsidRDefault="00417EBC" w:rsidP="00C8066C">
      <w:pPr>
        <w:numPr>
          <w:ilvl w:val="1"/>
          <w:numId w:val="3"/>
        </w:numPr>
        <w:pBdr>
          <w:top w:val="nil"/>
          <w:left w:val="nil"/>
          <w:bottom w:val="nil"/>
          <w:right w:val="nil"/>
          <w:between w:val="nil"/>
        </w:pBdr>
        <w:tabs>
          <w:tab w:val="left" w:pos="0"/>
        </w:tabs>
        <w:spacing w:line="360" w:lineRule="auto"/>
        <w:ind w:left="540" w:right="208" w:hanging="540"/>
        <w:rPr>
          <w:color w:val="000000"/>
          <w:sz w:val="24"/>
          <w:szCs w:val="24"/>
        </w:rPr>
      </w:pPr>
      <w:r>
        <w:rPr>
          <w:color w:val="212121"/>
          <w:sz w:val="24"/>
          <w:szCs w:val="24"/>
        </w:rPr>
        <w:t>Lange, R.&amp;Meinen, K. Diagnosis of thyroid function in uterine myomatosis. ZentralblGynakol. 111(1), 47–52 (1989).</w:t>
      </w:r>
    </w:p>
    <w:p w:rsidR="008E7FD9" w:rsidRDefault="00417EBC" w:rsidP="00C8066C">
      <w:pPr>
        <w:numPr>
          <w:ilvl w:val="1"/>
          <w:numId w:val="3"/>
        </w:numPr>
        <w:pBdr>
          <w:top w:val="nil"/>
          <w:left w:val="nil"/>
          <w:bottom w:val="nil"/>
          <w:right w:val="nil"/>
          <w:between w:val="nil"/>
        </w:pBdr>
        <w:tabs>
          <w:tab w:val="left" w:pos="0"/>
          <w:tab w:val="left" w:pos="1652"/>
        </w:tabs>
        <w:spacing w:line="360" w:lineRule="auto"/>
        <w:ind w:left="540" w:hanging="540"/>
        <w:jc w:val="both"/>
        <w:rPr>
          <w:color w:val="000000"/>
          <w:sz w:val="24"/>
          <w:szCs w:val="24"/>
        </w:rPr>
      </w:pPr>
      <w:r>
        <w:rPr>
          <w:color w:val="212121"/>
          <w:sz w:val="24"/>
          <w:szCs w:val="24"/>
        </w:rPr>
        <w:t>Kim, M.H. The relationship between thyroid nodules and uterine fibroids. Endocr.J.57(7), 615–621.</w:t>
      </w:r>
    </w:p>
    <w:p w:rsidR="008E7FD9" w:rsidRDefault="00417EBC" w:rsidP="00C8066C">
      <w:pPr>
        <w:numPr>
          <w:ilvl w:val="1"/>
          <w:numId w:val="3"/>
        </w:numPr>
        <w:pBdr>
          <w:top w:val="nil"/>
          <w:left w:val="nil"/>
          <w:bottom w:val="nil"/>
          <w:right w:val="nil"/>
          <w:between w:val="nil"/>
        </w:pBdr>
        <w:tabs>
          <w:tab w:val="left" w:pos="0"/>
          <w:tab w:val="left" w:pos="1575"/>
        </w:tabs>
        <w:spacing w:before="41" w:line="360" w:lineRule="auto"/>
        <w:ind w:left="540" w:right="227" w:hanging="540"/>
        <w:jc w:val="both"/>
        <w:rPr>
          <w:color w:val="000000"/>
          <w:sz w:val="24"/>
          <w:szCs w:val="24"/>
        </w:rPr>
      </w:pPr>
      <w:r>
        <w:rPr>
          <w:color w:val="212121"/>
          <w:sz w:val="24"/>
          <w:szCs w:val="24"/>
        </w:rPr>
        <w:t>Ott,J. Overt hypothyroidism is associated with the presenceof uterine leiomyoma: A retrospective analysis. Eur. J. Obstet. Gynecol. Reprod. Biol. 177, 19–22.</w:t>
      </w:r>
    </w:p>
    <w:p w:rsidR="008E7FD9" w:rsidRDefault="00417EBC" w:rsidP="00C8066C">
      <w:pPr>
        <w:numPr>
          <w:ilvl w:val="1"/>
          <w:numId w:val="3"/>
        </w:numPr>
        <w:pBdr>
          <w:top w:val="nil"/>
          <w:left w:val="nil"/>
          <w:bottom w:val="nil"/>
          <w:right w:val="nil"/>
          <w:between w:val="nil"/>
        </w:pBdr>
        <w:tabs>
          <w:tab w:val="left" w:pos="0"/>
          <w:tab w:val="left" w:pos="1685"/>
        </w:tabs>
        <w:spacing w:line="360" w:lineRule="auto"/>
        <w:ind w:left="540" w:right="214" w:hanging="540"/>
        <w:jc w:val="both"/>
        <w:rPr>
          <w:color w:val="000000"/>
          <w:sz w:val="24"/>
          <w:szCs w:val="24"/>
        </w:rPr>
      </w:pPr>
      <w:r>
        <w:rPr>
          <w:color w:val="212121"/>
          <w:sz w:val="24"/>
          <w:szCs w:val="24"/>
        </w:rPr>
        <w:t>Spinos, N.  Increased frequency of thyroid nodules and breast fibroadenomas in women with uterine fibroids. Thyroid 17(12), 1257–1259</w:t>
      </w:r>
    </w:p>
    <w:p w:rsidR="008E7FD9" w:rsidRDefault="00417EBC" w:rsidP="00C8066C">
      <w:pPr>
        <w:numPr>
          <w:ilvl w:val="1"/>
          <w:numId w:val="3"/>
        </w:numPr>
        <w:pBdr>
          <w:top w:val="nil"/>
          <w:left w:val="nil"/>
          <w:bottom w:val="nil"/>
          <w:right w:val="nil"/>
          <w:between w:val="nil"/>
        </w:pBdr>
        <w:tabs>
          <w:tab w:val="left" w:pos="0"/>
          <w:tab w:val="left" w:pos="1657"/>
        </w:tabs>
        <w:spacing w:line="360" w:lineRule="auto"/>
        <w:ind w:left="540" w:right="220" w:hanging="540"/>
        <w:jc w:val="both"/>
        <w:rPr>
          <w:color w:val="000000"/>
          <w:sz w:val="24"/>
          <w:szCs w:val="24"/>
        </w:rPr>
      </w:pPr>
      <w:r>
        <w:rPr>
          <w:color w:val="212121"/>
          <w:sz w:val="24"/>
          <w:szCs w:val="24"/>
        </w:rPr>
        <w:t>Sun, L. M., Chung, L. M., Lin, C. L. &amp; Kao, C. H. Uterine fibroids increase the risk of thyroid cancer. Int. J. Environ. Res. Public Health. 17(11), 3821.</w:t>
      </w:r>
    </w:p>
    <w:p w:rsidR="008E7FD9" w:rsidRDefault="00417EBC" w:rsidP="00C8066C">
      <w:pPr>
        <w:numPr>
          <w:ilvl w:val="1"/>
          <w:numId w:val="3"/>
        </w:numPr>
        <w:pBdr>
          <w:top w:val="nil"/>
          <w:left w:val="nil"/>
          <w:bottom w:val="nil"/>
          <w:right w:val="nil"/>
          <w:between w:val="nil"/>
        </w:pBdr>
        <w:tabs>
          <w:tab w:val="left" w:pos="0"/>
          <w:tab w:val="left" w:pos="1647"/>
        </w:tabs>
        <w:spacing w:before="2" w:line="360" w:lineRule="auto"/>
        <w:ind w:left="540" w:right="224" w:hanging="540"/>
        <w:jc w:val="both"/>
        <w:rPr>
          <w:color w:val="000000"/>
          <w:sz w:val="24"/>
          <w:szCs w:val="24"/>
        </w:rPr>
      </w:pPr>
      <w:r>
        <w:rPr>
          <w:color w:val="212121"/>
          <w:sz w:val="24"/>
          <w:szCs w:val="24"/>
        </w:rPr>
        <w:t>Li S, Li W, Sheng B, Zhu X. Relationship between thyroid disorders and uterine fibroids among reproductive-age women. Endocrine Journal. 2021;68(2):211-9.</w:t>
      </w:r>
    </w:p>
    <w:p w:rsidR="008E7FD9" w:rsidRDefault="00417EBC" w:rsidP="00C8066C">
      <w:pPr>
        <w:numPr>
          <w:ilvl w:val="1"/>
          <w:numId w:val="3"/>
        </w:numPr>
        <w:pBdr>
          <w:top w:val="nil"/>
          <w:left w:val="nil"/>
          <w:bottom w:val="nil"/>
          <w:right w:val="nil"/>
          <w:between w:val="nil"/>
        </w:pBdr>
        <w:tabs>
          <w:tab w:val="left" w:pos="0"/>
          <w:tab w:val="left" w:pos="1633"/>
          <w:tab w:val="left" w:pos="1684"/>
        </w:tabs>
        <w:spacing w:line="360" w:lineRule="auto"/>
        <w:ind w:left="540" w:right="227" w:hanging="540"/>
        <w:jc w:val="both"/>
        <w:rPr>
          <w:color w:val="212121"/>
          <w:sz w:val="24"/>
          <w:szCs w:val="24"/>
        </w:rPr>
      </w:pPr>
      <w:r>
        <w:rPr>
          <w:color w:val="212121"/>
          <w:sz w:val="24"/>
          <w:szCs w:val="24"/>
        </w:rPr>
        <w:t xml:space="preserve">Zhang YC, Li LL, Qin L. A study on the frequency of thyroid nodules and </w:t>
      </w:r>
      <w:r>
        <w:rPr>
          <w:color w:val="212121"/>
          <w:sz w:val="24"/>
          <w:szCs w:val="24"/>
        </w:rPr>
        <w:lastRenderedPageBreak/>
        <w:t>uterine fibroids in Chinese breast cancer patients. Cancer Adv. 2022;5:19-23.</w:t>
      </w:r>
    </w:p>
    <w:p w:rsidR="008E7FD9" w:rsidRDefault="00417EBC" w:rsidP="00C8066C">
      <w:pPr>
        <w:numPr>
          <w:ilvl w:val="1"/>
          <w:numId w:val="3"/>
        </w:numPr>
        <w:pBdr>
          <w:top w:val="nil"/>
          <w:left w:val="nil"/>
          <w:bottom w:val="nil"/>
          <w:right w:val="nil"/>
          <w:between w:val="nil"/>
        </w:pBdr>
        <w:tabs>
          <w:tab w:val="left" w:pos="0"/>
          <w:tab w:val="left" w:pos="1633"/>
          <w:tab w:val="left" w:pos="1645"/>
        </w:tabs>
        <w:spacing w:line="360" w:lineRule="auto"/>
        <w:ind w:left="540" w:right="219" w:hanging="540"/>
        <w:jc w:val="both"/>
        <w:rPr>
          <w:color w:val="212121"/>
          <w:sz w:val="24"/>
          <w:szCs w:val="24"/>
        </w:rPr>
      </w:pPr>
      <w:r>
        <w:rPr>
          <w:color w:val="212121"/>
          <w:sz w:val="24"/>
          <w:szCs w:val="24"/>
        </w:rPr>
        <w:t>LiS, Li W, Sheng B, Zhu X. Relationship between thyroid disorders and uterine fibroids among reproductive-age women. Endocrine Journal. 2021;68(2):211-9.</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Yuk JS, Kim JM. Uterine fibroids increase the risk of thyroid goiter and thyroid nodules. Scientific Reports. 2022  22;12(1):620-625.</w:t>
      </w:r>
    </w:p>
    <w:p w:rsidR="008E7FD9" w:rsidRDefault="00417EBC" w:rsidP="00C8066C">
      <w:pPr>
        <w:numPr>
          <w:ilvl w:val="1"/>
          <w:numId w:val="3"/>
        </w:numPr>
        <w:pBdr>
          <w:top w:val="nil"/>
          <w:left w:val="nil"/>
          <w:bottom w:val="nil"/>
          <w:right w:val="nil"/>
          <w:between w:val="nil"/>
        </w:pBdr>
        <w:tabs>
          <w:tab w:val="left" w:pos="0"/>
          <w:tab w:val="left" w:pos="1633"/>
          <w:tab w:val="left" w:pos="1675"/>
        </w:tabs>
        <w:spacing w:before="100" w:line="360" w:lineRule="auto"/>
        <w:ind w:left="540" w:right="226" w:hanging="540"/>
        <w:jc w:val="both"/>
        <w:rPr>
          <w:color w:val="212121"/>
          <w:sz w:val="24"/>
          <w:szCs w:val="24"/>
        </w:rPr>
      </w:pPr>
      <w:bookmarkStart w:id="20" w:name="_Hlk189138109"/>
      <w:r>
        <w:rPr>
          <w:color w:val="212121"/>
          <w:sz w:val="24"/>
          <w:szCs w:val="24"/>
        </w:rPr>
        <w:t xml:space="preserve"> Kulkarni MR, Dutta I, Dutta DK. Clinicopathological study of uterine leiomyomas: a multi centric study in rural population. TheJournal of Obstetrics and GynecologyofIndia. 2016 ;66:412-6.</w:t>
      </w:r>
    </w:p>
    <w:bookmarkEnd w:id="20"/>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99" w:line="360" w:lineRule="auto"/>
        <w:ind w:left="540" w:right="209" w:hanging="540"/>
        <w:jc w:val="both"/>
        <w:rPr>
          <w:color w:val="212121"/>
          <w:sz w:val="24"/>
          <w:szCs w:val="24"/>
        </w:rPr>
      </w:pPr>
      <w:r>
        <w:rPr>
          <w:color w:val="212121"/>
          <w:sz w:val="24"/>
          <w:szCs w:val="24"/>
        </w:rPr>
        <w:t>Sahay RK, Nagesh VS. Hypothyroidism in pregnancy. Indian journal of endocrinology and metabolism. 2016  1;16(3):364-70.</w:t>
      </w:r>
    </w:p>
    <w:p w:rsidR="008E7FD9" w:rsidRDefault="00417EBC" w:rsidP="00C8066C">
      <w:pPr>
        <w:numPr>
          <w:ilvl w:val="1"/>
          <w:numId w:val="3"/>
        </w:numPr>
        <w:pBdr>
          <w:top w:val="nil"/>
          <w:left w:val="nil"/>
          <w:bottom w:val="nil"/>
          <w:right w:val="nil"/>
          <w:between w:val="nil"/>
        </w:pBdr>
        <w:tabs>
          <w:tab w:val="left" w:pos="0"/>
          <w:tab w:val="left" w:pos="1633"/>
          <w:tab w:val="left" w:pos="1679"/>
        </w:tabs>
        <w:spacing w:before="77" w:line="360" w:lineRule="auto"/>
        <w:ind w:left="540" w:right="217" w:hanging="540"/>
        <w:jc w:val="both"/>
        <w:rPr>
          <w:color w:val="212121"/>
          <w:sz w:val="24"/>
          <w:szCs w:val="24"/>
        </w:rPr>
      </w:pPr>
      <w:r>
        <w:rPr>
          <w:color w:val="212121"/>
          <w:sz w:val="24"/>
          <w:szCs w:val="24"/>
        </w:rPr>
        <w:t xml:space="preserve"> Ott J, Kurz C, Braun R, Promberger R, Seemann R, Vytiska-Binstorfer E, Walch K. Overt hypothyroidism is associated with the presence of uterine leiomyoma: a retrospective analysis. European Journal of Obstetrics &amp; Gynecology and Reproductive Biology. 2014 1;177:19-22.</w:t>
      </w:r>
    </w:p>
    <w:p w:rsidR="008E7FD9" w:rsidRDefault="00417EBC" w:rsidP="00C8066C">
      <w:pPr>
        <w:numPr>
          <w:ilvl w:val="1"/>
          <w:numId w:val="3"/>
        </w:numPr>
        <w:pBdr>
          <w:top w:val="nil"/>
          <w:left w:val="nil"/>
          <w:bottom w:val="nil"/>
          <w:right w:val="nil"/>
          <w:between w:val="nil"/>
        </w:pBdr>
        <w:tabs>
          <w:tab w:val="left" w:pos="0"/>
        </w:tabs>
        <w:spacing w:before="99" w:line="360" w:lineRule="auto"/>
        <w:ind w:left="540" w:right="214" w:hanging="540"/>
        <w:jc w:val="both"/>
        <w:rPr>
          <w:color w:val="000000"/>
          <w:sz w:val="24"/>
          <w:szCs w:val="24"/>
        </w:rPr>
      </w:pPr>
      <w:r>
        <w:rPr>
          <w:color w:val="000000"/>
          <w:sz w:val="24"/>
          <w:szCs w:val="24"/>
        </w:rPr>
        <w:t>De La Cruz MS, Buchanan EM. Uterine fibroids: diagnosis and treatment. American family physician. 2017 15;95(2):100-7.</w:t>
      </w:r>
    </w:p>
    <w:p w:rsidR="008E7FD9" w:rsidRDefault="00417EBC" w:rsidP="00C8066C">
      <w:pPr>
        <w:numPr>
          <w:ilvl w:val="1"/>
          <w:numId w:val="3"/>
        </w:numPr>
        <w:pBdr>
          <w:top w:val="nil"/>
          <w:left w:val="nil"/>
          <w:bottom w:val="nil"/>
          <w:right w:val="nil"/>
          <w:between w:val="nil"/>
        </w:pBdr>
        <w:tabs>
          <w:tab w:val="left" w:pos="0"/>
        </w:tabs>
        <w:spacing w:before="100" w:line="360" w:lineRule="auto"/>
        <w:ind w:left="540" w:right="226" w:hanging="540"/>
        <w:jc w:val="both"/>
        <w:rPr>
          <w:color w:val="000000"/>
          <w:sz w:val="24"/>
          <w:szCs w:val="24"/>
        </w:rPr>
      </w:pPr>
      <w:r>
        <w:rPr>
          <w:color w:val="212121"/>
          <w:sz w:val="24"/>
          <w:szCs w:val="24"/>
        </w:rPr>
        <w:t>Grani G, Sponziello M, Pecce V, Ramundo V, Durante C. Contemporary thyroid nodule evaluation and management. The Journal of Clinical Endocrinology &amp; Metabolism. 2020;105(9):2869-83.</w:t>
      </w:r>
    </w:p>
    <w:p w:rsidR="008E7FD9" w:rsidRDefault="00417EBC" w:rsidP="00C8066C">
      <w:pPr>
        <w:numPr>
          <w:ilvl w:val="1"/>
          <w:numId w:val="3"/>
        </w:numPr>
        <w:pBdr>
          <w:top w:val="nil"/>
          <w:left w:val="nil"/>
          <w:bottom w:val="nil"/>
          <w:right w:val="nil"/>
          <w:between w:val="nil"/>
        </w:pBdr>
        <w:tabs>
          <w:tab w:val="left" w:pos="0"/>
        </w:tabs>
        <w:spacing w:before="99" w:line="360" w:lineRule="auto"/>
        <w:ind w:left="540" w:right="228" w:hanging="540"/>
        <w:jc w:val="both"/>
        <w:rPr>
          <w:color w:val="000000"/>
          <w:sz w:val="24"/>
          <w:szCs w:val="24"/>
        </w:rPr>
      </w:pPr>
      <w:r>
        <w:rPr>
          <w:color w:val="212121"/>
          <w:sz w:val="24"/>
          <w:szCs w:val="24"/>
        </w:rPr>
        <w:t>Ulisse S, BaldiniE, Lauro A, PironiD, TripodiD, LoriE, Ferent IC, Amabile MI, Catania A, DiMatteo FM, Forte F.Papillarythyroid cancer prognosis: Anevolving field. Cancers. 2021 7;13(21):567-72.</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Vanderpump MPJ. The epidemiology of thyroid disease. Br Med Bull. 2011;99(1):39-51.</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Stewart EA. Uterine fibroids. Lancet. 2001;357(9252):293-8.</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Samuels MH. Cognitive function in untreated hypothyroidism and hyperthyroidism. CurrOpin Endocrinol Diabetes Obes. 2008;15(5):429-33.</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Di Giulio D, Di Donato V, Sergi M, et al. Thyroid function in patients with uterine myomas: a systematic review. Gynecol Endocrinol. 2021;37(1):1-6.</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 xml:space="preserve">Dvornyk V, Waqar-ul-Haq, Doroshenko A, et al. Estrogen metabolism and </w:t>
      </w:r>
      <w:r>
        <w:rPr>
          <w:color w:val="212121"/>
          <w:sz w:val="24"/>
          <w:szCs w:val="24"/>
        </w:rPr>
        <w:lastRenderedPageBreak/>
        <w:t>uterine fibroids: A review. ObstetGynecol Int. 2013;2013:1-10.</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Krassas GE, Pontikides N, Kaltsas T, Papadopoulou P. Disturbances of menstruation in hypothyroidism. Clin Endocrinol (Oxf). 1999;50(5):655-9.</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Vanderpump MPJ. The epidemiology of thyroid disease. Br Med Bull. 2011;99(1):39-51.</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Guth S, Theune U, Aberle J, Galach A, Bamberger CM. Very high prevalence of thyroid nodules detected by high-frequency (13 MHz) ultrasound examination. Eur J Clin Invest. 2009;39(8):699-706.</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Ahn HS, Kim HJ, Welch HG. Korea’s thyroid-cancer “epidemic”—screening and overdiagnosis. N Engl J Med. 2014;371(19):1765-7.</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Stewart EA. Uterine fibroids. Lancet. 2001;357(9252):293-8.</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Peddada SD, Laughlin SK, Miner K, et al. Growth of uterine leiomyomata among premenopausal black and white women. Proc Natl Acad Sci USA. 2008;105(50):19887-92.</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Wise LA, Laughlin-Tommaso SK. Epidemiology of uterine fibroids: From menarche to menopause. Clin Obstet Gynecol. 2016;59(1):2-24.</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Krassas GE, Poppe K, Glinoer D. Thyroid function and human reproductive health. Endocr Rev. 2010;31(5):702-55.</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McLeod DS, Cooper DS. The incidence and prevalence of thyroid nodules. Endocrinol Metab Clin North Am. 2008;37(3):537-55.</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Pellegriti G, Frasca F, Regalbuto C, Squatrito S, Vigneri R. Worldwide increasing incidence of thyroid cancer: Update on epidemiology and risk factors. J Cancer Epidemiol. 2013;2013:965212.</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Pacini F, Castagna MG, Brilli L, Pentheroudakis G. Thyroid cancer: ESMO clinical practice guidelines for diagnosis, treatment, and follow-up. Ann Oncol. 2012;23(Suppl 7):vii110-9.</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Stewart EA, Laughlin-Tommaso SK, Catherino WH, Lalitkumar S, Gupta D, Vollenhoven B. Uterine fibroids. Nat Rev Dis Primers. 2016;2:16043.</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Islam MS, Protic O, Giannubilo SR, et al. Uterine fibroids: Pathogenesis and interactions with the endometrium and endomyometrial junction. ObstetGynecolInt. 2013;2013:173184.</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lastRenderedPageBreak/>
        <w:t>Bulun SE. Uterine fibroids. N Engl J Med. 2013;369(14):1344-55.</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Mäkinen N, Heinonen HR, Moore S, Tomlinson IP, van der Spuy ZM, Aaltonen LA. MED12, the mediator complex, and uterine leiomyomas. Nat Rev Endocrinol. 2014;10(10):569-78.</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Krassas GE, Poppe K, Glinoer D. Thyroid function and human reproductive health. Endocr Rev. 2010;31(5):702-55.</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Chaker L, Korevaar TI, Medici M, Peeters RP. Thyroid function and reproductive health. ObstetGynecolSurv. 2015;70(4):210-23.</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Krassas GE, Pontikides N, Kaltsas T, Papadopoulou P. Disturbances of menstruation in hypothyroidism. Clin Endocrinol (Oxf). 1999;50(5):655-9.</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Murata Y, Inaba M, Otsuka M, et al. Inflammatory and oxidative stress markers in patients with uterine fibroids. Hum Reprod. 2014;29(2):264-72.</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 xml:space="preserve">Smith A, Brown C, Wilson K, et al. Correlation between thyroid nodules and uterine fibroids in reproductive-age women. </w:t>
      </w:r>
      <w:r>
        <w:rPr>
          <w:i/>
          <w:color w:val="212121"/>
          <w:sz w:val="24"/>
          <w:szCs w:val="24"/>
        </w:rPr>
        <w:t>Endocr J.</w:t>
      </w:r>
      <w:r>
        <w:rPr>
          <w:color w:val="212121"/>
          <w:sz w:val="24"/>
          <w:szCs w:val="24"/>
        </w:rPr>
        <w:t xml:space="preserve"> 2019;66(5):543-52.</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Jones B, Stewart T, Lee H, et al. Thyroid dysfunction and uterine fibroids: A prospective cohort study. J Endocrinol Metab. 2017;35(4):370-8.</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Lee C, Wang X, Tan Y, et al. Coexistence of thyroid nodules and uterine fibroids: A case-control study of reproductive-age women. J Clin Endocrinol Metab. 2020;105(2):345-51.</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Taylor D, Smith J, Harris M, et al. Impact of thyroid disorders on uterine fibroid characteristics: A cohort study. Obstet Gynecol. 2018;132(6):1525-32.</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Kumar R, Gupta A, Purohit N, et al. Subclinical hypothyroidism and the development of uterine fibroids: A longitudinal study. Endocrine. 2016;53(2):450-7.</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Patel R, Singh D, Kumar P, et al. Thyroid dysfunction and uterine fibroid size: A cross-sectional study. J Endocrinol Metab. 2015;29(3):245-51.</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Harris M, Miller L, Warden M, et al. Thyroid autoantibodies and uterine fibroid development: A retrospective study. J Reprod Med. 2016;61(8):466-73.</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Liu Y, Lee W, Choi J, et al. Subclinical hypothyroidism and the prevalence of uterine fibroids. Obstet Gynecol. 2017;129(4):650-6.</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 xml:space="preserve">Singh A, Kumar P, Sharma P, et al. Hypothyroidism and fibroid characteristics: </w:t>
      </w:r>
      <w:r>
        <w:rPr>
          <w:color w:val="212121"/>
          <w:sz w:val="24"/>
          <w:szCs w:val="24"/>
        </w:rPr>
        <w:lastRenderedPageBreak/>
        <w:t>A case-control study. Endocrine. 2018;59(2):268-74.</w:t>
      </w:r>
    </w:p>
    <w:p w:rsidR="008E7FD9" w:rsidRDefault="00417EBC" w:rsidP="00C8066C">
      <w:pPr>
        <w:numPr>
          <w:ilvl w:val="1"/>
          <w:numId w:val="3"/>
        </w:numPr>
        <w:pBdr>
          <w:top w:val="nil"/>
          <w:left w:val="nil"/>
          <w:bottom w:val="nil"/>
          <w:right w:val="nil"/>
          <w:between w:val="nil"/>
        </w:pBdr>
        <w:tabs>
          <w:tab w:val="left" w:pos="0"/>
          <w:tab w:val="left" w:pos="1574"/>
          <w:tab w:val="left" w:pos="1633"/>
        </w:tabs>
        <w:spacing w:before="1" w:line="360" w:lineRule="auto"/>
        <w:ind w:left="540" w:right="230" w:hanging="540"/>
        <w:jc w:val="both"/>
        <w:rPr>
          <w:color w:val="212121"/>
          <w:sz w:val="24"/>
          <w:szCs w:val="24"/>
        </w:rPr>
      </w:pPr>
      <w:r>
        <w:rPr>
          <w:color w:val="212121"/>
          <w:sz w:val="24"/>
          <w:szCs w:val="24"/>
        </w:rPr>
        <w:t>Nguyen M, Patel S, Johnson E, et al. Thyroid function and fibroid growth over time: A multicenter study. J Clin Endocrinol Metab. 2019;104(6):1874-81.</w:t>
      </w:r>
    </w:p>
    <w:p w:rsidR="008E7FD9" w:rsidRDefault="00417EBC">
      <w:pPr>
        <w:rPr>
          <w:b/>
          <w:sz w:val="32"/>
          <w:szCs w:val="32"/>
        </w:rPr>
      </w:pPr>
      <w:r>
        <w:br w:type="page"/>
      </w:r>
    </w:p>
    <w:p w:rsidR="008E7FD9" w:rsidRDefault="00417EBC">
      <w:pPr>
        <w:pStyle w:val="Heading2"/>
        <w:spacing w:before="86"/>
        <w:ind w:left="3058"/>
      </w:pPr>
      <w:r>
        <w:lastRenderedPageBreak/>
        <w:t xml:space="preserve">APPENDICES </w:t>
      </w:r>
    </w:p>
    <w:p w:rsidR="008E7FD9" w:rsidRDefault="00417EBC">
      <w:pPr>
        <w:spacing w:before="163"/>
        <w:ind w:left="1462"/>
        <w:rPr>
          <w:b/>
          <w:sz w:val="28"/>
          <w:szCs w:val="28"/>
        </w:rPr>
      </w:pPr>
      <w:r>
        <w:rPr>
          <w:b/>
          <w:sz w:val="28"/>
          <w:szCs w:val="28"/>
        </w:rPr>
        <w:t>ENGLISH CONSENT FORM</w:t>
      </w:r>
    </w:p>
    <w:p w:rsidR="008E7FD9" w:rsidRDefault="008E7FD9">
      <w:pPr>
        <w:pBdr>
          <w:top w:val="nil"/>
          <w:left w:val="nil"/>
          <w:bottom w:val="nil"/>
          <w:right w:val="nil"/>
          <w:between w:val="nil"/>
        </w:pBdr>
        <w:spacing w:before="248"/>
        <w:jc w:val="center"/>
        <w:rPr>
          <w:b/>
          <w:color w:val="000000"/>
          <w:sz w:val="24"/>
          <w:szCs w:val="24"/>
        </w:rPr>
      </w:pPr>
    </w:p>
    <w:p w:rsidR="008E7FD9" w:rsidRDefault="00417EBC">
      <w:pPr>
        <w:spacing w:line="360" w:lineRule="auto"/>
        <w:ind w:left="-90"/>
        <w:rPr>
          <w:b/>
          <w:sz w:val="24"/>
          <w:szCs w:val="24"/>
        </w:rPr>
      </w:pPr>
      <w:r>
        <w:rPr>
          <w:b/>
          <w:sz w:val="24"/>
          <w:szCs w:val="24"/>
        </w:rPr>
        <w:t>Description of the Research and Your Participation</w:t>
      </w:r>
    </w:p>
    <w:p w:rsidR="008E7FD9" w:rsidRDefault="00417EBC">
      <w:pPr>
        <w:spacing w:before="203" w:line="360" w:lineRule="auto"/>
        <w:ind w:left="-90"/>
        <w:rPr>
          <w:sz w:val="24"/>
          <w:szCs w:val="24"/>
        </w:rPr>
      </w:pPr>
      <w:r>
        <w:rPr>
          <w:sz w:val="24"/>
          <w:szCs w:val="24"/>
        </w:rPr>
        <w:t>You are invited to participate in a research study conducted by Umair Farooqi (SU91-MSAHW-S23-166) for Master of Science in Allied Health Sciences. Session (2023-2025) on the topic “Correlation between thyroid nodules and uterine fibroid among reproductive age women of Azad Kashmir”</w:t>
      </w:r>
    </w:p>
    <w:p w:rsidR="008E7FD9" w:rsidRDefault="00417EBC">
      <w:pPr>
        <w:spacing w:before="203" w:line="360" w:lineRule="auto"/>
        <w:ind w:left="-90"/>
        <w:rPr>
          <w:b/>
          <w:sz w:val="24"/>
          <w:szCs w:val="24"/>
        </w:rPr>
      </w:pPr>
      <w:r>
        <w:rPr>
          <w:b/>
          <w:sz w:val="24"/>
          <w:szCs w:val="24"/>
        </w:rPr>
        <w:t>Risks and Discomforts</w:t>
      </w:r>
    </w:p>
    <w:p w:rsidR="008E7FD9" w:rsidRDefault="00417EBC">
      <w:pPr>
        <w:spacing w:before="137" w:line="360" w:lineRule="auto"/>
        <w:ind w:left="-90"/>
        <w:rPr>
          <w:sz w:val="24"/>
          <w:szCs w:val="24"/>
        </w:rPr>
      </w:pPr>
      <w:r>
        <w:rPr>
          <w:sz w:val="24"/>
          <w:szCs w:val="24"/>
        </w:rPr>
        <w:t>There is no risk to patient.</w:t>
      </w:r>
    </w:p>
    <w:p w:rsidR="008E7FD9" w:rsidRDefault="00417EBC">
      <w:pPr>
        <w:spacing w:before="142" w:line="360" w:lineRule="auto"/>
        <w:ind w:left="-90"/>
        <w:rPr>
          <w:b/>
          <w:sz w:val="24"/>
          <w:szCs w:val="24"/>
        </w:rPr>
      </w:pPr>
      <w:r>
        <w:rPr>
          <w:b/>
          <w:sz w:val="24"/>
          <w:szCs w:val="24"/>
        </w:rPr>
        <w:t>Protection of Confidentiality</w:t>
      </w:r>
    </w:p>
    <w:p w:rsidR="008E7FD9" w:rsidRDefault="00417EBC">
      <w:pPr>
        <w:spacing w:before="132" w:line="360" w:lineRule="auto"/>
        <w:ind w:left="-90" w:right="225"/>
        <w:rPr>
          <w:sz w:val="24"/>
          <w:szCs w:val="24"/>
        </w:rPr>
      </w:pPr>
      <w:r>
        <w:rPr>
          <w:sz w:val="24"/>
          <w:szCs w:val="24"/>
        </w:rPr>
        <w:t>We will do everything to protect your privacy. Your identity will not be revealed in any publication resulting from this study.</w:t>
      </w:r>
    </w:p>
    <w:p w:rsidR="008E7FD9" w:rsidRDefault="00417EBC">
      <w:pPr>
        <w:spacing w:before="7" w:line="360" w:lineRule="auto"/>
        <w:ind w:left="-90"/>
        <w:rPr>
          <w:b/>
          <w:sz w:val="24"/>
          <w:szCs w:val="24"/>
        </w:rPr>
      </w:pPr>
      <w:r>
        <w:rPr>
          <w:b/>
          <w:sz w:val="24"/>
          <w:szCs w:val="24"/>
        </w:rPr>
        <w:t>Voluntary Participation</w:t>
      </w:r>
    </w:p>
    <w:p w:rsidR="008E7FD9" w:rsidRDefault="00417EBC">
      <w:pPr>
        <w:spacing w:before="132" w:line="360" w:lineRule="auto"/>
        <w:ind w:left="-90" w:right="220"/>
        <w:rPr>
          <w:sz w:val="24"/>
          <w:szCs w:val="24"/>
        </w:rPr>
      </w:pPr>
      <w:r>
        <w:rPr>
          <w:sz w:val="24"/>
          <w:szCs w:val="24"/>
        </w:rPr>
        <w:t>Your participation in this research study is voluntary. You may choose not to participate and you may withdraw your consent to participate any time. You will not be penalized in any way should you decide not you participate or to withdraw from this study.</w:t>
      </w:r>
    </w:p>
    <w:p w:rsidR="008E7FD9" w:rsidRDefault="00417EBC">
      <w:pPr>
        <w:spacing w:before="170" w:line="360" w:lineRule="auto"/>
        <w:ind w:left="-90"/>
        <w:rPr>
          <w:b/>
          <w:sz w:val="24"/>
          <w:szCs w:val="24"/>
        </w:rPr>
      </w:pPr>
      <w:r>
        <w:rPr>
          <w:b/>
          <w:sz w:val="24"/>
          <w:szCs w:val="24"/>
        </w:rPr>
        <w:t>CONSENT</w:t>
      </w:r>
    </w:p>
    <w:p w:rsidR="008E7FD9" w:rsidRDefault="008E7FD9">
      <w:pPr>
        <w:spacing w:line="360" w:lineRule="auto"/>
        <w:ind w:left="-90"/>
        <w:rPr>
          <w:b/>
          <w:sz w:val="24"/>
          <w:szCs w:val="24"/>
        </w:rPr>
      </w:pPr>
    </w:p>
    <w:p w:rsidR="008E7FD9" w:rsidRDefault="008E7FD9">
      <w:pPr>
        <w:spacing w:before="3" w:line="360" w:lineRule="auto"/>
        <w:ind w:left="-90"/>
        <w:rPr>
          <w:b/>
          <w:sz w:val="24"/>
          <w:szCs w:val="24"/>
        </w:rPr>
      </w:pPr>
    </w:p>
    <w:p w:rsidR="008E7FD9" w:rsidRDefault="00417EBC">
      <w:pPr>
        <w:spacing w:line="360" w:lineRule="auto"/>
        <w:ind w:left="-90" w:right="292"/>
        <w:rPr>
          <w:b/>
          <w:sz w:val="24"/>
          <w:szCs w:val="24"/>
        </w:rPr>
      </w:pPr>
      <w:r>
        <w:rPr>
          <w:b/>
          <w:sz w:val="24"/>
          <w:szCs w:val="24"/>
        </w:rPr>
        <w:t xml:space="preserve"> I have read this consent form and have been given the opportunity to ask questions. I give my consent to participate in this study.</w:t>
      </w:r>
    </w:p>
    <w:p w:rsidR="008E7FD9" w:rsidRDefault="00417EBC">
      <w:pPr>
        <w:tabs>
          <w:tab w:val="left" w:pos="5331"/>
          <w:tab w:val="left" w:pos="8425"/>
        </w:tabs>
        <w:spacing w:before="155" w:line="360" w:lineRule="auto"/>
        <w:ind w:left="-90"/>
        <w:rPr>
          <w:sz w:val="24"/>
          <w:szCs w:val="24"/>
        </w:rPr>
      </w:pPr>
      <w:r>
        <w:rPr>
          <w:sz w:val="24"/>
          <w:szCs w:val="24"/>
        </w:rPr>
        <w:t>Participant’s Signature _</w:t>
      </w:r>
      <w:r>
        <w:rPr>
          <w:sz w:val="24"/>
          <w:szCs w:val="24"/>
          <w:u w:val="single"/>
        </w:rPr>
        <w:tab/>
      </w:r>
      <w:r>
        <w:rPr>
          <w:sz w:val="24"/>
          <w:szCs w:val="24"/>
        </w:rPr>
        <w:t xml:space="preserve">Date: </w:t>
      </w:r>
      <w:r>
        <w:rPr>
          <w:sz w:val="24"/>
          <w:szCs w:val="24"/>
          <w:u w:val="single"/>
        </w:rPr>
        <w:tab/>
      </w:r>
    </w:p>
    <w:p w:rsidR="008E7FD9" w:rsidRDefault="008E7FD9">
      <w:pPr>
        <w:spacing w:after="124"/>
        <w:ind w:left="-90"/>
        <w:rPr>
          <w:sz w:val="24"/>
          <w:szCs w:val="24"/>
        </w:rPr>
      </w:pPr>
    </w:p>
    <w:p w:rsidR="008E7FD9" w:rsidRDefault="008E7FD9">
      <w:pPr>
        <w:rPr>
          <w:b/>
          <w:sz w:val="24"/>
          <w:szCs w:val="24"/>
        </w:rPr>
      </w:pPr>
    </w:p>
    <w:p w:rsidR="008E7FD9" w:rsidRDefault="008E7FD9">
      <w:pPr>
        <w:rPr>
          <w:b/>
          <w:sz w:val="24"/>
          <w:szCs w:val="24"/>
        </w:rPr>
      </w:pPr>
    </w:p>
    <w:p w:rsidR="008E7FD9" w:rsidRDefault="008E7FD9">
      <w:pPr>
        <w:rPr>
          <w:b/>
          <w:sz w:val="24"/>
          <w:szCs w:val="24"/>
        </w:rPr>
      </w:pPr>
    </w:p>
    <w:p w:rsidR="008E7FD9" w:rsidRDefault="008E7FD9">
      <w:pPr>
        <w:rPr>
          <w:b/>
          <w:sz w:val="24"/>
          <w:szCs w:val="24"/>
        </w:rPr>
      </w:pPr>
    </w:p>
    <w:p w:rsidR="008E7FD9" w:rsidRDefault="00417EBC">
      <w:pPr>
        <w:pStyle w:val="Heading2"/>
        <w:spacing w:after="558"/>
        <w:ind w:left="2187"/>
        <w:rPr>
          <w:sz w:val="28"/>
          <w:szCs w:val="28"/>
        </w:rPr>
      </w:pPr>
      <w:r>
        <w:rPr>
          <w:sz w:val="28"/>
          <w:szCs w:val="28"/>
        </w:rPr>
        <w:lastRenderedPageBreak/>
        <w:t xml:space="preserve">URDU CONSENT FORM  </w:t>
      </w:r>
    </w:p>
    <w:p w:rsidR="008E7FD9" w:rsidRDefault="008E7FD9">
      <w:pPr>
        <w:spacing w:line="360" w:lineRule="auto"/>
        <w:ind w:right="829"/>
      </w:pPr>
    </w:p>
    <w:p w:rsidR="008E7FD9" w:rsidRDefault="00417EBC">
      <w:pPr>
        <w:bidi/>
        <w:spacing w:after="24" w:line="360" w:lineRule="auto"/>
        <w:ind w:left="-108" w:right="-990"/>
      </w:pPr>
      <w:r>
        <w:rPr>
          <w:b/>
          <w:rtl/>
        </w:rPr>
        <w:t>موضوع</w:t>
      </w:r>
      <w:r>
        <w:rPr>
          <w:rtl/>
        </w:rPr>
        <w:t>: آزاد کشمیر کی تولیدی عمر کی خواتین کے درمیان تھائرائڈ نوڈولس اور یوٹرن فائبرائڈ کے درمیان تعلق</w:t>
      </w:r>
    </w:p>
    <w:p w:rsidR="008E7FD9" w:rsidRDefault="008E7FD9">
      <w:pPr>
        <w:spacing w:after="58" w:line="360" w:lineRule="auto"/>
        <w:ind w:left="-108" w:right="-990"/>
      </w:pPr>
    </w:p>
    <w:p w:rsidR="008E7FD9" w:rsidRDefault="00417EBC">
      <w:pPr>
        <w:bidi/>
        <w:spacing w:after="24" w:line="360" w:lineRule="auto"/>
        <w:ind w:left="-108" w:right="-990"/>
      </w:pPr>
      <w:r>
        <w:rPr>
          <w:rtl/>
        </w:rPr>
        <w:t xml:space="preserve"> هحترم/هحترهہ، </w:t>
      </w:r>
    </w:p>
    <w:p w:rsidR="008E7FD9" w:rsidRDefault="00417EBC">
      <w:pPr>
        <w:bidi/>
        <w:spacing w:after="24" w:line="360" w:lineRule="auto"/>
        <w:ind w:left="-108" w:right="-990" w:firstLine="117"/>
      </w:pPr>
      <w:r>
        <w:rPr>
          <w:rtl/>
        </w:rPr>
        <w:t xml:space="preserve">آپ کو اش تحقیق هیں شبهل ہوًے کی دعوت دی جب رہی ہے جص کب هقظذ ٹراًًص ویجیٌٌل الٹراضبؤًًڈ اور ضیلائي  ضوًًوگرافی کے رریعے اًًذوهتریئل پولپص کی تشخیض هیں دوًوں طریقوں کی درضتگی کب هوازًًہ کرًًب ہے۔ </w:t>
      </w:r>
    </w:p>
    <w:p w:rsidR="008E7FD9" w:rsidRDefault="00417EBC">
      <w:pPr>
        <w:bidi/>
        <w:spacing w:after="1" w:line="360" w:lineRule="auto"/>
        <w:ind w:left="-108" w:right="-990"/>
      </w:pPr>
      <w:r>
        <w:rPr>
          <w:b/>
          <w:rtl/>
        </w:rPr>
        <w:t>تحقیق کا مقصد</w:t>
      </w:r>
    </w:p>
    <w:p w:rsidR="008E7FD9" w:rsidRDefault="00417EBC">
      <w:pPr>
        <w:bidi/>
        <w:spacing w:after="24" w:line="360" w:lineRule="auto"/>
        <w:ind w:left="-108" w:right="-990" w:firstLine="117"/>
      </w:pPr>
      <w:r>
        <w:rPr>
          <w:rtl/>
        </w:rPr>
        <w:t xml:space="preserve">اش تحقیق کب هقظذ یہ جبً چٌٌب ہے کہ ٹراًًص ویجیٌٌل الٹراضبؤًًڈ یب ضیلائي ضوًًوگرافی کے رریعے اًًذوهتریئل پولپص کی  تشخیض هیں زیبدٍ هؤثر اور درضت طریقہ کوى ضب ہے۔ </w:t>
      </w:r>
    </w:p>
    <w:p w:rsidR="008E7FD9" w:rsidRDefault="00417EBC">
      <w:pPr>
        <w:bidi/>
        <w:spacing w:line="360" w:lineRule="auto"/>
        <w:ind w:left="-108" w:right="-990"/>
      </w:pPr>
      <w:r>
        <w:rPr>
          <w:b/>
          <w:rtl/>
        </w:rPr>
        <w:t>آپ کی شرکت</w:t>
      </w:r>
    </w:p>
    <w:p w:rsidR="008E7FD9" w:rsidRDefault="00417EBC">
      <w:pPr>
        <w:bidi/>
        <w:spacing w:after="31" w:line="360" w:lineRule="auto"/>
        <w:ind w:left="-108" w:right="-990" w:firstLine="120"/>
      </w:pPr>
      <w:r>
        <w:rPr>
          <w:rtl/>
        </w:rPr>
        <w:t xml:space="preserve">تحقیق هیں آپ کی شرکت هکول طور پر رضبکبراًًہ ہے اور آپ کطی بھی وقت بغیر کطی وجہ کے تحقیق ضے دضتبردار ہو ضکتے ہیں۔ اگر آپ اش تحقیق هیں شبهل ہوتے ہیں، تو آپ کو ٹراًًص ویجیٌٌل الٹراضبؤًڈ اور ضیلائي ضوًًوگرافی کے  رریعے تشخیظی عول ضے گسرًًب ہوگب۔ </w:t>
      </w:r>
    </w:p>
    <w:p w:rsidR="008E7FD9" w:rsidRDefault="00417EBC">
      <w:pPr>
        <w:bidi/>
        <w:spacing w:after="1" w:line="360" w:lineRule="auto"/>
        <w:ind w:left="-108" w:right="-990"/>
      </w:pPr>
      <w:r>
        <w:rPr>
          <w:b/>
          <w:rtl/>
        </w:rPr>
        <w:t>خطرات اور فوائد</w:t>
      </w:r>
    </w:p>
    <w:p w:rsidR="008E7FD9" w:rsidRDefault="00417EBC">
      <w:pPr>
        <w:bidi/>
        <w:spacing w:after="24" w:line="360" w:lineRule="auto"/>
        <w:ind w:left="-108" w:right="-990" w:firstLine="117"/>
      </w:pPr>
      <w:r>
        <w:rPr>
          <w:rtl/>
        </w:rPr>
        <w:t xml:space="preserve">تحقیق هیں شبهل ہوًًے کے دوراى آپ کو کوئی خبص جطوبًًی ًقظبى کب ضبهٌٌب ًہیں ہوگب۔ اش تحقیق کے ًتبئج آپ اور  دیگر هریضوں کے لیے هطتقبل هیں علاج کے بہتر اًًتخبة کے لیے هفیذ ہو ضکتے ہیں۔ </w:t>
      </w:r>
    </w:p>
    <w:p w:rsidR="008E7FD9" w:rsidRDefault="00417EBC">
      <w:pPr>
        <w:bidi/>
        <w:spacing w:after="39" w:line="360" w:lineRule="auto"/>
        <w:ind w:left="-108" w:right="-990"/>
      </w:pPr>
      <w:r>
        <w:rPr>
          <w:rtl/>
        </w:rPr>
        <w:t xml:space="preserve">  آپ کی توبم هعلوهبت هکول طور پر رازدار رکھی جبئیں گی اور آپ کی شٌٌبخت کو ظبہر ًہیں کیب جبئے گب۔ </w:t>
      </w:r>
    </w:p>
    <w:p w:rsidR="008E7FD9" w:rsidRDefault="00417EBC">
      <w:pPr>
        <w:bidi/>
        <w:spacing w:after="1" w:line="360" w:lineRule="auto"/>
        <w:ind w:left="-108" w:right="-990"/>
      </w:pPr>
      <w:r>
        <w:rPr>
          <w:b/>
          <w:rtl/>
        </w:rPr>
        <w:t>آپ کے حقوق</w:t>
      </w:r>
    </w:p>
    <w:p w:rsidR="008E7FD9" w:rsidRDefault="00417EBC">
      <w:pPr>
        <w:bidi/>
        <w:spacing w:after="24" w:line="360" w:lineRule="auto"/>
        <w:ind w:left="-108" w:right="-990" w:firstLine="117"/>
      </w:pPr>
      <w:r>
        <w:rPr>
          <w:rtl/>
        </w:rPr>
        <w:t xml:space="preserve">آپ کو تحقیق هیں شبهل ہوًے یب ًہ ہوًے کب هکول حق حبطل ہے۔ تحقیق هیں شبهل ًہ ہوًے کی طورت هیں بھی آپ  کے علاج پر کوئی هٌفی اثر ًہیں پڑے گب۔ </w:t>
      </w:r>
    </w:p>
    <w:p w:rsidR="008E7FD9" w:rsidRDefault="00417EBC">
      <w:pPr>
        <w:bidi/>
        <w:spacing w:after="24" w:line="360" w:lineRule="auto"/>
        <w:ind w:left="-108" w:right="-990" w:firstLine="117"/>
      </w:pPr>
      <w:r>
        <w:rPr>
          <w:rtl/>
        </w:rPr>
        <w:t>اگر آپ کے رہي هیں کوئی ضوالات ہوں یب آپ هسیذ هعلوهبت حبطل کرًًب چبہیں تو براٍ کرم ہوبری تحقیقی ٹین ضے رابطہ  کریں۔</w:t>
      </w:r>
    </w:p>
    <w:p w:rsidR="008E7FD9" w:rsidRDefault="00417EBC">
      <w:pPr>
        <w:bidi/>
        <w:spacing w:after="33" w:line="360" w:lineRule="auto"/>
        <w:ind w:left="-108" w:right="-990"/>
      </w:pPr>
      <w:r>
        <w:rPr>
          <w:b/>
          <w:rtl/>
        </w:rPr>
        <w:t>رضامندی</w:t>
      </w:r>
    </w:p>
    <w:p w:rsidR="008E7FD9" w:rsidRDefault="00417EBC">
      <w:pPr>
        <w:bidi/>
        <w:spacing w:after="24" w:line="360" w:lineRule="auto"/>
        <w:ind w:left="-108" w:right="-990" w:firstLine="117"/>
      </w:pPr>
      <w:r>
        <w:rPr>
          <w:rtl/>
        </w:rPr>
        <w:t xml:space="preserve">هیں اش تحقیق کے هقظذ، عول، خطرات اور فوائذ کو اچھی طرح ضوجھ چکب/چکی ہوں اور اپٌٌی هرضی ضے اش تحقیق  هیں شبهل ہوًًے پر رضبهٌٌذی کب اظہبر کرتب/کرتی ہوں </w:t>
      </w:r>
    </w:p>
    <w:p w:rsidR="008E7FD9" w:rsidRDefault="00417EBC">
      <w:pPr>
        <w:bidi/>
        <w:spacing w:after="6" w:line="360" w:lineRule="auto"/>
        <w:ind w:left="-108" w:right="-990" w:firstLine="5896"/>
      </w:pPr>
      <w:r>
        <w:rPr>
          <w:rtl/>
        </w:rPr>
        <w:t xml:space="preserve"> ًبم :____________________________  تبریخ  :__________________________</w:t>
      </w:r>
    </w:p>
    <w:p w:rsidR="008E7FD9" w:rsidRDefault="008E7FD9">
      <w:pPr>
        <w:spacing w:after="171"/>
        <w:ind w:left="-108" w:right="-990"/>
      </w:pPr>
    </w:p>
    <w:p w:rsidR="008E7FD9" w:rsidRDefault="008E7FD9">
      <w:pPr>
        <w:pBdr>
          <w:top w:val="nil"/>
          <w:left w:val="nil"/>
          <w:bottom w:val="nil"/>
          <w:right w:val="nil"/>
          <w:between w:val="nil"/>
        </w:pBdr>
        <w:ind w:left="-108" w:right="-990"/>
        <w:rPr>
          <w:color w:val="000000"/>
          <w:sz w:val="24"/>
          <w:szCs w:val="24"/>
        </w:rPr>
      </w:pPr>
    </w:p>
    <w:p w:rsidR="008E7FD9" w:rsidRDefault="008E7FD9">
      <w:pPr>
        <w:pStyle w:val="Heading2"/>
        <w:spacing w:before="86"/>
        <w:ind w:left="0"/>
      </w:pPr>
    </w:p>
    <w:p w:rsidR="008E7FD9" w:rsidRDefault="008E7FD9">
      <w:pPr>
        <w:pStyle w:val="Heading2"/>
        <w:spacing w:before="86"/>
        <w:ind w:left="0"/>
      </w:pPr>
    </w:p>
    <w:p w:rsidR="008E7FD9" w:rsidRDefault="00417EBC">
      <w:pPr>
        <w:widowControl/>
        <w:pBdr>
          <w:top w:val="nil"/>
          <w:left w:val="nil"/>
          <w:bottom w:val="nil"/>
          <w:right w:val="nil"/>
          <w:between w:val="nil"/>
        </w:pBdr>
        <w:spacing w:line="360" w:lineRule="auto"/>
        <w:jc w:val="center"/>
        <w:rPr>
          <w:b/>
          <w:color w:val="000000"/>
          <w:sz w:val="28"/>
          <w:szCs w:val="28"/>
        </w:rPr>
      </w:pPr>
      <w:r>
        <w:rPr>
          <w:b/>
          <w:color w:val="000000"/>
          <w:sz w:val="28"/>
          <w:szCs w:val="28"/>
        </w:rPr>
        <w:lastRenderedPageBreak/>
        <w:t>QUESTIONERS</w:t>
      </w:r>
    </w:p>
    <w:p w:rsidR="008E7FD9" w:rsidRDefault="00417EBC">
      <w:pPr>
        <w:numPr>
          <w:ilvl w:val="0"/>
          <w:numId w:val="4"/>
        </w:numPr>
        <w:pBdr>
          <w:top w:val="nil"/>
          <w:left w:val="nil"/>
          <w:bottom w:val="nil"/>
          <w:right w:val="nil"/>
          <w:between w:val="nil"/>
        </w:pBdr>
        <w:spacing w:before="94"/>
        <w:rPr>
          <w:color w:val="000000"/>
          <w:sz w:val="24"/>
          <w:szCs w:val="24"/>
        </w:rPr>
      </w:pPr>
      <w:r>
        <w:rPr>
          <w:b/>
          <w:color w:val="000000"/>
          <w:sz w:val="24"/>
          <w:szCs w:val="24"/>
        </w:rPr>
        <w:t>Age:</w:t>
      </w:r>
      <w:r>
        <w:rPr>
          <w:color w:val="000000"/>
          <w:sz w:val="24"/>
          <w:szCs w:val="24"/>
        </w:rPr>
        <w:t>___ years</w:t>
      </w:r>
      <w:r>
        <w:rPr>
          <w:color w:val="000000"/>
          <w:sz w:val="24"/>
          <w:szCs w:val="24"/>
        </w:rPr>
        <w:tab/>
      </w:r>
      <w:r>
        <w:rPr>
          <w:color w:val="000000"/>
          <w:sz w:val="24"/>
          <w:szCs w:val="24"/>
        </w:rPr>
        <w:tab/>
      </w:r>
      <w:r>
        <w:rPr>
          <w:b/>
          <w:color w:val="000000"/>
          <w:sz w:val="24"/>
          <w:szCs w:val="24"/>
        </w:rPr>
        <w:t>Weight:</w:t>
      </w:r>
      <w:r>
        <w:rPr>
          <w:color w:val="000000"/>
          <w:sz w:val="24"/>
          <w:szCs w:val="24"/>
        </w:rPr>
        <w:t>___ kg</w:t>
      </w:r>
      <w:r>
        <w:rPr>
          <w:color w:val="000000"/>
          <w:sz w:val="24"/>
          <w:szCs w:val="24"/>
        </w:rPr>
        <w:tab/>
      </w:r>
      <w:r>
        <w:rPr>
          <w:color w:val="000000"/>
          <w:sz w:val="24"/>
          <w:szCs w:val="24"/>
        </w:rPr>
        <w:tab/>
      </w:r>
      <w:r>
        <w:rPr>
          <w:b/>
          <w:color w:val="000000"/>
          <w:sz w:val="24"/>
          <w:szCs w:val="24"/>
        </w:rPr>
        <w:t xml:space="preserve">Marital Status: </w:t>
      </w:r>
      <w:r>
        <w:rPr>
          <w:color w:val="000000"/>
          <w:sz w:val="24"/>
          <w:szCs w:val="24"/>
        </w:rPr>
        <w:t>Single/Married</w:t>
      </w:r>
    </w:p>
    <w:p w:rsidR="008E7FD9" w:rsidRDefault="00417EBC">
      <w:pPr>
        <w:numPr>
          <w:ilvl w:val="0"/>
          <w:numId w:val="4"/>
        </w:numPr>
        <w:pBdr>
          <w:top w:val="nil"/>
          <w:left w:val="nil"/>
          <w:bottom w:val="nil"/>
          <w:right w:val="nil"/>
          <w:between w:val="nil"/>
        </w:pBdr>
        <w:spacing w:before="94"/>
        <w:rPr>
          <w:color w:val="000000"/>
          <w:sz w:val="24"/>
          <w:szCs w:val="24"/>
        </w:rPr>
      </w:pPr>
      <w:r>
        <w:rPr>
          <w:b/>
          <w:color w:val="000000"/>
          <w:sz w:val="24"/>
          <w:szCs w:val="24"/>
        </w:rPr>
        <w:t xml:space="preserve">Do you have a history of symptoms related to uterine fibroids? </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Heavy menstrual bleeding</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Pelvic pain or pressure</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Frequent urination</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Pain during intercourse</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None</w:t>
      </w:r>
    </w:p>
    <w:p w:rsidR="008E7FD9" w:rsidRDefault="00417EBC">
      <w:pPr>
        <w:numPr>
          <w:ilvl w:val="0"/>
          <w:numId w:val="4"/>
        </w:numPr>
        <w:pBdr>
          <w:top w:val="nil"/>
          <w:left w:val="nil"/>
          <w:bottom w:val="nil"/>
          <w:right w:val="nil"/>
          <w:between w:val="nil"/>
        </w:pBdr>
        <w:spacing w:before="94"/>
        <w:rPr>
          <w:color w:val="000000"/>
          <w:sz w:val="24"/>
          <w:szCs w:val="24"/>
        </w:rPr>
      </w:pPr>
      <w:r>
        <w:rPr>
          <w:b/>
          <w:color w:val="000000"/>
          <w:sz w:val="24"/>
          <w:szCs w:val="24"/>
        </w:rPr>
        <w:t>Do you have a family history of thyroid disease?</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Yes</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No</w:t>
      </w:r>
    </w:p>
    <w:p w:rsidR="008E7FD9" w:rsidRDefault="00417EBC">
      <w:pPr>
        <w:numPr>
          <w:ilvl w:val="0"/>
          <w:numId w:val="4"/>
        </w:numPr>
        <w:pBdr>
          <w:top w:val="nil"/>
          <w:left w:val="nil"/>
          <w:bottom w:val="nil"/>
          <w:right w:val="nil"/>
          <w:between w:val="nil"/>
        </w:pBdr>
        <w:spacing w:before="94"/>
        <w:rPr>
          <w:color w:val="000000"/>
          <w:sz w:val="24"/>
          <w:szCs w:val="24"/>
        </w:rPr>
      </w:pPr>
      <w:r>
        <w:rPr>
          <w:b/>
          <w:color w:val="000000"/>
          <w:sz w:val="24"/>
          <w:szCs w:val="24"/>
        </w:rPr>
        <w:t>Have you ever been diagnosed with a thyroid nodule?</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Yes</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 xml:space="preserve">No </w:t>
      </w:r>
    </w:p>
    <w:p w:rsidR="008E7FD9" w:rsidRDefault="00417EBC">
      <w:pPr>
        <w:numPr>
          <w:ilvl w:val="0"/>
          <w:numId w:val="4"/>
        </w:numPr>
        <w:pBdr>
          <w:top w:val="nil"/>
          <w:left w:val="nil"/>
          <w:bottom w:val="nil"/>
          <w:right w:val="nil"/>
          <w:between w:val="nil"/>
        </w:pBdr>
        <w:spacing w:before="94"/>
        <w:rPr>
          <w:color w:val="000000"/>
          <w:sz w:val="24"/>
          <w:szCs w:val="24"/>
        </w:rPr>
      </w:pPr>
      <w:r>
        <w:rPr>
          <w:b/>
          <w:color w:val="000000"/>
          <w:sz w:val="24"/>
          <w:szCs w:val="24"/>
        </w:rPr>
        <w:t>Do you have a history of thyroid-related symptoms?</w:t>
      </w:r>
      <w:r>
        <w:rPr>
          <w:color w:val="000000"/>
          <w:sz w:val="24"/>
          <w:szCs w:val="24"/>
        </w:rPr>
        <w:t xml:space="preserve"> (Check all that apply)</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Weight changes (gain/loss)</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Fatigue</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Hair loss</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Dry skin</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 xml:space="preserve">Irregular periods </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 xml:space="preserve">None </w:t>
      </w:r>
    </w:p>
    <w:p w:rsidR="008E7FD9" w:rsidRDefault="00417EBC">
      <w:pPr>
        <w:numPr>
          <w:ilvl w:val="0"/>
          <w:numId w:val="4"/>
        </w:numPr>
        <w:pBdr>
          <w:top w:val="nil"/>
          <w:left w:val="nil"/>
          <w:bottom w:val="nil"/>
          <w:right w:val="nil"/>
          <w:between w:val="nil"/>
        </w:pBdr>
        <w:spacing w:before="94"/>
        <w:rPr>
          <w:color w:val="000000"/>
          <w:sz w:val="24"/>
          <w:szCs w:val="24"/>
        </w:rPr>
      </w:pPr>
      <w:r>
        <w:rPr>
          <w:b/>
          <w:color w:val="000000"/>
          <w:sz w:val="24"/>
          <w:szCs w:val="24"/>
        </w:rPr>
        <w:t>Have you undergone any treatments for thyroid nodules?</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Yes</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No</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If yes, please specify: ___________</w:t>
      </w:r>
    </w:p>
    <w:p w:rsidR="008E7FD9" w:rsidRDefault="00417EBC">
      <w:pPr>
        <w:numPr>
          <w:ilvl w:val="0"/>
          <w:numId w:val="4"/>
        </w:numPr>
        <w:pBdr>
          <w:top w:val="nil"/>
          <w:left w:val="nil"/>
          <w:bottom w:val="nil"/>
          <w:right w:val="nil"/>
          <w:between w:val="nil"/>
        </w:pBdr>
        <w:spacing w:before="94"/>
        <w:rPr>
          <w:color w:val="000000"/>
          <w:sz w:val="24"/>
          <w:szCs w:val="24"/>
        </w:rPr>
      </w:pPr>
      <w:r>
        <w:rPr>
          <w:b/>
          <w:color w:val="000000"/>
          <w:sz w:val="24"/>
          <w:szCs w:val="24"/>
        </w:rPr>
        <w:t>Have you undergone any treatments for uterine fibroids?</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Yes</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No</w:t>
      </w:r>
    </w:p>
    <w:p w:rsidR="008E7FD9" w:rsidRDefault="00417EBC">
      <w:pPr>
        <w:numPr>
          <w:ilvl w:val="1"/>
          <w:numId w:val="4"/>
        </w:numPr>
        <w:pBdr>
          <w:top w:val="nil"/>
          <w:left w:val="nil"/>
          <w:bottom w:val="nil"/>
          <w:right w:val="nil"/>
          <w:between w:val="nil"/>
        </w:pBdr>
        <w:spacing w:before="94"/>
        <w:rPr>
          <w:color w:val="000000"/>
          <w:sz w:val="24"/>
          <w:szCs w:val="24"/>
        </w:rPr>
      </w:pPr>
      <w:r>
        <w:rPr>
          <w:color w:val="000000"/>
          <w:sz w:val="24"/>
          <w:szCs w:val="24"/>
        </w:rPr>
        <w:t>If yes, please specify: ___________</w:t>
      </w:r>
    </w:p>
    <w:p w:rsidR="008E7FD9" w:rsidRDefault="008E7FD9">
      <w:pPr>
        <w:pBdr>
          <w:top w:val="nil"/>
          <w:left w:val="nil"/>
          <w:bottom w:val="nil"/>
          <w:right w:val="nil"/>
          <w:between w:val="nil"/>
        </w:pBdr>
        <w:spacing w:before="94"/>
        <w:ind w:left="720"/>
        <w:rPr>
          <w:color w:val="000000"/>
          <w:sz w:val="24"/>
          <w:szCs w:val="24"/>
        </w:rPr>
      </w:pPr>
    </w:p>
    <w:p w:rsidR="008E7FD9" w:rsidRDefault="008E7FD9">
      <w:pPr>
        <w:pBdr>
          <w:top w:val="nil"/>
          <w:left w:val="nil"/>
          <w:bottom w:val="nil"/>
          <w:right w:val="nil"/>
          <w:between w:val="nil"/>
        </w:pBdr>
        <w:spacing w:before="94"/>
        <w:rPr>
          <w:color w:val="000000"/>
          <w:sz w:val="24"/>
          <w:szCs w:val="24"/>
        </w:rPr>
      </w:pPr>
    </w:p>
    <w:p w:rsidR="008E7FD9" w:rsidRDefault="00417EBC">
      <w:pPr>
        <w:numPr>
          <w:ilvl w:val="0"/>
          <w:numId w:val="5"/>
        </w:numPr>
        <w:pBdr>
          <w:top w:val="nil"/>
          <w:left w:val="nil"/>
          <w:bottom w:val="nil"/>
          <w:right w:val="nil"/>
          <w:between w:val="nil"/>
        </w:pBdr>
        <w:spacing w:before="94"/>
        <w:rPr>
          <w:color w:val="000000"/>
          <w:sz w:val="24"/>
          <w:szCs w:val="24"/>
        </w:rPr>
      </w:pPr>
      <w:r>
        <w:rPr>
          <w:b/>
          <w:color w:val="000000"/>
          <w:sz w:val="24"/>
          <w:szCs w:val="24"/>
        </w:rPr>
        <w:t>Are your menstrual cycles regular?</w:t>
      </w:r>
    </w:p>
    <w:p w:rsidR="008E7FD9" w:rsidRDefault="00417EBC">
      <w:pPr>
        <w:numPr>
          <w:ilvl w:val="0"/>
          <w:numId w:val="5"/>
        </w:numPr>
        <w:pBdr>
          <w:top w:val="nil"/>
          <w:left w:val="nil"/>
          <w:bottom w:val="nil"/>
          <w:right w:val="nil"/>
          <w:between w:val="nil"/>
        </w:pBdr>
        <w:spacing w:before="94"/>
        <w:rPr>
          <w:color w:val="000000"/>
          <w:sz w:val="24"/>
          <w:szCs w:val="24"/>
        </w:rPr>
      </w:pPr>
      <w:r>
        <w:rPr>
          <w:color w:val="000000"/>
          <w:sz w:val="24"/>
          <w:szCs w:val="24"/>
        </w:rPr>
        <w:t>Yes</w:t>
      </w:r>
    </w:p>
    <w:p w:rsidR="008E7FD9" w:rsidRDefault="00417EBC">
      <w:pPr>
        <w:numPr>
          <w:ilvl w:val="0"/>
          <w:numId w:val="5"/>
        </w:numPr>
        <w:pBdr>
          <w:top w:val="nil"/>
          <w:left w:val="nil"/>
          <w:bottom w:val="nil"/>
          <w:right w:val="nil"/>
          <w:between w:val="nil"/>
        </w:pBdr>
        <w:spacing w:before="94"/>
        <w:rPr>
          <w:color w:val="000000"/>
          <w:sz w:val="24"/>
          <w:szCs w:val="24"/>
        </w:rPr>
      </w:pPr>
      <w:r>
        <w:rPr>
          <w:color w:val="000000"/>
          <w:sz w:val="24"/>
          <w:szCs w:val="24"/>
        </w:rPr>
        <w:lastRenderedPageBreak/>
        <w:t>No</w:t>
      </w:r>
    </w:p>
    <w:p w:rsidR="008E7FD9" w:rsidRDefault="00417EBC">
      <w:pPr>
        <w:numPr>
          <w:ilvl w:val="0"/>
          <w:numId w:val="5"/>
        </w:numPr>
        <w:pBdr>
          <w:top w:val="nil"/>
          <w:left w:val="nil"/>
          <w:bottom w:val="nil"/>
          <w:right w:val="nil"/>
          <w:between w:val="nil"/>
        </w:pBdr>
        <w:spacing w:before="94"/>
        <w:rPr>
          <w:color w:val="000000"/>
          <w:sz w:val="24"/>
          <w:szCs w:val="24"/>
        </w:rPr>
      </w:pPr>
      <w:r>
        <w:rPr>
          <w:b/>
          <w:color w:val="000000"/>
          <w:sz w:val="24"/>
          <w:szCs w:val="24"/>
        </w:rPr>
        <w:t>Do you experience any menstrual irregularities?</w:t>
      </w:r>
      <w:r>
        <w:rPr>
          <w:color w:val="000000"/>
          <w:sz w:val="24"/>
          <w:szCs w:val="24"/>
        </w:rPr>
        <w:t xml:space="preserve"> (Check all that apply)</w:t>
      </w:r>
    </w:p>
    <w:p w:rsidR="008E7FD9" w:rsidRDefault="00417EBC">
      <w:pPr>
        <w:numPr>
          <w:ilvl w:val="0"/>
          <w:numId w:val="5"/>
        </w:numPr>
        <w:pBdr>
          <w:top w:val="nil"/>
          <w:left w:val="nil"/>
          <w:bottom w:val="nil"/>
          <w:right w:val="nil"/>
          <w:between w:val="nil"/>
        </w:pBdr>
        <w:spacing w:before="94"/>
        <w:rPr>
          <w:color w:val="000000"/>
          <w:sz w:val="24"/>
          <w:szCs w:val="24"/>
        </w:rPr>
      </w:pPr>
      <w:r>
        <w:rPr>
          <w:color w:val="000000"/>
          <w:sz w:val="24"/>
          <w:szCs w:val="24"/>
        </w:rPr>
        <w:t>Irregular periods</w:t>
      </w:r>
    </w:p>
    <w:p w:rsidR="008E7FD9" w:rsidRDefault="00417EBC">
      <w:pPr>
        <w:numPr>
          <w:ilvl w:val="0"/>
          <w:numId w:val="5"/>
        </w:numPr>
        <w:pBdr>
          <w:top w:val="nil"/>
          <w:left w:val="nil"/>
          <w:bottom w:val="nil"/>
          <w:right w:val="nil"/>
          <w:between w:val="nil"/>
        </w:pBdr>
        <w:spacing w:before="94"/>
        <w:rPr>
          <w:color w:val="000000"/>
          <w:sz w:val="24"/>
          <w:szCs w:val="24"/>
        </w:rPr>
      </w:pPr>
      <w:r>
        <w:rPr>
          <w:color w:val="000000"/>
          <w:sz w:val="24"/>
          <w:szCs w:val="24"/>
        </w:rPr>
        <w:t>Painful periods</w:t>
      </w:r>
    </w:p>
    <w:p w:rsidR="008E7FD9" w:rsidRDefault="00417EBC">
      <w:pPr>
        <w:numPr>
          <w:ilvl w:val="0"/>
          <w:numId w:val="5"/>
        </w:numPr>
        <w:pBdr>
          <w:top w:val="nil"/>
          <w:left w:val="nil"/>
          <w:bottom w:val="nil"/>
          <w:right w:val="nil"/>
          <w:between w:val="nil"/>
        </w:pBdr>
        <w:spacing w:before="94"/>
        <w:rPr>
          <w:color w:val="000000"/>
          <w:sz w:val="24"/>
          <w:szCs w:val="24"/>
        </w:rPr>
      </w:pPr>
      <w:r>
        <w:rPr>
          <w:color w:val="000000"/>
          <w:sz w:val="24"/>
          <w:szCs w:val="24"/>
        </w:rPr>
        <w:t>Heavy bleeding</w:t>
      </w:r>
    </w:p>
    <w:p w:rsidR="008E7FD9" w:rsidRDefault="00417EBC">
      <w:pPr>
        <w:numPr>
          <w:ilvl w:val="0"/>
          <w:numId w:val="5"/>
        </w:numPr>
        <w:pBdr>
          <w:top w:val="nil"/>
          <w:left w:val="nil"/>
          <w:bottom w:val="nil"/>
          <w:right w:val="nil"/>
          <w:between w:val="nil"/>
        </w:pBdr>
        <w:spacing w:before="94"/>
        <w:rPr>
          <w:color w:val="000000"/>
          <w:sz w:val="24"/>
          <w:szCs w:val="24"/>
        </w:rPr>
      </w:pPr>
      <w:r>
        <w:rPr>
          <w:b/>
          <w:color w:val="000000"/>
          <w:sz w:val="24"/>
          <w:szCs w:val="24"/>
        </w:rPr>
        <w:t>Have you ever diagnosed with infertility if married ?</w:t>
      </w:r>
    </w:p>
    <w:p w:rsidR="008E7FD9" w:rsidRDefault="00417EBC">
      <w:pPr>
        <w:numPr>
          <w:ilvl w:val="1"/>
          <w:numId w:val="5"/>
        </w:numPr>
        <w:pBdr>
          <w:top w:val="nil"/>
          <w:left w:val="nil"/>
          <w:bottom w:val="nil"/>
          <w:right w:val="nil"/>
          <w:between w:val="nil"/>
        </w:pBdr>
        <w:spacing w:before="94"/>
        <w:rPr>
          <w:color w:val="000000"/>
          <w:sz w:val="24"/>
          <w:szCs w:val="24"/>
        </w:rPr>
      </w:pPr>
      <w:r>
        <w:rPr>
          <w:color w:val="000000"/>
          <w:sz w:val="24"/>
          <w:szCs w:val="24"/>
        </w:rPr>
        <w:t>Yes</w:t>
      </w:r>
    </w:p>
    <w:p w:rsidR="008E7FD9" w:rsidRDefault="00417EBC">
      <w:pPr>
        <w:numPr>
          <w:ilvl w:val="1"/>
          <w:numId w:val="5"/>
        </w:numPr>
        <w:pBdr>
          <w:top w:val="nil"/>
          <w:left w:val="nil"/>
          <w:bottom w:val="nil"/>
          <w:right w:val="nil"/>
          <w:between w:val="nil"/>
        </w:pBdr>
        <w:spacing w:before="94"/>
        <w:rPr>
          <w:color w:val="000000"/>
          <w:sz w:val="24"/>
          <w:szCs w:val="24"/>
        </w:rPr>
      </w:pPr>
      <w:r>
        <w:rPr>
          <w:color w:val="000000"/>
          <w:sz w:val="24"/>
          <w:szCs w:val="24"/>
        </w:rPr>
        <w:t>No</w:t>
      </w:r>
    </w:p>
    <w:p w:rsidR="008E7FD9" w:rsidRDefault="00417EBC">
      <w:pPr>
        <w:numPr>
          <w:ilvl w:val="0"/>
          <w:numId w:val="5"/>
        </w:numPr>
        <w:pBdr>
          <w:top w:val="nil"/>
          <w:left w:val="nil"/>
          <w:bottom w:val="nil"/>
          <w:right w:val="nil"/>
          <w:between w:val="nil"/>
        </w:pBdr>
        <w:spacing w:before="94"/>
        <w:rPr>
          <w:color w:val="000000"/>
          <w:sz w:val="24"/>
          <w:szCs w:val="24"/>
        </w:rPr>
      </w:pPr>
      <w:r>
        <w:rPr>
          <w:b/>
          <w:color w:val="000000"/>
          <w:sz w:val="24"/>
          <w:szCs w:val="24"/>
        </w:rPr>
        <w:t>Have you ever undergone ultrasound investigation?</w:t>
      </w:r>
    </w:p>
    <w:p w:rsidR="008E7FD9" w:rsidRDefault="00417EBC">
      <w:pPr>
        <w:numPr>
          <w:ilvl w:val="1"/>
          <w:numId w:val="5"/>
        </w:numPr>
        <w:pBdr>
          <w:top w:val="nil"/>
          <w:left w:val="nil"/>
          <w:bottom w:val="nil"/>
          <w:right w:val="nil"/>
          <w:between w:val="nil"/>
        </w:pBdr>
        <w:spacing w:before="94"/>
        <w:rPr>
          <w:color w:val="000000"/>
          <w:sz w:val="24"/>
          <w:szCs w:val="24"/>
        </w:rPr>
      </w:pPr>
      <w:r>
        <w:rPr>
          <w:color w:val="000000"/>
          <w:sz w:val="24"/>
          <w:szCs w:val="24"/>
        </w:rPr>
        <w:t>Yes, How many times?</w:t>
      </w:r>
    </w:p>
    <w:p w:rsidR="008E7FD9" w:rsidRDefault="00417EBC">
      <w:pPr>
        <w:numPr>
          <w:ilvl w:val="1"/>
          <w:numId w:val="5"/>
        </w:numPr>
        <w:pBdr>
          <w:top w:val="nil"/>
          <w:left w:val="nil"/>
          <w:bottom w:val="nil"/>
          <w:right w:val="nil"/>
          <w:between w:val="nil"/>
        </w:pBdr>
        <w:spacing w:before="94"/>
        <w:rPr>
          <w:color w:val="000000"/>
          <w:sz w:val="24"/>
          <w:szCs w:val="24"/>
        </w:rPr>
      </w:pPr>
      <w:r>
        <w:rPr>
          <w:color w:val="000000"/>
          <w:sz w:val="24"/>
          <w:szCs w:val="24"/>
        </w:rPr>
        <w:t>No</w:t>
      </w:r>
    </w:p>
    <w:p w:rsidR="008E7FD9" w:rsidRDefault="008E7FD9">
      <w:pPr>
        <w:pBdr>
          <w:top w:val="nil"/>
          <w:left w:val="nil"/>
          <w:bottom w:val="nil"/>
          <w:right w:val="nil"/>
          <w:between w:val="nil"/>
        </w:pBdr>
        <w:spacing w:before="94"/>
        <w:rPr>
          <w:b/>
          <w:color w:val="000000"/>
          <w:sz w:val="24"/>
          <w:szCs w:val="24"/>
        </w:rPr>
      </w:pPr>
    </w:p>
    <w:p w:rsidR="008E7FD9" w:rsidRDefault="00417EBC">
      <w:pPr>
        <w:numPr>
          <w:ilvl w:val="0"/>
          <w:numId w:val="6"/>
        </w:numPr>
        <w:pBdr>
          <w:top w:val="nil"/>
          <w:left w:val="nil"/>
          <w:bottom w:val="nil"/>
          <w:right w:val="nil"/>
          <w:between w:val="nil"/>
        </w:pBdr>
        <w:spacing w:before="94"/>
        <w:rPr>
          <w:b/>
          <w:color w:val="000000"/>
          <w:sz w:val="24"/>
          <w:szCs w:val="24"/>
        </w:rPr>
      </w:pPr>
      <w:r>
        <w:rPr>
          <w:b/>
          <w:color w:val="000000"/>
          <w:sz w:val="24"/>
          <w:szCs w:val="24"/>
        </w:rPr>
        <w:t>Ultrasound of Thyroid gland</w:t>
      </w:r>
    </w:p>
    <w:p w:rsidR="008E7FD9" w:rsidRDefault="008E7FD9">
      <w:pPr>
        <w:pBdr>
          <w:top w:val="nil"/>
          <w:left w:val="nil"/>
          <w:bottom w:val="nil"/>
          <w:right w:val="nil"/>
          <w:between w:val="nil"/>
        </w:pBdr>
        <w:spacing w:before="94"/>
        <w:rPr>
          <w:color w:val="000000"/>
          <w:sz w:val="24"/>
          <w:szCs w:val="24"/>
        </w:rPr>
      </w:pPr>
    </w:p>
    <w:p w:rsidR="008E7FD9" w:rsidRDefault="008E7FD9">
      <w:pPr>
        <w:pBdr>
          <w:top w:val="nil"/>
          <w:left w:val="nil"/>
          <w:bottom w:val="nil"/>
          <w:right w:val="nil"/>
          <w:between w:val="nil"/>
        </w:pBdr>
        <w:spacing w:before="94"/>
        <w:rPr>
          <w:color w:val="000000"/>
          <w:sz w:val="24"/>
          <w:szCs w:val="24"/>
        </w:rPr>
      </w:pPr>
    </w:p>
    <w:p w:rsidR="008E7FD9" w:rsidRDefault="00417EBC">
      <w:pPr>
        <w:pBdr>
          <w:top w:val="nil"/>
          <w:left w:val="nil"/>
          <w:bottom w:val="nil"/>
          <w:right w:val="nil"/>
          <w:between w:val="nil"/>
        </w:pBdr>
        <w:spacing w:before="94"/>
        <w:rPr>
          <w:color w:val="000000"/>
          <w:sz w:val="24"/>
          <w:szCs w:val="24"/>
        </w:rPr>
      </w:pPr>
      <w:r>
        <w:rPr>
          <w:color w:val="000000"/>
          <w:sz w:val="24"/>
          <w:szCs w:val="24"/>
        </w:rPr>
        <w:t xml:space="preserve">           Presence or absence of nodules : Yes/ No</w:t>
      </w:r>
    </w:p>
    <w:p w:rsidR="008E7FD9" w:rsidRDefault="00417EBC">
      <w:pPr>
        <w:pBdr>
          <w:top w:val="nil"/>
          <w:left w:val="nil"/>
          <w:bottom w:val="nil"/>
          <w:right w:val="nil"/>
          <w:between w:val="nil"/>
        </w:pBdr>
        <w:spacing w:before="94"/>
        <w:rPr>
          <w:color w:val="000000"/>
          <w:sz w:val="24"/>
          <w:szCs w:val="24"/>
        </w:rPr>
      </w:pPr>
      <w:r>
        <w:rPr>
          <w:color w:val="000000"/>
          <w:sz w:val="24"/>
          <w:szCs w:val="24"/>
        </w:rPr>
        <w:t xml:space="preserve">           Number of Nodules: ------------</w:t>
      </w:r>
    </w:p>
    <w:p w:rsidR="008E7FD9" w:rsidRDefault="00417EBC">
      <w:pPr>
        <w:pBdr>
          <w:top w:val="nil"/>
          <w:left w:val="nil"/>
          <w:bottom w:val="nil"/>
          <w:right w:val="nil"/>
          <w:between w:val="nil"/>
        </w:pBdr>
        <w:spacing w:before="94"/>
        <w:rPr>
          <w:color w:val="000000"/>
          <w:sz w:val="24"/>
          <w:szCs w:val="24"/>
        </w:rPr>
      </w:pPr>
      <w:r>
        <w:rPr>
          <w:color w:val="000000"/>
          <w:sz w:val="24"/>
          <w:szCs w:val="24"/>
        </w:rPr>
        <w:t xml:space="preserve">           Size: ______ mm</w:t>
      </w:r>
    </w:p>
    <w:p w:rsidR="008E7FD9" w:rsidRDefault="00417EBC">
      <w:pPr>
        <w:pBdr>
          <w:top w:val="nil"/>
          <w:left w:val="nil"/>
          <w:bottom w:val="nil"/>
          <w:right w:val="nil"/>
          <w:between w:val="nil"/>
        </w:pBdr>
        <w:spacing w:before="94"/>
        <w:rPr>
          <w:color w:val="000000"/>
          <w:sz w:val="24"/>
          <w:szCs w:val="24"/>
        </w:rPr>
      </w:pPr>
      <w:r>
        <w:rPr>
          <w:color w:val="000000"/>
          <w:sz w:val="24"/>
          <w:szCs w:val="24"/>
        </w:rPr>
        <w:t>Echogencity:  Hypo echoic  or  Hyper echoic</w:t>
      </w:r>
    </w:p>
    <w:p w:rsidR="008E7FD9" w:rsidRDefault="00417EBC">
      <w:pPr>
        <w:pBdr>
          <w:top w:val="nil"/>
          <w:left w:val="nil"/>
          <w:bottom w:val="nil"/>
          <w:right w:val="nil"/>
          <w:between w:val="nil"/>
        </w:pBdr>
        <w:spacing w:before="94"/>
        <w:rPr>
          <w:color w:val="000000"/>
          <w:sz w:val="24"/>
          <w:szCs w:val="24"/>
        </w:rPr>
      </w:pPr>
      <w:r>
        <w:rPr>
          <w:color w:val="000000"/>
          <w:sz w:val="24"/>
          <w:szCs w:val="24"/>
        </w:rPr>
        <w:t xml:space="preserve">          Margins: Smooth or Irregular</w:t>
      </w:r>
    </w:p>
    <w:p w:rsidR="008E7FD9" w:rsidRDefault="00417EBC">
      <w:pPr>
        <w:rPr>
          <w:b/>
          <w:sz w:val="28"/>
          <w:szCs w:val="28"/>
        </w:rPr>
      </w:pPr>
      <w:r>
        <w:br w:type="page"/>
      </w:r>
    </w:p>
    <w:p w:rsidR="008E7FD9" w:rsidRDefault="00417EBC">
      <w:pPr>
        <w:widowControl/>
        <w:pBdr>
          <w:top w:val="nil"/>
          <w:left w:val="nil"/>
          <w:bottom w:val="nil"/>
          <w:right w:val="nil"/>
          <w:between w:val="nil"/>
        </w:pBdr>
        <w:spacing w:line="360" w:lineRule="auto"/>
        <w:jc w:val="center"/>
        <w:rPr>
          <w:b/>
          <w:color w:val="000000"/>
          <w:sz w:val="28"/>
          <w:szCs w:val="28"/>
        </w:rPr>
      </w:pPr>
      <w:r>
        <w:rPr>
          <w:b/>
          <w:color w:val="000000"/>
          <w:sz w:val="28"/>
          <w:szCs w:val="28"/>
        </w:rPr>
        <w:lastRenderedPageBreak/>
        <w:t>DATA COLLECTION SHEET ( SINGLE PATIENT)</w:t>
      </w:r>
    </w:p>
    <w:p w:rsidR="008E7FD9" w:rsidRDefault="008E7FD9">
      <w:pPr>
        <w:widowControl/>
        <w:pBdr>
          <w:top w:val="nil"/>
          <w:left w:val="nil"/>
          <w:bottom w:val="nil"/>
          <w:right w:val="nil"/>
          <w:between w:val="nil"/>
        </w:pBdr>
        <w:spacing w:line="360" w:lineRule="auto"/>
        <w:jc w:val="center"/>
        <w:rPr>
          <w:b/>
          <w:color w:val="000000"/>
          <w:sz w:val="28"/>
          <w:szCs w:val="28"/>
        </w:rPr>
      </w:pPr>
    </w:p>
    <w:p w:rsidR="008E7FD9" w:rsidRDefault="00417EBC">
      <w:pPr>
        <w:spacing w:before="1"/>
        <w:ind w:left="462"/>
        <w:rPr>
          <w:b/>
          <w:sz w:val="24"/>
          <w:szCs w:val="24"/>
        </w:rPr>
      </w:pPr>
      <w:r>
        <w:rPr>
          <w:b/>
          <w:sz w:val="24"/>
          <w:szCs w:val="24"/>
        </w:rPr>
        <w:t>Participant ID:-------------</w:t>
      </w:r>
    </w:p>
    <w:p w:rsidR="008E7FD9" w:rsidRDefault="008E7FD9">
      <w:pPr>
        <w:pBdr>
          <w:top w:val="nil"/>
          <w:left w:val="nil"/>
          <w:bottom w:val="nil"/>
          <w:right w:val="nil"/>
          <w:between w:val="nil"/>
        </w:pBdr>
        <w:spacing w:before="100"/>
        <w:rPr>
          <w:b/>
          <w:color w:val="000000"/>
          <w:sz w:val="24"/>
          <w:szCs w:val="24"/>
        </w:rPr>
      </w:pPr>
    </w:p>
    <w:p w:rsidR="008E7FD9" w:rsidRDefault="00417EBC">
      <w:pPr>
        <w:ind w:left="462"/>
        <w:rPr>
          <w:b/>
          <w:sz w:val="24"/>
          <w:szCs w:val="24"/>
        </w:rPr>
      </w:pPr>
      <w:r>
        <w:rPr>
          <w:b/>
          <w:sz w:val="24"/>
          <w:szCs w:val="24"/>
        </w:rPr>
        <w:t>Age:------------</w:t>
      </w:r>
    </w:p>
    <w:p w:rsidR="008E7FD9" w:rsidRDefault="008E7FD9">
      <w:pPr>
        <w:pBdr>
          <w:top w:val="nil"/>
          <w:left w:val="nil"/>
          <w:bottom w:val="nil"/>
          <w:right w:val="nil"/>
          <w:between w:val="nil"/>
        </w:pBdr>
        <w:spacing w:before="101"/>
        <w:rPr>
          <w:b/>
          <w:color w:val="000000"/>
          <w:sz w:val="24"/>
          <w:szCs w:val="24"/>
        </w:rPr>
      </w:pPr>
    </w:p>
    <w:p w:rsidR="008E7FD9" w:rsidRDefault="00417EBC">
      <w:pPr>
        <w:tabs>
          <w:tab w:val="left" w:pos="1182"/>
        </w:tabs>
        <w:rPr>
          <w:b/>
          <w:sz w:val="24"/>
          <w:szCs w:val="24"/>
        </w:rPr>
      </w:pPr>
      <w:r>
        <w:rPr>
          <w:b/>
          <w:sz w:val="24"/>
          <w:szCs w:val="24"/>
        </w:rPr>
        <w:t xml:space="preserve">        Clinical History:-------------------------------------------------------------------------------------------</w:t>
      </w:r>
    </w:p>
    <w:p w:rsidR="008E7FD9" w:rsidRDefault="00417EBC">
      <w:pPr>
        <w:spacing w:before="142"/>
        <w:ind w:left="1182"/>
        <w:rPr>
          <w:b/>
          <w:sz w:val="24"/>
          <w:szCs w:val="24"/>
        </w:rPr>
      </w:pPr>
      <w:r>
        <w:rPr>
          <w:b/>
          <w:sz w:val="24"/>
          <w:szCs w:val="24"/>
        </w:rPr>
        <w:t>------------------------------------------------------------------------------------------------------</w:t>
      </w:r>
    </w:p>
    <w:p w:rsidR="008E7FD9" w:rsidRDefault="00417EBC">
      <w:pPr>
        <w:spacing w:before="137"/>
        <w:ind w:left="1182"/>
        <w:rPr>
          <w:b/>
          <w:sz w:val="24"/>
          <w:szCs w:val="24"/>
        </w:rPr>
      </w:pPr>
      <w:r>
        <w:rPr>
          <w:b/>
          <w:sz w:val="24"/>
          <w:szCs w:val="24"/>
        </w:rPr>
        <w:t>------------------------------------------------------------------------------------------------------------------</w:t>
      </w:r>
    </w:p>
    <w:tbl>
      <w:tblPr>
        <w:tblStyle w:val="af4"/>
        <w:tblW w:w="8803" w:type="dxa"/>
        <w:tblInd w:w="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936"/>
        <w:gridCol w:w="2935"/>
        <w:gridCol w:w="2932"/>
      </w:tblGrid>
      <w:tr w:rsidR="008E7FD9">
        <w:trPr>
          <w:trHeight w:val="1103"/>
        </w:trPr>
        <w:tc>
          <w:tcPr>
            <w:tcW w:w="2936" w:type="dxa"/>
          </w:tcPr>
          <w:p w:rsidR="008E7FD9" w:rsidRDefault="00417EBC">
            <w:pPr>
              <w:pBdr>
                <w:top w:val="nil"/>
                <w:left w:val="nil"/>
                <w:bottom w:val="nil"/>
                <w:right w:val="nil"/>
                <w:between w:val="nil"/>
              </w:pBdr>
              <w:spacing w:line="367" w:lineRule="auto"/>
              <w:ind w:left="311"/>
              <w:rPr>
                <w:b/>
                <w:color w:val="000000"/>
                <w:sz w:val="24"/>
                <w:szCs w:val="24"/>
              </w:rPr>
            </w:pPr>
            <w:r>
              <w:rPr>
                <w:b/>
                <w:color w:val="000000"/>
                <w:sz w:val="24"/>
                <w:szCs w:val="24"/>
              </w:rPr>
              <w:t>Ultrasound findings</w:t>
            </w:r>
          </w:p>
        </w:tc>
        <w:tc>
          <w:tcPr>
            <w:tcW w:w="2935" w:type="dxa"/>
          </w:tcPr>
          <w:p w:rsidR="008E7FD9" w:rsidRDefault="00417EBC">
            <w:pPr>
              <w:pBdr>
                <w:top w:val="nil"/>
                <w:left w:val="nil"/>
                <w:bottom w:val="nil"/>
                <w:right w:val="nil"/>
                <w:between w:val="nil"/>
              </w:pBdr>
              <w:spacing w:line="367" w:lineRule="auto"/>
              <w:ind w:left="9"/>
              <w:jc w:val="center"/>
              <w:rPr>
                <w:b/>
                <w:color w:val="000000"/>
                <w:sz w:val="24"/>
                <w:szCs w:val="24"/>
              </w:rPr>
            </w:pPr>
            <w:r>
              <w:rPr>
                <w:b/>
                <w:color w:val="000000"/>
                <w:sz w:val="24"/>
                <w:szCs w:val="24"/>
              </w:rPr>
              <w:t>Fibroid</w:t>
            </w:r>
          </w:p>
          <w:p w:rsidR="008E7FD9" w:rsidRDefault="00417EBC">
            <w:pPr>
              <w:pBdr>
                <w:top w:val="nil"/>
                <w:left w:val="nil"/>
                <w:bottom w:val="nil"/>
                <w:right w:val="nil"/>
                <w:between w:val="nil"/>
              </w:pBdr>
              <w:spacing w:before="189"/>
              <w:ind w:left="9" w:right="9"/>
              <w:jc w:val="center"/>
              <w:rPr>
                <w:b/>
                <w:color w:val="000000"/>
              </w:rPr>
            </w:pPr>
            <w:r>
              <w:rPr>
                <w:b/>
                <w:color w:val="000000"/>
                <w:sz w:val="24"/>
                <w:szCs w:val="24"/>
              </w:rPr>
              <w:t>Present/absent</w:t>
            </w:r>
          </w:p>
        </w:tc>
        <w:tc>
          <w:tcPr>
            <w:tcW w:w="2932" w:type="dxa"/>
          </w:tcPr>
          <w:p w:rsidR="008E7FD9" w:rsidRDefault="00417EBC">
            <w:pPr>
              <w:pBdr>
                <w:top w:val="nil"/>
                <w:left w:val="nil"/>
                <w:bottom w:val="nil"/>
                <w:right w:val="nil"/>
                <w:between w:val="nil"/>
              </w:pBdr>
              <w:spacing w:line="367" w:lineRule="auto"/>
              <w:ind w:left="547"/>
              <w:rPr>
                <w:b/>
                <w:color w:val="000000"/>
                <w:sz w:val="24"/>
                <w:szCs w:val="24"/>
              </w:rPr>
            </w:pPr>
            <w:r>
              <w:rPr>
                <w:b/>
                <w:color w:val="000000"/>
                <w:sz w:val="24"/>
                <w:szCs w:val="24"/>
              </w:rPr>
              <w:t>Thyroid nodules</w:t>
            </w:r>
          </w:p>
          <w:p w:rsidR="008E7FD9" w:rsidRDefault="00417EBC">
            <w:pPr>
              <w:pBdr>
                <w:top w:val="nil"/>
                <w:left w:val="nil"/>
                <w:bottom w:val="nil"/>
                <w:right w:val="nil"/>
                <w:between w:val="nil"/>
              </w:pBdr>
              <w:spacing w:before="189"/>
              <w:ind w:left="624"/>
              <w:rPr>
                <w:b/>
                <w:color w:val="000000"/>
              </w:rPr>
            </w:pPr>
            <w:r>
              <w:rPr>
                <w:b/>
                <w:color w:val="000000"/>
                <w:sz w:val="24"/>
                <w:szCs w:val="24"/>
              </w:rPr>
              <w:t>Present/absent</w:t>
            </w:r>
          </w:p>
        </w:tc>
      </w:tr>
      <w:tr w:rsidR="008E7FD9">
        <w:trPr>
          <w:trHeight w:val="551"/>
        </w:trPr>
        <w:tc>
          <w:tcPr>
            <w:tcW w:w="2936" w:type="dxa"/>
          </w:tcPr>
          <w:p w:rsidR="008E7FD9" w:rsidRDefault="00417EBC">
            <w:pPr>
              <w:pBdr>
                <w:top w:val="nil"/>
                <w:left w:val="nil"/>
                <w:bottom w:val="nil"/>
                <w:right w:val="nil"/>
                <w:between w:val="nil"/>
              </w:pBdr>
              <w:spacing w:line="367" w:lineRule="auto"/>
              <w:ind w:left="110"/>
              <w:rPr>
                <w:b/>
                <w:color w:val="000000"/>
              </w:rPr>
            </w:pPr>
            <w:r>
              <w:rPr>
                <w:b/>
                <w:color w:val="000000"/>
              </w:rPr>
              <w:t>Size</w:t>
            </w:r>
          </w:p>
        </w:tc>
        <w:tc>
          <w:tcPr>
            <w:tcW w:w="2935" w:type="dxa"/>
          </w:tcPr>
          <w:p w:rsidR="008E7FD9" w:rsidRDefault="008E7FD9">
            <w:pPr>
              <w:pBdr>
                <w:top w:val="nil"/>
                <w:left w:val="nil"/>
                <w:bottom w:val="nil"/>
                <w:right w:val="nil"/>
                <w:between w:val="nil"/>
              </w:pBdr>
              <w:rPr>
                <w:color w:val="000000"/>
                <w:sz w:val="26"/>
                <w:szCs w:val="26"/>
              </w:rPr>
            </w:pPr>
          </w:p>
        </w:tc>
        <w:tc>
          <w:tcPr>
            <w:tcW w:w="2932" w:type="dxa"/>
          </w:tcPr>
          <w:p w:rsidR="008E7FD9" w:rsidRDefault="008E7FD9">
            <w:pPr>
              <w:pBdr>
                <w:top w:val="nil"/>
                <w:left w:val="nil"/>
                <w:bottom w:val="nil"/>
                <w:right w:val="nil"/>
                <w:between w:val="nil"/>
              </w:pBdr>
              <w:rPr>
                <w:color w:val="000000"/>
                <w:sz w:val="26"/>
                <w:szCs w:val="26"/>
              </w:rPr>
            </w:pPr>
          </w:p>
        </w:tc>
      </w:tr>
      <w:tr w:rsidR="008E7FD9">
        <w:trPr>
          <w:trHeight w:val="556"/>
        </w:trPr>
        <w:tc>
          <w:tcPr>
            <w:tcW w:w="2936" w:type="dxa"/>
          </w:tcPr>
          <w:p w:rsidR="008E7FD9" w:rsidRDefault="00417EBC">
            <w:pPr>
              <w:pBdr>
                <w:top w:val="nil"/>
                <w:left w:val="nil"/>
                <w:bottom w:val="nil"/>
                <w:right w:val="nil"/>
                <w:between w:val="nil"/>
              </w:pBdr>
              <w:spacing w:before="3"/>
              <w:ind w:left="110"/>
              <w:rPr>
                <w:b/>
                <w:color w:val="000000"/>
              </w:rPr>
            </w:pPr>
            <w:r>
              <w:rPr>
                <w:b/>
                <w:color w:val="000000"/>
              </w:rPr>
              <w:t>Shape</w:t>
            </w:r>
          </w:p>
        </w:tc>
        <w:tc>
          <w:tcPr>
            <w:tcW w:w="2935" w:type="dxa"/>
          </w:tcPr>
          <w:p w:rsidR="008E7FD9" w:rsidRDefault="008E7FD9">
            <w:pPr>
              <w:pBdr>
                <w:top w:val="nil"/>
                <w:left w:val="nil"/>
                <w:bottom w:val="nil"/>
                <w:right w:val="nil"/>
                <w:between w:val="nil"/>
              </w:pBdr>
              <w:rPr>
                <w:color w:val="000000"/>
                <w:sz w:val="26"/>
                <w:szCs w:val="26"/>
              </w:rPr>
            </w:pPr>
          </w:p>
        </w:tc>
        <w:tc>
          <w:tcPr>
            <w:tcW w:w="2932" w:type="dxa"/>
          </w:tcPr>
          <w:p w:rsidR="008E7FD9" w:rsidRDefault="008E7FD9">
            <w:pPr>
              <w:pBdr>
                <w:top w:val="nil"/>
                <w:left w:val="nil"/>
                <w:bottom w:val="nil"/>
                <w:right w:val="nil"/>
                <w:between w:val="nil"/>
              </w:pBdr>
              <w:rPr>
                <w:color w:val="000000"/>
                <w:sz w:val="26"/>
                <w:szCs w:val="26"/>
              </w:rPr>
            </w:pPr>
          </w:p>
        </w:tc>
      </w:tr>
      <w:tr w:rsidR="008E7FD9">
        <w:trPr>
          <w:trHeight w:val="551"/>
        </w:trPr>
        <w:tc>
          <w:tcPr>
            <w:tcW w:w="2936" w:type="dxa"/>
          </w:tcPr>
          <w:p w:rsidR="008E7FD9" w:rsidRDefault="00417EBC">
            <w:pPr>
              <w:pBdr>
                <w:top w:val="nil"/>
                <w:left w:val="nil"/>
                <w:bottom w:val="nil"/>
                <w:right w:val="nil"/>
                <w:between w:val="nil"/>
              </w:pBdr>
              <w:spacing w:line="367" w:lineRule="auto"/>
              <w:ind w:left="110"/>
              <w:rPr>
                <w:b/>
                <w:color w:val="000000"/>
              </w:rPr>
            </w:pPr>
            <w:r>
              <w:rPr>
                <w:b/>
                <w:color w:val="000000"/>
              </w:rPr>
              <w:t>Location</w:t>
            </w:r>
          </w:p>
        </w:tc>
        <w:tc>
          <w:tcPr>
            <w:tcW w:w="2935" w:type="dxa"/>
          </w:tcPr>
          <w:p w:rsidR="008E7FD9" w:rsidRDefault="008E7FD9">
            <w:pPr>
              <w:pBdr>
                <w:top w:val="nil"/>
                <w:left w:val="nil"/>
                <w:bottom w:val="nil"/>
                <w:right w:val="nil"/>
                <w:between w:val="nil"/>
              </w:pBdr>
              <w:rPr>
                <w:color w:val="000000"/>
                <w:sz w:val="26"/>
                <w:szCs w:val="26"/>
              </w:rPr>
            </w:pPr>
          </w:p>
        </w:tc>
        <w:tc>
          <w:tcPr>
            <w:tcW w:w="2932" w:type="dxa"/>
          </w:tcPr>
          <w:p w:rsidR="008E7FD9" w:rsidRDefault="008E7FD9">
            <w:pPr>
              <w:pBdr>
                <w:top w:val="nil"/>
                <w:left w:val="nil"/>
                <w:bottom w:val="nil"/>
                <w:right w:val="nil"/>
                <w:between w:val="nil"/>
              </w:pBdr>
              <w:rPr>
                <w:color w:val="000000"/>
                <w:sz w:val="26"/>
                <w:szCs w:val="26"/>
              </w:rPr>
            </w:pPr>
          </w:p>
        </w:tc>
      </w:tr>
      <w:tr w:rsidR="008E7FD9">
        <w:trPr>
          <w:trHeight w:val="551"/>
        </w:trPr>
        <w:tc>
          <w:tcPr>
            <w:tcW w:w="2936" w:type="dxa"/>
          </w:tcPr>
          <w:p w:rsidR="008E7FD9" w:rsidRDefault="00417EBC">
            <w:pPr>
              <w:pBdr>
                <w:top w:val="nil"/>
                <w:left w:val="nil"/>
                <w:bottom w:val="nil"/>
                <w:right w:val="nil"/>
                <w:between w:val="nil"/>
              </w:pBdr>
              <w:spacing w:line="367" w:lineRule="auto"/>
              <w:ind w:left="110"/>
              <w:rPr>
                <w:b/>
                <w:color w:val="000000"/>
              </w:rPr>
            </w:pPr>
            <w:r>
              <w:rPr>
                <w:b/>
                <w:color w:val="000000"/>
              </w:rPr>
              <w:t>Echogenicity</w:t>
            </w:r>
          </w:p>
        </w:tc>
        <w:tc>
          <w:tcPr>
            <w:tcW w:w="2935" w:type="dxa"/>
          </w:tcPr>
          <w:p w:rsidR="008E7FD9" w:rsidRDefault="008E7FD9">
            <w:pPr>
              <w:pBdr>
                <w:top w:val="nil"/>
                <w:left w:val="nil"/>
                <w:bottom w:val="nil"/>
                <w:right w:val="nil"/>
                <w:between w:val="nil"/>
              </w:pBdr>
              <w:rPr>
                <w:color w:val="000000"/>
                <w:sz w:val="26"/>
                <w:szCs w:val="26"/>
              </w:rPr>
            </w:pPr>
          </w:p>
        </w:tc>
        <w:tc>
          <w:tcPr>
            <w:tcW w:w="2932" w:type="dxa"/>
          </w:tcPr>
          <w:p w:rsidR="008E7FD9" w:rsidRDefault="008E7FD9">
            <w:pPr>
              <w:pBdr>
                <w:top w:val="nil"/>
                <w:left w:val="nil"/>
                <w:bottom w:val="nil"/>
                <w:right w:val="nil"/>
                <w:between w:val="nil"/>
              </w:pBdr>
              <w:rPr>
                <w:color w:val="000000"/>
                <w:sz w:val="26"/>
                <w:szCs w:val="26"/>
              </w:rPr>
            </w:pPr>
          </w:p>
        </w:tc>
      </w:tr>
    </w:tbl>
    <w:p w:rsidR="008E7FD9" w:rsidRDefault="008E7FD9">
      <w:pPr>
        <w:widowControl/>
        <w:pBdr>
          <w:top w:val="nil"/>
          <w:left w:val="nil"/>
          <w:bottom w:val="nil"/>
          <w:right w:val="nil"/>
          <w:between w:val="nil"/>
        </w:pBdr>
        <w:spacing w:line="360" w:lineRule="auto"/>
        <w:jc w:val="center"/>
        <w:rPr>
          <w:b/>
          <w:color w:val="000000"/>
          <w:sz w:val="28"/>
          <w:szCs w:val="28"/>
        </w:rPr>
      </w:pPr>
    </w:p>
    <w:p w:rsidR="008E7FD9" w:rsidRDefault="008E7FD9">
      <w:pPr>
        <w:widowControl/>
        <w:pBdr>
          <w:top w:val="nil"/>
          <w:left w:val="nil"/>
          <w:bottom w:val="nil"/>
          <w:right w:val="nil"/>
          <w:between w:val="nil"/>
        </w:pBdr>
        <w:spacing w:line="360" w:lineRule="auto"/>
        <w:jc w:val="center"/>
        <w:rPr>
          <w:b/>
          <w:color w:val="000000"/>
          <w:sz w:val="28"/>
          <w:szCs w:val="28"/>
        </w:rPr>
      </w:pPr>
    </w:p>
    <w:p w:rsidR="008E7FD9" w:rsidRDefault="008E7FD9">
      <w:pPr>
        <w:widowControl/>
        <w:pBdr>
          <w:top w:val="nil"/>
          <w:left w:val="nil"/>
          <w:bottom w:val="nil"/>
          <w:right w:val="nil"/>
          <w:between w:val="nil"/>
        </w:pBdr>
        <w:spacing w:line="360" w:lineRule="auto"/>
        <w:jc w:val="center"/>
        <w:rPr>
          <w:b/>
          <w:color w:val="000000"/>
          <w:sz w:val="28"/>
          <w:szCs w:val="28"/>
        </w:rPr>
      </w:pPr>
    </w:p>
    <w:p w:rsidR="008E7FD9" w:rsidRDefault="008E7FD9">
      <w:pPr>
        <w:widowControl/>
        <w:pBdr>
          <w:top w:val="nil"/>
          <w:left w:val="nil"/>
          <w:bottom w:val="nil"/>
          <w:right w:val="nil"/>
          <w:between w:val="nil"/>
        </w:pBdr>
        <w:spacing w:line="360" w:lineRule="auto"/>
        <w:jc w:val="center"/>
        <w:rPr>
          <w:b/>
          <w:color w:val="000000"/>
          <w:sz w:val="28"/>
          <w:szCs w:val="28"/>
        </w:rPr>
      </w:pPr>
    </w:p>
    <w:p w:rsidR="008E7FD9" w:rsidRDefault="008E7FD9">
      <w:pPr>
        <w:widowControl/>
        <w:pBdr>
          <w:top w:val="nil"/>
          <w:left w:val="nil"/>
          <w:bottom w:val="nil"/>
          <w:right w:val="nil"/>
          <w:between w:val="nil"/>
        </w:pBdr>
        <w:spacing w:line="360" w:lineRule="auto"/>
        <w:jc w:val="center"/>
        <w:rPr>
          <w:b/>
          <w:color w:val="000000"/>
          <w:sz w:val="28"/>
          <w:szCs w:val="28"/>
        </w:rPr>
      </w:pPr>
    </w:p>
    <w:p w:rsidR="008E7FD9" w:rsidRDefault="008E7FD9">
      <w:pPr>
        <w:widowControl/>
        <w:pBdr>
          <w:top w:val="nil"/>
          <w:left w:val="nil"/>
          <w:bottom w:val="nil"/>
          <w:right w:val="nil"/>
          <w:between w:val="nil"/>
        </w:pBdr>
        <w:spacing w:line="360" w:lineRule="auto"/>
        <w:jc w:val="center"/>
        <w:rPr>
          <w:b/>
          <w:color w:val="000000"/>
          <w:sz w:val="28"/>
          <w:szCs w:val="28"/>
        </w:rPr>
      </w:pPr>
    </w:p>
    <w:p w:rsidR="008E7FD9" w:rsidRDefault="008E7FD9">
      <w:pPr>
        <w:widowControl/>
        <w:pBdr>
          <w:top w:val="nil"/>
          <w:left w:val="nil"/>
          <w:bottom w:val="nil"/>
          <w:right w:val="nil"/>
          <w:between w:val="nil"/>
        </w:pBdr>
        <w:spacing w:line="360" w:lineRule="auto"/>
        <w:jc w:val="center"/>
        <w:rPr>
          <w:b/>
          <w:color w:val="000000"/>
          <w:sz w:val="28"/>
          <w:szCs w:val="28"/>
        </w:rPr>
      </w:pPr>
    </w:p>
    <w:p w:rsidR="008E7FD9" w:rsidRDefault="008E7FD9">
      <w:pPr>
        <w:widowControl/>
        <w:pBdr>
          <w:top w:val="nil"/>
          <w:left w:val="nil"/>
          <w:bottom w:val="nil"/>
          <w:right w:val="nil"/>
          <w:between w:val="nil"/>
        </w:pBdr>
        <w:spacing w:line="360" w:lineRule="auto"/>
        <w:jc w:val="center"/>
        <w:rPr>
          <w:b/>
          <w:color w:val="000000"/>
          <w:sz w:val="28"/>
          <w:szCs w:val="28"/>
        </w:rPr>
      </w:pPr>
    </w:p>
    <w:p w:rsidR="008E7FD9" w:rsidRDefault="008E7FD9">
      <w:pPr>
        <w:widowControl/>
        <w:pBdr>
          <w:top w:val="nil"/>
          <w:left w:val="nil"/>
          <w:bottom w:val="nil"/>
          <w:right w:val="nil"/>
          <w:between w:val="nil"/>
        </w:pBdr>
        <w:spacing w:line="360" w:lineRule="auto"/>
        <w:jc w:val="center"/>
        <w:rPr>
          <w:b/>
          <w:color w:val="000000"/>
          <w:sz w:val="28"/>
          <w:szCs w:val="28"/>
        </w:rPr>
      </w:pPr>
    </w:p>
    <w:p w:rsidR="008E7FD9" w:rsidRDefault="008E7FD9">
      <w:pPr>
        <w:widowControl/>
        <w:pBdr>
          <w:top w:val="nil"/>
          <w:left w:val="nil"/>
          <w:bottom w:val="nil"/>
          <w:right w:val="nil"/>
          <w:between w:val="nil"/>
        </w:pBdr>
        <w:spacing w:line="360" w:lineRule="auto"/>
        <w:jc w:val="center"/>
        <w:rPr>
          <w:b/>
          <w:color w:val="000000"/>
          <w:sz w:val="28"/>
          <w:szCs w:val="28"/>
        </w:rPr>
      </w:pPr>
    </w:p>
    <w:p w:rsidR="008E7FD9" w:rsidRDefault="008E7FD9">
      <w:pPr>
        <w:widowControl/>
        <w:pBdr>
          <w:top w:val="nil"/>
          <w:left w:val="nil"/>
          <w:bottom w:val="nil"/>
          <w:right w:val="nil"/>
          <w:between w:val="nil"/>
        </w:pBdr>
        <w:spacing w:line="360" w:lineRule="auto"/>
        <w:jc w:val="center"/>
        <w:rPr>
          <w:b/>
          <w:color w:val="000000"/>
          <w:sz w:val="28"/>
          <w:szCs w:val="28"/>
        </w:rPr>
      </w:pPr>
    </w:p>
    <w:tbl>
      <w:tblPr>
        <w:tblStyle w:val="af5"/>
        <w:tblpPr w:leftFromText="180" w:rightFromText="180" w:vertAnchor="text" w:horzAnchor="margin" w:tblpXSpec="center" w:tblpY="611"/>
        <w:tblW w:w="95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447"/>
        <w:gridCol w:w="655"/>
        <w:gridCol w:w="1381"/>
        <w:gridCol w:w="728"/>
        <w:gridCol w:w="799"/>
        <w:gridCol w:w="944"/>
        <w:gridCol w:w="1167"/>
        <w:gridCol w:w="655"/>
        <w:gridCol w:w="728"/>
        <w:gridCol w:w="872"/>
        <w:gridCol w:w="1164"/>
      </w:tblGrid>
      <w:tr w:rsidR="00C8066C" w:rsidTr="00C8066C">
        <w:trPr>
          <w:trHeight w:val="602"/>
        </w:trPr>
        <w:tc>
          <w:tcPr>
            <w:tcW w:w="447" w:type="dxa"/>
          </w:tcPr>
          <w:p w:rsidR="00C8066C" w:rsidRDefault="00C8066C" w:rsidP="00C8066C">
            <w:pPr>
              <w:pBdr>
                <w:top w:val="nil"/>
                <w:left w:val="nil"/>
                <w:bottom w:val="nil"/>
                <w:right w:val="nil"/>
                <w:between w:val="nil"/>
              </w:pBdr>
              <w:spacing w:before="1"/>
              <w:ind w:left="18" w:right="5"/>
              <w:jc w:val="center"/>
              <w:rPr>
                <w:b/>
                <w:color w:val="000000"/>
              </w:rPr>
            </w:pPr>
            <w:r>
              <w:rPr>
                <w:b/>
                <w:color w:val="000000"/>
              </w:rPr>
              <w:lastRenderedPageBreak/>
              <w:t>Sr. #</w:t>
            </w:r>
          </w:p>
        </w:tc>
        <w:tc>
          <w:tcPr>
            <w:tcW w:w="655" w:type="dxa"/>
          </w:tcPr>
          <w:p w:rsidR="00C8066C" w:rsidRDefault="00C8066C" w:rsidP="00C8066C">
            <w:pPr>
              <w:pBdr>
                <w:top w:val="nil"/>
                <w:left w:val="nil"/>
                <w:bottom w:val="nil"/>
                <w:right w:val="nil"/>
                <w:between w:val="nil"/>
              </w:pBdr>
              <w:spacing w:before="1"/>
              <w:jc w:val="both"/>
              <w:rPr>
                <w:b/>
                <w:color w:val="000000"/>
              </w:rPr>
            </w:pPr>
            <w:r>
              <w:rPr>
                <w:b/>
                <w:color w:val="000000"/>
              </w:rPr>
              <w:t>Age/Sex</w:t>
            </w:r>
          </w:p>
        </w:tc>
        <w:tc>
          <w:tcPr>
            <w:tcW w:w="1381" w:type="dxa"/>
          </w:tcPr>
          <w:p w:rsidR="00C8066C" w:rsidRDefault="00C8066C" w:rsidP="00C8066C">
            <w:pPr>
              <w:pBdr>
                <w:top w:val="nil"/>
                <w:left w:val="nil"/>
                <w:bottom w:val="nil"/>
                <w:right w:val="nil"/>
                <w:between w:val="nil"/>
              </w:pBdr>
              <w:spacing w:before="1" w:line="259" w:lineRule="auto"/>
              <w:ind w:left="90" w:right="140"/>
              <w:rPr>
                <w:b/>
                <w:color w:val="000000"/>
              </w:rPr>
            </w:pPr>
            <w:r>
              <w:rPr>
                <w:b/>
                <w:color w:val="000000"/>
              </w:rPr>
              <w:t>Clinical Symptoms</w:t>
            </w:r>
          </w:p>
        </w:tc>
        <w:tc>
          <w:tcPr>
            <w:tcW w:w="3638" w:type="dxa"/>
            <w:gridSpan w:val="4"/>
          </w:tcPr>
          <w:p w:rsidR="00C8066C" w:rsidRDefault="00C8066C" w:rsidP="00C8066C">
            <w:pPr>
              <w:pBdr>
                <w:top w:val="nil"/>
                <w:left w:val="nil"/>
                <w:bottom w:val="nil"/>
                <w:right w:val="nil"/>
                <w:between w:val="nil"/>
              </w:pBdr>
              <w:spacing w:before="1" w:line="259" w:lineRule="auto"/>
              <w:ind w:left="609" w:right="253" w:hanging="351"/>
              <w:rPr>
                <w:b/>
                <w:color w:val="000000"/>
              </w:rPr>
            </w:pPr>
            <w:r>
              <w:rPr>
                <w:b/>
                <w:color w:val="000000"/>
              </w:rPr>
              <w:t>Ultrasound findings of Fibroids</w:t>
            </w:r>
          </w:p>
        </w:tc>
        <w:tc>
          <w:tcPr>
            <w:tcW w:w="3419" w:type="dxa"/>
            <w:gridSpan w:val="4"/>
          </w:tcPr>
          <w:p w:rsidR="00C8066C" w:rsidRDefault="00C8066C" w:rsidP="00C8066C">
            <w:pPr>
              <w:pBdr>
                <w:top w:val="nil"/>
                <w:left w:val="nil"/>
                <w:bottom w:val="nil"/>
                <w:right w:val="nil"/>
                <w:between w:val="nil"/>
              </w:pBdr>
              <w:spacing w:before="1" w:line="259" w:lineRule="auto"/>
              <w:ind w:left="609" w:right="253" w:hanging="351"/>
              <w:rPr>
                <w:b/>
                <w:color w:val="000000"/>
              </w:rPr>
            </w:pPr>
            <w:r>
              <w:rPr>
                <w:b/>
                <w:color w:val="000000"/>
              </w:rPr>
              <w:t>Ultrasound findings of thyroid nodules</w:t>
            </w:r>
          </w:p>
        </w:tc>
      </w:tr>
      <w:tr w:rsidR="00C8066C" w:rsidTr="00C8066C">
        <w:trPr>
          <w:trHeight w:val="362"/>
        </w:trPr>
        <w:tc>
          <w:tcPr>
            <w:tcW w:w="447" w:type="dxa"/>
          </w:tcPr>
          <w:p w:rsidR="00C8066C" w:rsidRDefault="00C8066C" w:rsidP="00C8066C">
            <w:pPr>
              <w:pBdr>
                <w:top w:val="nil"/>
                <w:left w:val="nil"/>
                <w:bottom w:val="nil"/>
                <w:right w:val="nil"/>
                <w:between w:val="nil"/>
              </w:pBdr>
              <w:rPr>
                <w:color w:val="000000"/>
              </w:rPr>
            </w:pPr>
          </w:p>
        </w:tc>
        <w:tc>
          <w:tcPr>
            <w:tcW w:w="655" w:type="dxa"/>
          </w:tcPr>
          <w:p w:rsidR="00C8066C" w:rsidRDefault="00C8066C" w:rsidP="00C8066C">
            <w:pPr>
              <w:pBdr>
                <w:top w:val="nil"/>
                <w:left w:val="nil"/>
                <w:bottom w:val="nil"/>
                <w:right w:val="nil"/>
                <w:between w:val="nil"/>
              </w:pBdr>
              <w:rPr>
                <w:color w:val="000000"/>
              </w:rPr>
            </w:pPr>
          </w:p>
        </w:tc>
        <w:tc>
          <w:tcPr>
            <w:tcW w:w="1381" w:type="dxa"/>
          </w:tcPr>
          <w:p w:rsidR="00C8066C" w:rsidRDefault="00C8066C" w:rsidP="00C8066C">
            <w:pPr>
              <w:pBdr>
                <w:top w:val="nil"/>
                <w:left w:val="nil"/>
                <w:bottom w:val="nil"/>
                <w:right w:val="nil"/>
                <w:between w:val="nil"/>
              </w:pBdr>
              <w:rPr>
                <w:color w:val="000000"/>
              </w:rPr>
            </w:pPr>
          </w:p>
        </w:tc>
        <w:tc>
          <w:tcPr>
            <w:tcW w:w="728" w:type="dxa"/>
          </w:tcPr>
          <w:p w:rsidR="00C8066C" w:rsidRDefault="00C8066C" w:rsidP="00C8066C">
            <w:pPr>
              <w:pBdr>
                <w:top w:val="nil"/>
                <w:left w:val="nil"/>
                <w:bottom w:val="nil"/>
                <w:right w:val="nil"/>
                <w:between w:val="nil"/>
              </w:pBdr>
              <w:rPr>
                <w:color w:val="000000"/>
              </w:rPr>
            </w:pPr>
            <w:r>
              <w:rPr>
                <w:color w:val="000000"/>
              </w:rPr>
              <w:t>Size</w:t>
            </w:r>
          </w:p>
        </w:tc>
        <w:tc>
          <w:tcPr>
            <w:tcW w:w="799" w:type="dxa"/>
          </w:tcPr>
          <w:p w:rsidR="00C8066C" w:rsidRDefault="00C8066C" w:rsidP="00C8066C">
            <w:pPr>
              <w:pBdr>
                <w:top w:val="nil"/>
                <w:left w:val="nil"/>
                <w:bottom w:val="nil"/>
                <w:right w:val="nil"/>
                <w:between w:val="nil"/>
              </w:pBdr>
              <w:rPr>
                <w:color w:val="000000"/>
              </w:rPr>
            </w:pPr>
            <w:r>
              <w:rPr>
                <w:color w:val="000000"/>
              </w:rPr>
              <w:t>Shape</w:t>
            </w:r>
          </w:p>
        </w:tc>
        <w:tc>
          <w:tcPr>
            <w:tcW w:w="944" w:type="dxa"/>
          </w:tcPr>
          <w:p w:rsidR="00C8066C" w:rsidRDefault="00C8066C" w:rsidP="00C8066C">
            <w:pPr>
              <w:pBdr>
                <w:top w:val="nil"/>
                <w:left w:val="nil"/>
                <w:bottom w:val="nil"/>
                <w:right w:val="nil"/>
                <w:between w:val="nil"/>
              </w:pBdr>
              <w:rPr>
                <w:color w:val="000000"/>
              </w:rPr>
            </w:pPr>
            <w:r>
              <w:rPr>
                <w:color w:val="000000"/>
              </w:rPr>
              <w:t>Location</w:t>
            </w:r>
          </w:p>
        </w:tc>
        <w:tc>
          <w:tcPr>
            <w:tcW w:w="1167" w:type="dxa"/>
          </w:tcPr>
          <w:p w:rsidR="00C8066C" w:rsidRDefault="00C8066C" w:rsidP="00C8066C">
            <w:pPr>
              <w:pBdr>
                <w:top w:val="nil"/>
                <w:left w:val="nil"/>
                <w:bottom w:val="nil"/>
                <w:right w:val="nil"/>
                <w:between w:val="nil"/>
              </w:pBdr>
              <w:rPr>
                <w:color w:val="000000"/>
              </w:rPr>
            </w:pPr>
            <w:r>
              <w:rPr>
                <w:color w:val="000000"/>
              </w:rPr>
              <w:t>Echogenicity</w:t>
            </w:r>
          </w:p>
        </w:tc>
        <w:tc>
          <w:tcPr>
            <w:tcW w:w="655" w:type="dxa"/>
          </w:tcPr>
          <w:p w:rsidR="00C8066C" w:rsidRDefault="00C8066C" w:rsidP="00C8066C">
            <w:pPr>
              <w:pBdr>
                <w:top w:val="nil"/>
                <w:left w:val="nil"/>
                <w:bottom w:val="nil"/>
                <w:right w:val="nil"/>
                <w:between w:val="nil"/>
              </w:pBdr>
              <w:rPr>
                <w:color w:val="000000"/>
              </w:rPr>
            </w:pPr>
            <w:r>
              <w:rPr>
                <w:color w:val="000000"/>
              </w:rPr>
              <w:t>Size</w:t>
            </w:r>
          </w:p>
        </w:tc>
        <w:tc>
          <w:tcPr>
            <w:tcW w:w="728" w:type="dxa"/>
          </w:tcPr>
          <w:p w:rsidR="00C8066C" w:rsidRDefault="00C8066C" w:rsidP="00C8066C">
            <w:pPr>
              <w:pBdr>
                <w:top w:val="nil"/>
                <w:left w:val="nil"/>
                <w:bottom w:val="nil"/>
                <w:right w:val="nil"/>
                <w:between w:val="nil"/>
              </w:pBdr>
              <w:rPr>
                <w:color w:val="000000"/>
              </w:rPr>
            </w:pPr>
            <w:r>
              <w:rPr>
                <w:color w:val="000000"/>
              </w:rPr>
              <w:t>Shape</w:t>
            </w:r>
          </w:p>
        </w:tc>
        <w:tc>
          <w:tcPr>
            <w:tcW w:w="872" w:type="dxa"/>
          </w:tcPr>
          <w:p w:rsidR="00C8066C" w:rsidRDefault="00C8066C" w:rsidP="00C8066C">
            <w:pPr>
              <w:pBdr>
                <w:top w:val="nil"/>
                <w:left w:val="nil"/>
                <w:bottom w:val="nil"/>
                <w:right w:val="nil"/>
                <w:between w:val="nil"/>
              </w:pBdr>
              <w:rPr>
                <w:color w:val="000000"/>
              </w:rPr>
            </w:pPr>
            <w:r>
              <w:rPr>
                <w:color w:val="000000"/>
              </w:rPr>
              <w:t>Location</w:t>
            </w:r>
          </w:p>
        </w:tc>
        <w:tc>
          <w:tcPr>
            <w:tcW w:w="1164" w:type="dxa"/>
          </w:tcPr>
          <w:p w:rsidR="00C8066C" w:rsidRDefault="00C8066C" w:rsidP="00C8066C">
            <w:pPr>
              <w:pBdr>
                <w:top w:val="nil"/>
                <w:left w:val="nil"/>
                <w:bottom w:val="nil"/>
                <w:right w:val="nil"/>
                <w:between w:val="nil"/>
              </w:pBdr>
              <w:rPr>
                <w:color w:val="000000"/>
              </w:rPr>
            </w:pPr>
            <w:r>
              <w:rPr>
                <w:color w:val="000000"/>
              </w:rPr>
              <w:t>Echogenicity</w:t>
            </w:r>
          </w:p>
        </w:tc>
      </w:tr>
      <w:tr w:rsidR="00C8066C" w:rsidTr="00C8066C">
        <w:trPr>
          <w:trHeight w:val="446"/>
        </w:trPr>
        <w:tc>
          <w:tcPr>
            <w:tcW w:w="447" w:type="dxa"/>
          </w:tcPr>
          <w:p w:rsidR="00C8066C" w:rsidRDefault="00C8066C" w:rsidP="00C8066C">
            <w:pPr>
              <w:pBdr>
                <w:top w:val="nil"/>
                <w:left w:val="nil"/>
                <w:bottom w:val="nil"/>
                <w:right w:val="nil"/>
                <w:between w:val="nil"/>
              </w:pBdr>
              <w:spacing w:before="3"/>
              <w:ind w:left="18" w:right="2"/>
              <w:jc w:val="center"/>
              <w:rPr>
                <w:b/>
                <w:color w:val="000000"/>
                <w:sz w:val="20"/>
                <w:szCs w:val="20"/>
              </w:rPr>
            </w:pPr>
            <w:r>
              <w:rPr>
                <w:b/>
                <w:color w:val="000000"/>
                <w:sz w:val="20"/>
                <w:szCs w:val="20"/>
              </w:rPr>
              <w:t>1</w:t>
            </w:r>
          </w:p>
        </w:tc>
        <w:tc>
          <w:tcPr>
            <w:tcW w:w="655" w:type="dxa"/>
          </w:tcPr>
          <w:p w:rsidR="00C8066C" w:rsidRDefault="00C8066C" w:rsidP="00C8066C">
            <w:pPr>
              <w:pBdr>
                <w:top w:val="nil"/>
                <w:left w:val="nil"/>
                <w:bottom w:val="nil"/>
                <w:right w:val="nil"/>
                <w:between w:val="nil"/>
              </w:pBdr>
              <w:rPr>
                <w:color w:val="000000"/>
                <w:sz w:val="26"/>
                <w:szCs w:val="26"/>
              </w:rPr>
            </w:pPr>
          </w:p>
        </w:tc>
        <w:tc>
          <w:tcPr>
            <w:tcW w:w="1381"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799" w:type="dxa"/>
          </w:tcPr>
          <w:p w:rsidR="00C8066C" w:rsidRDefault="00C8066C" w:rsidP="00C8066C">
            <w:pPr>
              <w:pBdr>
                <w:top w:val="nil"/>
                <w:left w:val="nil"/>
                <w:bottom w:val="nil"/>
                <w:right w:val="nil"/>
                <w:between w:val="nil"/>
              </w:pBdr>
              <w:rPr>
                <w:color w:val="000000"/>
                <w:sz w:val="26"/>
                <w:szCs w:val="26"/>
              </w:rPr>
            </w:pPr>
          </w:p>
        </w:tc>
        <w:tc>
          <w:tcPr>
            <w:tcW w:w="944" w:type="dxa"/>
          </w:tcPr>
          <w:p w:rsidR="00C8066C" w:rsidRDefault="00C8066C" w:rsidP="00C8066C">
            <w:pPr>
              <w:pBdr>
                <w:top w:val="nil"/>
                <w:left w:val="nil"/>
                <w:bottom w:val="nil"/>
                <w:right w:val="nil"/>
                <w:between w:val="nil"/>
              </w:pBdr>
              <w:rPr>
                <w:color w:val="000000"/>
                <w:sz w:val="26"/>
                <w:szCs w:val="26"/>
              </w:rPr>
            </w:pPr>
          </w:p>
        </w:tc>
        <w:tc>
          <w:tcPr>
            <w:tcW w:w="1167" w:type="dxa"/>
          </w:tcPr>
          <w:p w:rsidR="00C8066C" w:rsidRDefault="00C8066C" w:rsidP="00C8066C">
            <w:pPr>
              <w:pBdr>
                <w:top w:val="nil"/>
                <w:left w:val="nil"/>
                <w:bottom w:val="nil"/>
                <w:right w:val="nil"/>
                <w:between w:val="nil"/>
              </w:pBdr>
              <w:rPr>
                <w:color w:val="000000"/>
                <w:sz w:val="26"/>
                <w:szCs w:val="26"/>
              </w:rPr>
            </w:pPr>
          </w:p>
        </w:tc>
        <w:tc>
          <w:tcPr>
            <w:tcW w:w="655"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872" w:type="dxa"/>
          </w:tcPr>
          <w:p w:rsidR="00C8066C" w:rsidRDefault="00C8066C" w:rsidP="00C8066C">
            <w:pPr>
              <w:pBdr>
                <w:top w:val="nil"/>
                <w:left w:val="nil"/>
                <w:bottom w:val="nil"/>
                <w:right w:val="nil"/>
                <w:between w:val="nil"/>
              </w:pBdr>
              <w:rPr>
                <w:color w:val="000000"/>
                <w:sz w:val="26"/>
                <w:szCs w:val="26"/>
              </w:rPr>
            </w:pPr>
          </w:p>
        </w:tc>
        <w:tc>
          <w:tcPr>
            <w:tcW w:w="1164" w:type="dxa"/>
          </w:tcPr>
          <w:p w:rsidR="00C8066C" w:rsidRDefault="00C8066C" w:rsidP="00C8066C">
            <w:pPr>
              <w:pBdr>
                <w:top w:val="nil"/>
                <w:left w:val="nil"/>
                <w:bottom w:val="nil"/>
                <w:right w:val="nil"/>
                <w:between w:val="nil"/>
              </w:pBdr>
              <w:rPr>
                <w:color w:val="000000"/>
                <w:sz w:val="26"/>
                <w:szCs w:val="26"/>
              </w:rPr>
            </w:pPr>
          </w:p>
        </w:tc>
      </w:tr>
      <w:tr w:rsidR="00C8066C" w:rsidTr="00C8066C">
        <w:trPr>
          <w:trHeight w:val="442"/>
        </w:trPr>
        <w:tc>
          <w:tcPr>
            <w:tcW w:w="447" w:type="dxa"/>
          </w:tcPr>
          <w:p w:rsidR="00C8066C" w:rsidRDefault="00C8066C" w:rsidP="00C8066C">
            <w:pPr>
              <w:pBdr>
                <w:top w:val="nil"/>
                <w:left w:val="nil"/>
                <w:bottom w:val="nil"/>
                <w:right w:val="nil"/>
                <w:between w:val="nil"/>
              </w:pBdr>
              <w:spacing w:line="367" w:lineRule="auto"/>
              <w:ind w:left="18" w:right="2"/>
              <w:jc w:val="center"/>
              <w:rPr>
                <w:b/>
                <w:color w:val="000000"/>
                <w:sz w:val="20"/>
                <w:szCs w:val="20"/>
              </w:rPr>
            </w:pPr>
            <w:r>
              <w:rPr>
                <w:b/>
                <w:color w:val="000000"/>
                <w:sz w:val="20"/>
                <w:szCs w:val="20"/>
              </w:rPr>
              <w:t>2</w:t>
            </w:r>
          </w:p>
        </w:tc>
        <w:tc>
          <w:tcPr>
            <w:tcW w:w="655" w:type="dxa"/>
          </w:tcPr>
          <w:p w:rsidR="00C8066C" w:rsidRDefault="00C8066C" w:rsidP="00C8066C">
            <w:pPr>
              <w:pBdr>
                <w:top w:val="nil"/>
                <w:left w:val="nil"/>
                <w:bottom w:val="nil"/>
                <w:right w:val="nil"/>
                <w:between w:val="nil"/>
              </w:pBdr>
              <w:rPr>
                <w:color w:val="000000"/>
                <w:sz w:val="26"/>
                <w:szCs w:val="26"/>
              </w:rPr>
            </w:pPr>
          </w:p>
        </w:tc>
        <w:tc>
          <w:tcPr>
            <w:tcW w:w="1381"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799" w:type="dxa"/>
          </w:tcPr>
          <w:p w:rsidR="00C8066C" w:rsidRDefault="00C8066C" w:rsidP="00C8066C">
            <w:pPr>
              <w:pBdr>
                <w:top w:val="nil"/>
                <w:left w:val="nil"/>
                <w:bottom w:val="nil"/>
                <w:right w:val="nil"/>
                <w:between w:val="nil"/>
              </w:pBdr>
              <w:rPr>
                <w:color w:val="000000"/>
                <w:sz w:val="26"/>
                <w:szCs w:val="26"/>
              </w:rPr>
            </w:pPr>
          </w:p>
        </w:tc>
        <w:tc>
          <w:tcPr>
            <w:tcW w:w="944" w:type="dxa"/>
          </w:tcPr>
          <w:p w:rsidR="00C8066C" w:rsidRDefault="00C8066C" w:rsidP="00C8066C">
            <w:pPr>
              <w:pBdr>
                <w:top w:val="nil"/>
                <w:left w:val="nil"/>
                <w:bottom w:val="nil"/>
                <w:right w:val="nil"/>
                <w:between w:val="nil"/>
              </w:pBdr>
              <w:rPr>
                <w:color w:val="000000"/>
                <w:sz w:val="26"/>
                <w:szCs w:val="26"/>
              </w:rPr>
            </w:pPr>
          </w:p>
        </w:tc>
        <w:tc>
          <w:tcPr>
            <w:tcW w:w="1167" w:type="dxa"/>
          </w:tcPr>
          <w:p w:rsidR="00C8066C" w:rsidRDefault="00C8066C" w:rsidP="00C8066C">
            <w:pPr>
              <w:pBdr>
                <w:top w:val="nil"/>
                <w:left w:val="nil"/>
                <w:bottom w:val="nil"/>
                <w:right w:val="nil"/>
                <w:between w:val="nil"/>
              </w:pBdr>
              <w:rPr>
                <w:color w:val="000000"/>
                <w:sz w:val="26"/>
                <w:szCs w:val="26"/>
              </w:rPr>
            </w:pPr>
          </w:p>
        </w:tc>
        <w:tc>
          <w:tcPr>
            <w:tcW w:w="655"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872" w:type="dxa"/>
          </w:tcPr>
          <w:p w:rsidR="00C8066C" w:rsidRDefault="00C8066C" w:rsidP="00C8066C">
            <w:pPr>
              <w:pBdr>
                <w:top w:val="nil"/>
                <w:left w:val="nil"/>
                <w:bottom w:val="nil"/>
                <w:right w:val="nil"/>
                <w:between w:val="nil"/>
              </w:pBdr>
              <w:rPr>
                <w:color w:val="000000"/>
                <w:sz w:val="26"/>
                <w:szCs w:val="26"/>
              </w:rPr>
            </w:pPr>
          </w:p>
        </w:tc>
        <w:tc>
          <w:tcPr>
            <w:tcW w:w="1164" w:type="dxa"/>
          </w:tcPr>
          <w:p w:rsidR="00C8066C" w:rsidRDefault="00C8066C" w:rsidP="00C8066C">
            <w:pPr>
              <w:pBdr>
                <w:top w:val="nil"/>
                <w:left w:val="nil"/>
                <w:bottom w:val="nil"/>
                <w:right w:val="nil"/>
                <w:between w:val="nil"/>
              </w:pBdr>
              <w:rPr>
                <w:color w:val="000000"/>
                <w:sz w:val="26"/>
                <w:szCs w:val="26"/>
              </w:rPr>
            </w:pPr>
          </w:p>
        </w:tc>
      </w:tr>
      <w:tr w:rsidR="00C8066C" w:rsidTr="00C8066C">
        <w:trPr>
          <w:trHeight w:val="442"/>
        </w:trPr>
        <w:tc>
          <w:tcPr>
            <w:tcW w:w="447" w:type="dxa"/>
          </w:tcPr>
          <w:p w:rsidR="00C8066C" w:rsidRDefault="00C8066C" w:rsidP="00C8066C">
            <w:pPr>
              <w:pBdr>
                <w:top w:val="nil"/>
                <w:left w:val="nil"/>
                <w:bottom w:val="nil"/>
                <w:right w:val="nil"/>
                <w:between w:val="nil"/>
              </w:pBdr>
              <w:spacing w:line="367" w:lineRule="auto"/>
              <w:ind w:left="18" w:right="2"/>
              <w:jc w:val="center"/>
              <w:rPr>
                <w:b/>
                <w:color w:val="000000"/>
                <w:sz w:val="20"/>
                <w:szCs w:val="20"/>
              </w:rPr>
            </w:pPr>
            <w:r>
              <w:rPr>
                <w:b/>
                <w:color w:val="000000"/>
                <w:sz w:val="20"/>
                <w:szCs w:val="20"/>
              </w:rPr>
              <w:t>3</w:t>
            </w:r>
          </w:p>
        </w:tc>
        <w:tc>
          <w:tcPr>
            <w:tcW w:w="655" w:type="dxa"/>
          </w:tcPr>
          <w:p w:rsidR="00C8066C" w:rsidRDefault="00C8066C" w:rsidP="00C8066C">
            <w:pPr>
              <w:pBdr>
                <w:top w:val="nil"/>
                <w:left w:val="nil"/>
                <w:bottom w:val="nil"/>
                <w:right w:val="nil"/>
                <w:between w:val="nil"/>
              </w:pBdr>
              <w:rPr>
                <w:color w:val="000000"/>
                <w:sz w:val="26"/>
                <w:szCs w:val="26"/>
              </w:rPr>
            </w:pPr>
          </w:p>
        </w:tc>
        <w:tc>
          <w:tcPr>
            <w:tcW w:w="1381"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799" w:type="dxa"/>
          </w:tcPr>
          <w:p w:rsidR="00C8066C" w:rsidRDefault="00C8066C" w:rsidP="00C8066C">
            <w:pPr>
              <w:pBdr>
                <w:top w:val="nil"/>
                <w:left w:val="nil"/>
                <w:bottom w:val="nil"/>
                <w:right w:val="nil"/>
                <w:between w:val="nil"/>
              </w:pBdr>
              <w:rPr>
                <w:color w:val="000000"/>
                <w:sz w:val="26"/>
                <w:szCs w:val="26"/>
              </w:rPr>
            </w:pPr>
          </w:p>
        </w:tc>
        <w:tc>
          <w:tcPr>
            <w:tcW w:w="944" w:type="dxa"/>
          </w:tcPr>
          <w:p w:rsidR="00C8066C" w:rsidRDefault="00C8066C" w:rsidP="00C8066C">
            <w:pPr>
              <w:pBdr>
                <w:top w:val="nil"/>
                <w:left w:val="nil"/>
                <w:bottom w:val="nil"/>
                <w:right w:val="nil"/>
                <w:between w:val="nil"/>
              </w:pBdr>
              <w:rPr>
                <w:color w:val="000000"/>
                <w:sz w:val="26"/>
                <w:szCs w:val="26"/>
              </w:rPr>
            </w:pPr>
          </w:p>
        </w:tc>
        <w:tc>
          <w:tcPr>
            <w:tcW w:w="1167" w:type="dxa"/>
          </w:tcPr>
          <w:p w:rsidR="00C8066C" w:rsidRDefault="00C8066C" w:rsidP="00C8066C">
            <w:pPr>
              <w:pBdr>
                <w:top w:val="nil"/>
                <w:left w:val="nil"/>
                <w:bottom w:val="nil"/>
                <w:right w:val="nil"/>
                <w:between w:val="nil"/>
              </w:pBdr>
              <w:rPr>
                <w:color w:val="000000"/>
                <w:sz w:val="26"/>
                <w:szCs w:val="26"/>
              </w:rPr>
            </w:pPr>
          </w:p>
        </w:tc>
        <w:tc>
          <w:tcPr>
            <w:tcW w:w="655"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872" w:type="dxa"/>
          </w:tcPr>
          <w:p w:rsidR="00C8066C" w:rsidRDefault="00C8066C" w:rsidP="00C8066C">
            <w:pPr>
              <w:pBdr>
                <w:top w:val="nil"/>
                <w:left w:val="nil"/>
                <w:bottom w:val="nil"/>
                <w:right w:val="nil"/>
                <w:between w:val="nil"/>
              </w:pBdr>
              <w:rPr>
                <w:color w:val="000000"/>
                <w:sz w:val="26"/>
                <w:szCs w:val="26"/>
              </w:rPr>
            </w:pPr>
          </w:p>
        </w:tc>
        <w:tc>
          <w:tcPr>
            <w:tcW w:w="1164" w:type="dxa"/>
          </w:tcPr>
          <w:p w:rsidR="00C8066C" w:rsidRDefault="00C8066C" w:rsidP="00C8066C">
            <w:pPr>
              <w:pBdr>
                <w:top w:val="nil"/>
                <w:left w:val="nil"/>
                <w:bottom w:val="nil"/>
                <w:right w:val="nil"/>
                <w:between w:val="nil"/>
              </w:pBdr>
              <w:rPr>
                <w:color w:val="000000"/>
                <w:sz w:val="26"/>
                <w:szCs w:val="26"/>
              </w:rPr>
            </w:pPr>
          </w:p>
        </w:tc>
      </w:tr>
      <w:tr w:rsidR="00C8066C" w:rsidTr="00C8066C">
        <w:trPr>
          <w:trHeight w:val="443"/>
        </w:trPr>
        <w:tc>
          <w:tcPr>
            <w:tcW w:w="447" w:type="dxa"/>
          </w:tcPr>
          <w:p w:rsidR="00C8066C" w:rsidRDefault="00C8066C" w:rsidP="00C8066C">
            <w:pPr>
              <w:pBdr>
                <w:top w:val="nil"/>
                <w:left w:val="nil"/>
                <w:bottom w:val="nil"/>
                <w:right w:val="nil"/>
                <w:between w:val="nil"/>
              </w:pBdr>
              <w:spacing w:line="367" w:lineRule="auto"/>
              <w:ind w:left="18" w:right="2"/>
              <w:jc w:val="center"/>
              <w:rPr>
                <w:b/>
                <w:color w:val="000000"/>
                <w:sz w:val="20"/>
                <w:szCs w:val="20"/>
              </w:rPr>
            </w:pPr>
            <w:r>
              <w:rPr>
                <w:b/>
                <w:color w:val="000000"/>
                <w:sz w:val="20"/>
                <w:szCs w:val="20"/>
              </w:rPr>
              <w:t>4</w:t>
            </w:r>
          </w:p>
        </w:tc>
        <w:tc>
          <w:tcPr>
            <w:tcW w:w="655" w:type="dxa"/>
          </w:tcPr>
          <w:p w:rsidR="00C8066C" w:rsidRDefault="00C8066C" w:rsidP="00C8066C">
            <w:pPr>
              <w:pBdr>
                <w:top w:val="nil"/>
                <w:left w:val="nil"/>
                <w:bottom w:val="nil"/>
                <w:right w:val="nil"/>
                <w:between w:val="nil"/>
              </w:pBdr>
              <w:rPr>
                <w:color w:val="000000"/>
                <w:sz w:val="26"/>
                <w:szCs w:val="26"/>
              </w:rPr>
            </w:pPr>
          </w:p>
        </w:tc>
        <w:tc>
          <w:tcPr>
            <w:tcW w:w="1381"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799" w:type="dxa"/>
          </w:tcPr>
          <w:p w:rsidR="00C8066C" w:rsidRDefault="00C8066C" w:rsidP="00C8066C">
            <w:pPr>
              <w:pBdr>
                <w:top w:val="nil"/>
                <w:left w:val="nil"/>
                <w:bottom w:val="nil"/>
                <w:right w:val="nil"/>
                <w:between w:val="nil"/>
              </w:pBdr>
              <w:rPr>
                <w:color w:val="000000"/>
                <w:sz w:val="26"/>
                <w:szCs w:val="26"/>
              </w:rPr>
            </w:pPr>
          </w:p>
        </w:tc>
        <w:tc>
          <w:tcPr>
            <w:tcW w:w="944" w:type="dxa"/>
          </w:tcPr>
          <w:p w:rsidR="00C8066C" w:rsidRDefault="00C8066C" w:rsidP="00C8066C">
            <w:pPr>
              <w:pBdr>
                <w:top w:val="nil"/>
                <w:left w:val="nil"/>
                <w:bottom w:val="nil"/>
                <w:right w:val="nil"/>
                <w:between w:val="nil"/>
              </w:pBdr>
              <w:rPr>
                <w:color w:val="000000"/>
                <w:sz w:val="26"/>
                <w:szCs w:val="26"/>
              </w:rPr>
            </w:pPr>
          </w:p>
        </w:tc>
        <w:tc>
          <w:tcPr>
            <w:tcW w:w="1167" w:type="dxa"/>
          </w:tcPr>
          <w:p w:rsidR="00C8066C" w:rsidRDefault="00C8066C" w:rsidP="00C8066C">
            <w:pPr>
              <w:pBdr>
                <w:top w:val="nil"/>
                <w:left w:val="nil"/>
                <w:bottom w:val="nil"/>
                <w:right w:val="nil"/>
                <w:between w:val="nil"/>
              </w:pBdr>
              <w:rPr>
                <w:color w:val="000000"/>
                <w:sz w:val="26"/>
                <w:szCs w:val="26"/>
              </w:rPr>
            </w:pPr>
          </w:p>
        </w:tc>
        <w:tc>
          <w:tcPr>
            <w:tcW w:w="655"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872" w:type="dxa"/>
          </w:tcPr>
          <w:p w:rsidR="00C8066C" w:rsidRDefault="00C8066C" w:rsidP="00C8066C">
            <w:pPr>
              <w:pBdr>
                <w:top w:val="nil"/>
                <w:left w:val="nil"/>
                <w:bottom w:val="nil"/>
                <w:right w:val="nil"/>
                <w:between w:val="nil"/>
              </w:pBdr>
              <w:rPr>
                <w:color w:val="000000"/>
                <w:sz w:val="26"/>
                <w:szCs w:val="26"/>
              </w:rPr>
            </w:pPr>
          </w:p>
        </w:tc>
        <w:tc>
          <w:tcPr>
            <w:tcW w:w="1164" w:type="dxa"/>
          </w:tcPr>
          <w:p w:rsidR="00C8066C" w:rsidRDefault="00C8066C" w:rsidP="00C8066C">
            <w:pPr>
              <w:pBdr>
                <w:top w:val="nil"/>
                <w:left w:val="nil"/>
                <w:bottom w:val="nil"/>
                <w:right w:val="nil"/>
                <w:between w:val="nil"/>
              </w:pBdr>
              <w:rPr>
                <w:color w:val="000000"/>
                <w:sz w:val="26"/>
                <w:szCs w:val="26"/>
              </w:rPr>
            </w:pPr>
          </w:p>
        </w:tc>
      </w:tr>
      <w:tr w:rsidR="00C8066C" w:rsidTr="00C8066C">
        <w:trPr>
          <w:trHeight w:val="442"/>
        </w:trPr>
        <w:tc>
          <w:tcPr>
            <w:tcW w:w="447" w:type="dxa"/>
          </w:tcPr>
          <w:p w:rsidR="00C8066C" w:rsidRDefault="00C8066C" w:rsidP="00C8066C">
            <w:pPr>
              <w:pBdr>
                <w:top w:val="nil"/>
                <w:left w:val="nil"/>
                <w:bottom w:val="nil"/>
                <w:right w:val="nil"/>
                <w:between w:val="nil"/>
              </w:pBdr>
              <w:spacing w:line="367" w:lineRule="auto"/>
              <w:ind w:left="18" w:right="2"/>
              <w:jc w:val="center"/>
              <w:rPr>
                <w:b/>
                <w:color w:val="000000"/>
                <w:sz w:val="20"/>
                <w:szCs w:val="20"/>
              </w:rPr>
            </w:pPr>
            <w:r>
              <w:rPr>
                <w:b/>
                <w:color w:val="000000"/>
                <w:sz w:val="20"/>
                <w:szCs w:val="20"/>
              </w:rPr>
              <w:t>5</w:t>
            </w:r>
          </w:p>
        </w:tc>
        <w:tc>
          <w:tcPr>
            <w:tcW w:w="655" w:type="dxa"/>
          </w:tcPr>
          <w:p w:rsidR="00C8066C" w:rsidRDefault="00C8066C" w:rsidP="00C8066C">
            <w:pPr>
              <w:pBdr>
                <w:top w:val="nil"/>
                <w:left w:val="nil"/>
                <w:bottom w:val="nil"/>
                <w:right w:val="nil"/>
                <w:between w:val="nil"/>
              </w:pBdr>
              <w:rPr>
                <w:color w:val="000000"/>
                <w:sz w:val="26"/>
                <w:szCs w:val="26"/>
              </w:rPr>
            </w:pPr>
          </w:p>
        </w:tc>
        <w:tc>
          <w:tcPr>
            <w:tcW w:w="1381"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799" w:type="dxa"/>
          </w:tcPr>
          <w:p w:rsidR="00C8066C" w:rsidRDefault="00C8066C" w:rsidP="00C8066C">
            <w:pPr>
              <w:pBdr>
                <w:top w:val="nil"/>
                <w:left w:val="nil"/>
                <w:bottom w:val="nil"/>
                <w:right w:val="nil"/>
                <w:between w:val="nil"/>
              </w:pBdr>
              <w:rPr>
                <w:color w:val="000000"/>
                <w:sz w:val="26"/>
                <w:szCs w:val="26"/>
              </w:rPr>
            </w:pPr>
          </w:p>
        </w:tc>
        <w:tc>
          <w:tcPr>
            <w:tcW w:w="944" w:type="dxa"/>
          </w:tcPr>
          <w:p w:rsidR="00C8066C" w:rsidRDefault="00C8066C" w:rsidP="00C8066C">
            <w:pPr>
              <w:pBdr>
                <w:top w:val="nil"/>
                <w:left w:val="nil"/>
                <w:bottom w:val="nil"/>
                <w:right w:val="nil"/>
                <w:between w:val="nil"/>
              </w:pBdr>
              <w:rPr>
                <w:color w:val="000000"/>
                <w:sz w:val="26"/>
                <w:szCs w:val="26"/>
              </w:rPr>
            </w:pPr>
          </w:p>
        </w:tc>
        <w:tc>
          <w:tcPr>
            <w:tcW w:w="1167" w:type="dxa"/>
          </w:tcPr>
          <w:p w:rsidR="00C8066C" w:rsidRDefault="00C8066C" w:rsidP="00C8066C">
            <w:pPr>
              <w:pBdr>
                <w:top w:val="nil"/>
                <w:left w:val="nil"/>
                <w:bottom w:val="nil"/>
                <w:right w:val="nil"/>
                <w:between w:val="nil"/>
              </w:pBdr>
              <w:rPr>
                <w:color w:val="000000"/>
                <w:sz w:val="26"/>
                <w:szCs w:val="26"/>
              </w:rPr>
            </w:pPr>
          </w:p>
        </w:tc>
        <w:tc>
          <w:tcPr>
            <w:tcW w:w="655"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872" w:type="dxa"/>
          </w:tcPr>
          <w:p w:rsidR="00C8066C" w:rsidRDefault="00C8066C" w:rsidP="00C8066C">
            <w:pPr>
              <w:pBdr>
                <w:top w:val="nil"/>
                <w:left w:val="nil"/>
                <w:bottom w:val="nil"/>
                <w:right w:val="nil"/>
                <w:between w:val="nil"/>
              </w:pBdr>
              <w:rPr>
                <w:color w:val="000000"/>
                <w:sz w:val="26"/>
                <w:szCs w:val="26"/>
              </w:rPr>
            </w:pPr>
          </w:p>
        </w:tc>
        <w:tc>
          <w:tcPr>
            <w:tcW w:w="1164" w:type="dxa"/>
          </w:tcPr>
          <w:p w:rsidR="00C8066C" w:rsidRDefault="00C8066C" w:rsidP="00C8066C">
            <w:pPr>
              <w:pBdr>
                <w:top w:val="nil"/>
                <w:left w:val="nil"/>
                <w:bottom w:val="nil"/>
                <w:right w:val="nil"/>
                <w:between w:val="nil"/>
              </w:pBdr>
              <w:rPr>
                <w:color w:val="000000"/>
                <w:sz w:val="26"/>
                <w:szCs w:val="26"/>
              </w:rPr>
            </w:pPr>
          </w:p>
        </w:tc>
      </w:tr>
      <w:tr w:rsidR="00C8066C" w:rsidTr="00C8066C">
        <w:trPr>
          <w:trHeight w:val="442"/>
        </w:trPr>
        <w:tc>
          <w:tcPr>
            <w:tcW w:w="447" w:type="dxa"/>
          </w:tcPr>
          <w:p w:rsidR="00C8066C" w:rsidRDefault="00C8066C" w:rsidP="00C8066C">
            <w:pPr>
              <w:pBdr>
                <w:top w:val="nil"/>
                <w:left w:val="nil"/>
                <w:bottom w:val="nil"/>
                <w:right w:val="nil"/>
                <w:between w:val="nil"/>
              </w:pBdr>
              <w:spacing w:line="367" w:lineRule="auto"/>
              <w:ind w:left="18" w:right="2"/>
              <w:jc w:val="center"/>
              <w:rPr>
                <w:b/>
                <w:color w:val="000000"/>
                <w:sz w:val="20"/>
                <w:szCs w:val="20"/>
              </w:rPr>
            </w:pPr>
            <w:r>
              <w:rPr>
                <w:b/>
                <w:color w:val="000000"/>
                <w:sz w:val="20"/>
                <w:szCs w:val="20"/>
              </w:rPr>
              <w:t>6</w:t>
            </w:r>
          </w:p>
        </w:tc>
        <w:tc>
          <w:tcPr>
            <w:tcW w:w="655" w:type="dxa"/>
          </w:tcPr>
          <w:p w:rsidR="00C8066C" w:rsidRDefault="00C8066C" w:rsidP="00C8066C">
            <w:pPr>
              <w:pBdr>
                <w:top w:val="nil"/>
                <w:left w:val="nil"/>
                <w:bottom w:val="nil"/>
                <w:right w:val="nil"/>
                <w:between w:val="nil"/>
              </w:pBdr>
              <w:rPr>
                <w:color w:val="000000"/>
                <w:sz w:val="26"/>
                <w:szCs w:val="26"/>
              </w:rPr>
            </w:pPr>
          </w:p>
        </w:tc>
        <w:tc>
          <w:tcPr>
            <w:tcW w:w="1381"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799" w:type="dxa"/>
          </w:tcPr>
          <w:p w:rsidR="00C8066C" w:rsidRDefault="00C8066C" w:rsidP="00C8066C">
            <w:pPr>
              <w:pBdr>
                <w:top w:val="nil"/>
                <w:left w:val="nil"/>
                <w:bottom w:val="nil"/>
                <w:right w:val="nil"/>
                <w:between w:val="nil"/>
              </w:pBdr>
              <w:rPr>
                <w:color w:val="000000"/>
                <w:sz w:val="26"/>
                <w:szCs w:val="26"/>
              </w:rPr>
            </w:pPr>
          </w:p>
        </w:tc>
        <w:tc>
          <w:tcPr>
            <w:tcW w:w="944" w:type="dxa"/>
          </w:tcPr>
          <w:p w:rsidR="00C8066C" w:rsidRDefault="00C8066C" w:rsidP="00C8066C">
            <w:pPr>
              <w:pBdr>
                <w:top w:val="nil"/>
                <w:left w:val="nil"/>
                <w:bottom w:val="nil"/>
                <w:right w:val="nil"/>
                <w:between w:val="nil"/>
              </w:pBdr>
              <w:rPr>
                <w:color w:val="000000"/>
                <w:sz w:val="26"/>
                <w:szCs w:val="26"/>
              </w:rPr>
            </w:pPr>
          </w:p>
        </w:tc>
        <w:tc>
          <w:tcPr>
            <w:tcW w:w="1167" w:type="dxa"/>
          </w:tcPr>
          <w:p w:rsidR="00C8066C" w:rsidRDefault="00C8066C" w:rsidP="00C8066C">
            <w:pPr>
              <w:pBdr>
                <w:top w:val="nil"/>
                <w:left w:val="nil"/>
                <w:bottom w:val="nil"/>
                <w:right w:val="nil"/>
                <w:between w:val="nil"/>
              </w:pBdr>
              <w:rPr>
                <w:color w:val="000000"/>
                <w:sz w:val="26"/>
                <w:szCs w:val="26"/>
              </w:rPr>
            </w:pPr>
          </w:p>
        </w:tc>
        <w:tc>
          <w:tcPr>
            <w:tcW w:w="655"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872" w:type="dxa"/>
          </w:tcPr>
          <w:p w:rsidR="00C8066C" w:rsidRDefault="00C8066C" w:rsidP="00C8066C">
            <w:pPr>
              <w:pBdr>
                <w:top w:val="nil"/>
                <w:left w:val="nil"/>
                <w:bottom w:val="nil"/>
                <w:right w:val="nil"/>
                <w:between w:val="nil"/>
              </w:pBdr>
              <w:rPr>
                <w:color w:val="000000"/>
                <w:sz w:val="26"/>
                <w:szCs w:val="26"/>
              </w:rPr>
            </w:pPr>
          </w:p>
        </w:tc>
        <w:tc>
          <w:tcPr>
            <w:tcW w:w="1164" w:type="dxa"/>
          </w:tcPr>
          <w:p w:rsidR="00C8066C" w:rsidRDefault="00C8066C" w:rsidP="00C8066C">
            <w:pPr>
              <w:pBdr>
                <w:top w:val="nil"/>
                <w:left w:val="nil"/>
                <w:bottom w:val="nil"/>
                <w:right w:val="nil"/>
                <w:between w:val="nil"/>
              </w:pBdr>
              <w:rPr>
                <w:color w:val="000000"/>
                <w:sz w:val="26"/>
                <w:szCs w:val="26"/>
              </w:rPr>
            </w:pPr>
          </w:p>
        </w:tc>
      </w:tr>
      <w:tr w:rsidR="00C8066C" w:rsidTr="00C8066C">
        <w:trPr>
          <w:trHeight w:val="442"/>
        </w:trPr>
        <w:tc>
          <w:tcPr>
            <w:tcW w:w="447" w:type="dxa"/>
          </w:tcPr>
          <w:p w:rsidR="00C8066C" w:rsidRDefault="00C8066C" w:rsidP="00C8066C">
            <w:pPr>
              <w:pBdr>
                <w:top w:val="nil"/>
                <w:left w:val="nil"/>
                <w:bottom w:val="nil"/>
                <w:right w:val="nil"/>
                <w:between w:val="nil"/>
              </w:pBdr>
              <w:spacing w:line="367" w:lineRule="auto"/>
              <w:ind w:left="18" w:right="2"/>
              <w:jc w:val="center"/>
              <w:rPr>
                <w:b/>
                <w:color w:val="000000"/>
                <w:sz w:val="20"/>
                <w:szCs w:val="20"/>
              </w:rPr>
            </w:pPr>
            <w:r>
              <w:rPr>
                <w:b/>
                <w:color w:val="000000"/>
                <w:sz w:val="20"/>
                <w:szCs w:val="20"/>
              </w:rPr>
              <w:t>7</w:t>
            </w:r>
          </w:p>
        </w:tc>
        <w:tc>
          <w:tcPr>
            <w:tcW w:w="655" w:type="dxa"/>
          </w:tcPr>
          <w:p w:rsidR="00C8066C" w:rsidRDefault="00C8066C" w:rsidP="00C8066C">
            <w:pPr>
              <w:pBdr>
                <w:top w:val="nil"/>
                <w:left w:val="nil"/>
                <w:bottom w:val="nil"/>
                <w:right w:val="nil"/>
                <w:between w:val="nil"/>
              </w:pBdr>
              <w:rPr>
                <w:color w:val="000000"/>
                <w:sz w:val="26"/>
                <w:szCs w:val="26"/>
              </w:rPr>
            </w:pPr>
          </w:p>
        </w:tc>
        <w:tc>
          <w:tcPr>
            <w:tcW w:w="1381"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799" w:type="dxa"/>
          </w:tcPr>
          <w:p w:rsidR="00C8066C" w:rsidRDefault="00C8066C" w:rsidP="00C8066C">
            <w:pPr>
              <w:pBdr>
                <w:top w:val="nil"/>
                <w:left w:val="nil"/>
                <w:bottom w:val="nil"/>
                <w:right w:val="nil"/>
                <w:between w:val="nil"/>
              </w:pBdr>
              <w:rPr>
                <w:color w:val="000000"/>
                <w:sz w:val="26"/>
                <w:szCs w:val="26"/>
              </w:rPr>
            </w:pPr>
          </w:p>
        </w:tc>
        <w:tc>
          <w:tcPr>
            <w:tcW w:w="944" w:type="dxa"/>
          </w:tcPr>
          <w:p w:rsidR="00C8066C" w:rsidRDefault="00C8066C" w:rsidP="00C8066C">
            <w:pPr>
              <w:pBdr>
                <w:top w:val="nil"/>
                <w:left w:val="nil"/>
                <w:bottom w:val="nil"/>
                <w:right w:val="nil"/>
                <w:between w:val="nil"/>
              </w:pBdr>
              <w:rPr>
                <w:color w:val="000000"/>
                <w:sz w:val="26"/>
                <w:szCs w:val="26"/>
              </w:rPr>
            </w:pPr>
          </w:p>
        </w:tc>
        <w:tc>
          <w:tcPr>
            <w:tcW w:w="1167" w:type="dxa"/>
          </w:tcPr>
          <w:p w:rsidR="00C8066C" w:rsidRDefault="00C8066C" w:rsidP="00C8066C">
            <w:pPr>
              <w:pBdr>
                <w:top w:val="nil"/>
                <w:left w:val="nil"/>
                <w:bottom w:val="nil"/>
                <w:right w:val="nil"/>
                <w:between w:val="nil"/>
              </w:pBdr>
              <w:rPr>
                <w:color w:val="000000"/>
                <w:sz w:val="26"/>
                <w:szCs w:val="26"/>
              </w:rPr>
            </w:pPr>
          </w:p>
        </w:tc>
        <w:tc>
          <w:tcPr>
            <w:tcW w:w="655"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872" w:type="dxa"/>
          </w:tcPr>
          <w:p w:rsidR="00C8066C" w:rsidRDefault="00C8066C" w:rsidP="00C8066C">
            <w:pPr>
              <w:pBdr>
                <w:top w:val="nil"/>
                <w:left w:val="nil"/>
                <w:bottom w:val="nil"/>
                <w:right w:val="nil"/>
                <w:between w:val="nil"/>
              </w:pBdr>
              <w:rPr>
                <w:color w:val="000000"/>
                <w:sz w:val="26"/>
                <w:szCs w:val="26"/>
              </w:rPr>
            </w:pPr>
          </w:p>
        </w:tc>
        <w:tc>
          <w:tcPr>
            <w:tcW w:w="1164" w:type="dxa"/>
          </w:tcPr>
          <w:p w:rsidR="00C8066C" w:rsidRDefault="00C8066C" w:rsidP="00C8066C">
            <w:pPr>
              <w:pBdr>
                <w:top w:val="nil"/>
                <w:left w:val="nil"/>
                <w:bottom w:val="nil"/>
                <w:right w:val="nil"/>
                <w:between w:val="nil"/>
              </w:pBdr>
              <w:rPr>
                <w:color w:val="000000"/>
                <w:sz w:val="26"/>
                <w:szCs w:val="26"/>
              </w:rPr>
            </w:pPr>
          </w:p>
        </w:tc>
      </w:tr>
      <w:tr w:rsidR="00C8066C" w:rsidTr="00C8066C">
        <w:trPr>
          <w:trHeight w:val="446"/>
        </w:trPr>
        <w:tc>
          <w:tcPr>
            <w:tcW w:w="447" w:type="dxa"/>
          </w:tcPr>
          <w:p w:rsidR="00C8066C" w:rsidRDefault="00C8066C" w:rsidP="00C8066C">
            <w:pPr>
              <w:pBdr>
                <w:top w:val="nil"/>
                <w:left w:val="nil"/>
                <w:bottom w:val="nil"/>
                <w:right w:val="nil"/>
                <w:between w:val="nil"/>
              </w:pBdr>
              <w:spacing w:before="3"/>
              <w:ind w:left="18" w:right="2"/>
              <w:jc w:val="center"/>
              <w:rPr>
                <w:b/>
                <w:color w:val="000000"/>
                <w:sz w:val="20"/>
                <w:szCs w:val="20"/>
              </w:rPr>
            </w:pPr>
            <w:r>
              <w:rPr>
                <w:b/>
                <w:color w:val="000000"/>
                <w:sz w:val="20"/>
                <w:szCs w:val="20"/>
              </w:rPr>
              <w:t>8</w:t>
            </w:r>
          </w:p>
        </w:tc>
        <w:tc>
          <w:tcPr>
            <w:tcW w:w="655" w:type="dxa"/>
          </w:tcPr>
          <w:p w:rsidR="00C8066C" w:rsidRDefault="00C8066C" w:rsidP="00C8066C">
            <w:pPr>
              <w:pBdr>
                <w:top w:val="nil"/>
                <w:left w:val="nil"/>
                <w:bottom w:val="nil"/>
                <w:right w:val="nil"/>
                <w:between w:val="nil"/>
              </w:pBdr>
              <w:rPr>
                <w:color w:val="000000"/>
                <w:sz w:val="26"/>
                <w:szCs w:val="26"/>
              </w:rPr>
            </w:pPr>
          </w:p>
        </w:tc>
        <w:tc>
          <w:tcPr>
            <w:tcW w:w="1381"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799" w:type="dxa"/>
          </w:tcPr>
          <w:p w:rsidR="00C8066C" w:rsidRDefault="00C8066C" w:rsidP="00C8066C">
            <w:pPr>
              <w:pBdr>
                <w:top w:val="nil"/>
                <w:left w:val="nil"/>
                <w:bottom w:val="nil"/>
                <w:right w:val="nil"/>
                <w:between w:val="nil"/>
              </w:pBdr>
              <w:rPr>
                <w:color w:val="000000"/>
                <w:sz w:val="26"/>
                <w:szCs w:val="26"/>
              </w:rPr>
            </w:pPr>
          </w:p>
        </w:tc>
        <w:tc>
          <w:tcPr>
            <w:tcW w:w="944" w:type="dxa"/>
          </w:tcPr>
          <w:p w:rsidR="00C8066C" w:rsidRDefault="00C8066C" w:rsidP="00C8066C">
            <w:pPr>
              <w:pBdr>
                <w:top w:val="nil"/>
                <w:left w:val="nil"/>
                <w:bottom w:val="nil"/>
                <w:right w:val="nil"/>
                <w:between w:val="nil"/>
              </w:pBdr>
              <w:rPr>
                <w:color w:val="000000"/>
                <w:sz w:val="26"/>
                <w:szCs w:val="26"/>
              </w:rPr>
            </w:pPr>
          </w:p>
        </w:tc>
        <w:tc>
          <w:tcPr>
            <w:tcW w:w="1167" w:type="dxa"/>
          </w:tcPr>
          <w:p w:rsidR="00C8066C" w:rsidRDefault="00C8066C" w:rsidP="00C8066C">
            <w:pPr>
              <w:pBdr>
                <w:top w:val="nil"/>
                <w:left w:val="nil"/>
                <w:bottom w:val="nil"/>
                <w:right w:val="nil"/>
                <w:between w:val="nil"/>
              </w:pBdr>
              <w:rPr>
                <w:color w:val="000000"/>
                <w:sz w:val="26"/>
                <w:szCs w:val="26"/>
              </w:rPr>
            </w:pPr>
          </w:p>
        </w:tc>
        <w:tc>
          <w:tcPr>
            <w:tcW w:w="655"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872" w:type="dxa"/>
          </w:tcPr>
          <w:p w:rsidR="00C8066C" w:rsidRDefault="00C8066C" w:rsidP="00C8066C">
            <w:pPr>
              <w:pBdr>
                <w:top w:val="nil"/>
                <w:left w:val="nil"/>
                <w:bottom w:val="nil"/>
                <w:right w:val="nil"/>
                <w:between w:val="nil"/>
              </w:pBdr>
              <w:rPr>
                <w:color w:val="000000"/>
                <w:sz w:val="26"/>
                <w:szCs w:val="26"/>
              </w:rPr>
            </w:pPr>
          </w:p>
        </w:tc>
        <w:tc>
          <w:tcPr>
            <w:tcW w:w="1164" w:type="dxa"/>
          </w:tcPr>
          <w:p w:rsidR="00C8066C" w:rsidRDefault="00C8066C" w:rsidP="00C8066C">
            <w:pPr>
              <w:pBdr>
                <w:top w:val="nil"/>
                <w:left w:val="nil"/>
                <w:bottom w:val="nil"/>
                <w:right w:val="nil"/>
                <w:between w:val="nil"/>
              </w:pBdr>
              <w:rPr>
                <w:color w:val="000000"/>
                <w:sz w:val="26"/>
                <w:szCs w:val="26"/>
              </w:rPr>
            </w:pPr>
          </w:p>
        </w:tc>
      </w:tr>
      <w:tr w:rsidR="00C8066C" w:rsidTr="00C8066C">
        <w:trPr>
          <w:trHeight w:val="442"/>
        </w:trPr>
        <w:tc>
          <w:tcPr>
            <w:tcW w:w="447" w:type="dxa"/>
          </w:tcPr>
          <w:p w:rsidR="00C8066C" w:rsidRDefault="00C8066C" w:rsidP="00C8066C">
            <w:pPr>
              <w:pBdr>
                <w:top w:val="nil"/>
                <w:left w:val="nil"/>
                <w:bottom w:val="nil"/>
                <w:right w:val="nil"/>
                <w:between w:val="nil"/>
              </w:pBdr>
              <w:spacing w:line="367" w:lineRule="auto"/>
              <w:ind w:left="18" w:right="2"/>
              <w:jc w:val="center"/>
              <w:rPr>
                <w:b/>
                <w:color w:val="000000"/>
                <w:sz w:val="20"/>
                <w:szCs w:val="20"/>
              </w:rPr>
            </w:pPr>
            <w:r>
              <w:rPr>
                <w:b/>
                <w:color w:val="000000"/>
                <w:sz w:val="20"/>
                <w:szCs w:val="20"/>
              </w:rPr>
              <w:t>9</w:t>
            </w:r>
          </w:p>
        </w:tc>
        <w:tc>
          <w:tcPr>
            <w:tcW w:w="655" w:type="dxa"/>
          </w:tcPr>
          <w:p w:rsidR="00C8066C" w:rsidRDefault="00C8066C" w:rsidP="00C8066C">
            <w:pPr>
              <w:pBdr>
                <w:top w:val="nil"/>
                <w:left w:val="nil"/>
                <w:bottom w:val="nil"/>
                <w:right w:val="nil"/>
                <w:between w:val="nil"/>
              </w:pBdr>
              <w:rPr>
                <w:color w:val="000000"/>
                <w:sz w:val="26"/>
                <w:szCs w:val="26"/>
              </w:rPr>
            </w:pPr>
          </w:p>
        </w:tc>
        <w:tc>
          <w:tcPr>
            <w:tcW w:w="1381"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799" w:type="dxa"/>
          </w:tcPr>
          <w:p w:rsidR="00C8066C" w:rsidRDefault="00C8066C" w:rsidP="00C8066C">
            <w:pPr>
              <w:pBdr>
                <w:top w:val="nil"/>
                <w:left w:val="nil"/>
                <w:bottom w:val="nil"/>
                <w:right w:val="nil"/>
                <w:between w:val="nil"/>
              </w:pBdr>
              <w:rPr>
                <w:color w:val="000000"/>
                <w:sz w:val="26"/>
                <w:szCs w:val="26"/>
              </w:rPr>
            </w:pPr>
          </w:p>
        </w:tc>
        <w:tc>
          <w:tcPr>
            <w:tcW w:w="944" w:type="dxa"/>
          </w:tcPr>
          <w:p w:rsidR="00C8066C" w:rsidRDefault="00C8066C" w:rsidP="00C8066C">
            <w:pPr>
              <w:pBdr>
                <w:top w:val="nil"/>
                <w:left w:val="nil"/>
                <w:bottom w:val="nil"/>
                <w:right w:val="nil"/>
                <w:between w:val="nil"/>
              </w:pBdr>
              <w:rPr>
                <w:color w:val="000000"/>
                <w:sz w:val="26"/>
                <w:szCs w:val="26"/>
              </w:rPr>
            </w:pPr>
          </w:p>
        </w:tc>
        <w:tc>
          <w:tcPr>
            <w:tcW w:w="1167" w:type="dxa"/>
          </w:tcPr>
          <w:p w:rsidR="00C8066C" w:rsidRDefault="00C8066C" w:rsidP="00C8066C">
            <w:pPr>
              <w:pBdr>
                <w:top w:val="nil"/>
                <w:left w:val="nil"/>
                <w:bottom w:val="nil"/>
                <w:right w:val="nil"/>
                <w:between w:val="nil"/>
              </w:pBdr>
              <w:rPr>
                <w:color w:val="000000"/>
                <w:sz w:val="26"/>
                <w:szCs w:val="26"/>
              </w:rPr>
            </w:pPr>
          </w:p>
        </w:tc>
        <w:tc>
          <w:tcPr>
            <w:tcW w:w="655"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872" w:type="dxa"/>
          </w:tcPr>
          <w:p w:rsidR="00C8066C" w:rsidRDefault="00C8066C" w:rsidP="00C8066C">
            <w:pPr>
              <w:pBdr>
                <w:top w:val="nil"/>
                <w:left w:val="nil"/>
                <w:bottom w:val="nil"/>
                <w:right w:val="nil"/>
                <w:between w:val="nil"/>
              </w:pBdr>
              <w:rPr>
                <w:color w:val="000000"/>
                <w:sz w:val="26"/>
                <w:szCs w:val="26"/>
              </w:rPr>
            </w:pPr>
          </w:p>
        </w:tc>
        <w:tc>
          <w:tcPr>
            <w:tcW w:w="1164" w:type="dxa"/>
          </w:tcPr>
          <w:p w:rsidR="00C8066C" w:rsidRDefault="00C8066C" w:rsidP="00C8066C">
            <w:pPr>
              <w:pBdr>
                <w:top w:val="nil"/>
                <w:left w:val="nil"/>
                <w:bottom w:val="nil"/>
                <w:right w:val="nil"/>
                <w:between w:val="nil"/>
              </w:pBdr>
              <w:rPr>
                <w:color w:val="000000"/>
                <w:sz w:val="26"/>
                <w:szCs w:val="26"/>
              </w:rPr>
            </w:pPr>
          </w:p>
        </w:tc>
      </w:tr>
      <w:tr w:rsidR="00C8066C" w:rsidTr="00C8066C">
        <w:trPr>
          <w:trHeight w:val="500"/>
        </w:trPr>
        <w:tc>
          <w:tcPr>
            <w:tcW w:w="447" w:type="dxa"/>
          </w:tcPr>
          <w:p w:rsidR="00C8066C" w:rsidRDefault="00C8066C" w:rsidP="00C8066C">
            <w:pPr>
              <w:pBdr>
                <w:top w:val="nil"/>
                <w:left w:val="nil"/>
                <w:bottom w:val="nil"/>
                <w:right w:val="nil"/>
                <w:between w:val="nil"/>
              </w:pBdr>
              <w:spacing w:line="367" w:lineRule="auto"/>
              <w:ind w:left="18"/>
              <w:jc w:val="center"/>
              <w:rPr>
                <w:b/>
                <w:color w:val="000000"/>
                <w:sz w:val="20"/>
                <w:szCs w:val="20"/>
              </w:rPr>
            </w:pPr>
            <w:r>
              <w:rPr>
                <w:b/>
                <w:color w:val="000000"/>
                <w:sz w:val="20"/>
                <w:szCs w:val="20"/>
              </w:rPr>
              <w:t>10</w:t>
            </w:r>
          </w:p>
        </w:tc>
        <w:tc>
          <w:tcPr>
            <w:tcW w:w="655" w:type="dxa"/>
          </w:tcPr>
          <w:p w:rsidR="00C8066C" w:rsidRDefault="00C8066C" w:rsidP="00C8066C">
            <w:pPr>
              <w:pBdr>
                <w:top w:val="nil"/>
                <w:left w:val="nil"/>
                <w:bottom w:val="nil"/>
                <w:right w:val="nil"/>
                <w:between w:val="nil"/>
              </w:pBdr>
              <w:rPr>
                <w:color w:val="000000"/>
                <w:sz w:val="26"/>
                <w:szCs w:val="26"/>
              </w:rPr>
            </w:pPr>
          </w:p>
        </w:tc>
        <w:tc>
          <w:tcPr>
            <w:tcW w:w="1381"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799" w:type="dxa"/>
          </w:tcPr>
          <w:p w:rsidR="00C8066C" w:rsidRDefault="00C8066C" w:rsidP="00C8066C">
            <w:pPr>
              <w:pBdr>
                <w:top w:val="nil"/>
                <w:left w:val="nil"/>
                <w:bottom w:val="nil"/>
                <w:right w:val="nil"/>
                <w:between w:val="nil"/>
              </w:pBdr>
              <w:rPr>
                <w:color w:val="000000"/>
                <w:sz w:val="26"/>
                <w:szCs w:val="26"/>
              </w:rPr>
            </w:pPr>
          </w:p>
        </w:tc>
        <w:tc>
          <w:tcPr>
            <w:tcW w:w="944" w:type="dxa"/>
          </w:tcPr>
          <w:p w:rsidR="00C8066C" w:rsidRDefault="00C8066C" w:rsidP="00C8066C">
            <w:pPr>
              <w:pBdr>
                <w:top w:val="nil"/>
                <w:left w:val="nil"/>
                <w:bottom w:val="nil"/>
                <w:right w:val="nil"/>
                <w:between w:val="nil"/>
              </w:pBdr>
              <w:rPr>
                <w:color w:val="000000"/>
                <w:sz w:val="26"/>
                <w:szCs w:val="26"/>
              </w:rPr>
            </w:pPr>
          </w:p>
        </w:tc>
        <w:tc>
          <w:tcPr>
            <w:tcW w:w="1167" w:type="dxa"/>
          </w:tcPr>
          <w:p w:rsidR="00C8066C" w:rsidRDefault="00C8066C" w:rsidP="00C8066C">
            <w:pPr>
              <w:pBdr>
                <w:top w:val="nil"/>
                <w:left w:val="nil"/>
                <w:bottom w:val="nil"/>
                <w:right w:val="nil"/>
                <w:between w:val="nil"/>
              </w:pBdr>
              <w:rPr>
                <w:color w:val="000000"/>
                <w:sz w:val="26"/>
                <w:szCs w:val="26"/>
              </w:rPr>
            </w:pPr>
          </w:p>
        </w:tc>
        <w:tc>
          <w:tcPr>
            <w:tcW w:w="655" w:type="dxa"/>
          </w:tcPr>
          <w:p w:rsidR="00C8066C" w:rsidRDefault="00C8066C" w:rsidP="00C8066C">
            <w:pPr>
              <w:pBdr>
                <w:top w:val="nil"/>
                <w:left w:val="nil"/>
                <w:bottom w:val="nil"/>
                <w:right w:val="nil"/>
                <w:between w:val="nil"/>
              </w:pBdr>
              <w:rPr>
                <w:color w:val="000000"/>
                <w:sz w:val="26"/>
                <w:szCs w:val="26"/>
              </w:rPr>
            </w:pPr>
          </w:p>
        </w:tc>
        <w:tc>
          <w:tcPr>
            <w:tcW w:w="728" w:type="dxa"/>
          </w:tcPr>
          <w:p w:rsidR="00C8066C" w:rsidRDefault="00C8066C" w:rsidP="00C8066C">
            <w:pPr>
              <w:pBdr>
                <w:top w:val="nil"/>
                <w:left w:val="nil"/>
                <w:bottom w:val="nil"/>
                <w:right w:val="nil"/>
                <w:between w:val="nil"/>
              </w:pBdr>
              <w:rPr>
                <w:color w:val="000000"/>
                <w:sz w:val="26"/>
                <w:szCs w:val="26"/>
              </w:rPr>
            </w:pPr>
          </w:p>
        </w:tc>
        <w:tc>
          <w:tcPr>
            <w:tcW w:w="872" w:type="dxa"/>
          </w:tcPr>
          <w:p w:rsidR="00C8066C" w:rsidRDefault="00C8066C" w:rsidP="00C8066C">
            <w:pPr>
              <w:pBdr>
                <w:top w:val="nil"/>
                <w:left w:val="nil"/>
                <w:bottom w:val="nil"/>
                <w:right w:val="nil"/>
                <w:between w:val="nil"/>
              </w:pBdr>
              <w:rPr>
                <w:color w:val="000000"/>
                <w:sz w:val="26"/>
                <w:szCs w:val="26"/>
              </w:rPr>
            </w:pPr>
          </w:p>
        </w:tc>
        <w:tc>
          <w:tcPr>
            <w:tcW w:w="1164" w:type="dxa"/>
          </w:tcPr>
          <w:p w:rsidR="00C8066C" w:rsidRDefault="00C8066C" w:rsidP="00C8066C">
            <w:pPr>
              <w:pBdr>
                <w:top w:val="nil"/>
                <w:left w:val="nil"/>
                <w:bottom w:val="nil"/>
                <w:right w:val="nil"/>
                <w:between w:val="nil"/>
              </w:pBdr>
              <w:rPr>
                <w:color w:val="000000"/>
                <w:sz w:val="26"/>
                <w:szCs w:val="26"/>
              </w:rPr>
            </w:pPr>
          </w:p>
        </w:tc>
      </w:tr>
    </w:tbl>
    <w:p w:rsidR="008E7FD9" w:rsidRDefault="00C8066C">
      <w:pPr>
        <w:widowControl/>
        <w:pBdr>
          <w:top w:val="nil"/>
          <w:left w:val="nil"/>
          <w:bottom w:val="nil"/>
          <w:right w:val="nil"/>
          <w:between w:val="nil"/>
        </w:pBdr>
        <w:spacing w:line="360" w:lineRule="auto"/>
        <w:jc w:val="center"/>
        <w:rPr>
          <w:b/>
          <w:color w:val="000000"/>
          <w:sz w:val="28"/>
          <w:szCs w:val="28"/>
        </w:rPr>
      </w:pPr>
      <w:r>
        <w:rPr>
          <w:b/>
          <w:color w:val="000000"/>
          <w:sz w:val="28"/>
          <w:szCs w:val="28"/>
        </w:rPr>
        <w:t>Data collection sheet (10patients)</w:t>
      </w:r>
    </w:p>
    <w:p w:rsidR="008E7FD9" w:rsidRDefault="008E7FD9">
      <w:pPr>
        <w:widowControl/>
        <w:pBdr>
          <w:top w:val="nil"/>
          <w:left w:val="nil"/>
          <w:bottom w:val="nil"/>
          <w:right w:val="nil"/>
          <w:between w:val="nil"/>
        </w:pBdr>
        <w:spacing w:line="360" w:lineRule="auto"/>
        <w:jc w:val="center"/>
        <w:rPr>
          <w:b/>
          <w:color w:val="000000"/>
          <w:sz w:val="28"/>
          <w:szCs w:val="28"/>
        </w:rPr>
      </w:pPr>
    </w:p>
    <w:p w:rsidR="008E7FD9" w:rsidRDefault="008E7FD9">
      <w:pPr>
        <w:widowControl/>
        <w:pBdr>
          <w:top w:val="nil"/>
          <w:left w:val="nil"/>
          <w:bottom w:val="nil"/>
          <w:right w:val="nil"/>
          <w:between w:val="nil"/>
        </w:pBdr>
        <w:spacing w:line="360" w:lineRule="auto"/>
        <w:jc w:val="center"/>
        <w:rPr>
          <w:b/>
          <w:color w:val="000000"/>
          <w:sz w:val="28"/>
          <w:szCs w:val="28"/>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417EBC">
      <w:pPr>
        <w:pStyle w:val="Heading2"/>
        <w:spacing w:before="86"/>
        <w:ind w:left="0"/>
        <w:jc w:val="center"/>
      </w:pPr>
      <w:r>
        <w:lastRenderedPageBreak/>
        <w:t>PERMISSION LETTER</w:t>
      </w: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417EBC">
      <w:pPr>
        <w:pBdr>
          <w:top w:val="nil"/>
          <w:left w:val="nil"/>
          <w:bottom w:val="nil"/>
          <w:right w:val="nil"/>
          <w:between w:val="nil"/>
        </w:pBdr>
        <w:jc w:val="center"/>
        <w:rPr>
          <w:color w:val="000000"/>
          <w:sz w:val="24"/>
          <w:szCs w:val="24"/>
        </w:rPr>
      </w:pPr>
      <w:r>
        <w:rPr>
          <w:b/>
          <w:color w:val="000000"/>
          <w:sz w:val="32"/>
          <w:szCs w:val="32"/>
        </w:rPr>
        <w:lastRenderedPageBreak/>
        <w:t>ETHICS COMMITTEE LETTER</w:t>
      </w: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Bdr>
          <w:top w:val="nil"/>
          <w:left w:val="nil"/>
          <w:bottom w:val="nil"/>
          <w:right w:val="nil"/>
          <w:between w:val="nil"/>
        </w:pBdr>
        <w:rPr>
          <w:color w:val="000000"/>
          <w:sz w:val="24"/>
          <w:szCs w:val="24"/>
        </w:rPr>
      </w:pPr>
    </w:p>
    <w:p w:rsidR="008E7FD9" w:rsidRDefault="008E7FD9">
      <w:pPr>
        <w:pStyle w:val="Heading2"/>
        <w:spacing w:before="86"/>
        <w:ind w:left="0"/>
      </w:pPr>
    </w:p>
    <w:p w:rsidR="00C8066C" w:rsidRDefault="00417EBC">
      <w:pPr>
        <w:pStyle w:val="Heading2"/>
        <w:spacing w:before="86"/>
        <w:ind w:left="0"/>
        <w:jc w:val="center"/>
      </w:pPr>
      <w:r>
        <w:lastRenderedPageBreak/>
        <w:t>PLAGIARISM  REPORT</w:t>
      </w:r>
    </w:p>
    <w:p w:rsidR="00C8066C" w:rsidRDefault="00C8066C">
      <w:pPr>
        <w:rPr>
          <w:b/>
          <w:sz w:val="32"/>
          <w:szCs w:val="32"/>
        </w:rPr>
      </w:pPr>
      <w:r>
        <w:br w:type="page"/>
      </w:r>
    </w:p>
    <w:p w:rsidR="008E7FD9" w:rsidRDefault="00C8066C">
      <w:pPr>
        <w:pStyle w:val="Heading2"/>
        <w:spacing w:before="86"/>
        <w:ind w:left="0"/>
        <w:jc w:val="center"/>
      </w:pPr>
      <w:r>
        <w:lastRenderedPageBreak/>
        <w:t>Annexure</w:t>
      </w:r>
    </w:p>
    <w:p w:rsidR="00C8066C" w:rsidRDefault="00C8066C" w:rsidP="00C8066C"/>
    <w:p w:rsidR="00C8066C" w:rsidRDefault="00C8066C" w:rsidP="00C8066C"/>
    <w:p w:rsidR="00C8066C" w:rsidRPr="008B0727" w:rsidRDefault="00C8066C" w:rsidP="00C8066C">
      <w:pPr>
        <w:jc w:val="center"/>
        <w:rPr>
          <w:sz w:val="24"/>
          <w:szCs w:val="24"/>
        </w:rPr>
      </w:pPr>
      <w:r w:rsidRPr="008B0727">
        <w:rPr>
          <w:noProof/>
          <w:sz w:val="24"/>
          <w:szCs w:val="24"/>
        </w:rPr>
        <w:drawing>
          <wp:inline distT="0" distB="0" distL="0" distR="0">
            <wp:extent cx="4190641" cy="2769079"/>
            <wp:effectExtent l="19050" t="0" r="359" b="0"/>
            <wp:docPr id="1360481336" name="Picture 1360481336" descr="C:\Users\Acer\Desktop\d images\case1 (i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cer\Desktop\d images\case1 (ii).jpg"/>
                    <pic:cNvPicPr>
                      <a:picLocks noChangeAspect="1" noChangeArrowheads="1"/>
                    </pic:cNvPicPr>
                  </pic:nvPicPr>
                  <pic:blipFill>
                    <a:blip r:embed="rId30"/>
                    <a:srcRect/>
                    <a:stretch>
                      <a:fillRect/>
                    </a:stretch>
                  </pic:blipFill>
                  <pic:spPr bwMode="auto">
                    <a:xfrm>
                      <a:off x="0" y="0"/>
                      <a:ext cx="4192991" cy="2770632"/>
                    </a:xfrm>
                    <a:prstGeom prst="rect">
                      <a:avLst/>
                    </a:prstGeom>
                    <a:noFill/>
                    <a:ln w="9525">
                      <a:noFill/>
                      <a:miter lim="800000"/>
                      <a:headEnd/>
                      <a:tailEnd/>
                    </a:ln>
                  </pic:spPr>
                </pic:pic>
              </a:graphicData>
            </a:graphic>
          </wp:inline>
        </w:drawing>
      </w:r>
    </w:p>
    <w:p w:rsidR="00C8066C" w:rsidRDefault="00C8066C" w:rsidP="00C8066C">
      <w:pPr>
        <w:jc w:val="center"/>
        <w:rPr>
          <w:sz w:val="24"/>
          <w:szCs w:val="24"/>
        </w:rPr>
      </w:pPr>
      <w:r>
        <w:rPr>
          <w:sz w:val="24"/>
          <w:szCs w:val="24"/>
        </w:rPr>
        <w:t xml:space="preserve">Fig 1: </w:t>
      </w:r>
      <w:r w:rsidRPr="008B0727">
        <w:rPr>
          <w:sz w:val="24"/>
          <w:szCs w:val="24"/>
        </w:rPr>
        <w:t>Pelvic ultrasound shows two small posterior wall fibroids.</w:t>
      </w:r>
    </w:p>
    <w:p w:rsidR="00C8066C" w:rsidRPr="008B0727" w:rsidRDefault="00C8066C" w:rsidP="00C8066C">
      <w:pPr>
        <w:jc w:val="center"/>
        <w:rPr>
          <w:sz w:val="24"/>
          <w:szCs w:val="24"/>
        </w:rPr>
      </w:pPr>
    </w:p>
    <w:p w:rsidR="00C8066C" w:rsidRPr="008B0727" w:rsidRDefault="00C8066C" w:rsidP="00C8066C">
      <w:pPr>
        <w:jc w:val="center"/>
        <w:rPr>
          <w:sz w:val="24"/>
          <w:szCs w:val="24"/>
        </w:rPr>
      </w:pPr>
      <w:r w:rsidRPr="008B0727">
        <w:rPr>
          <w:noProof/>
          <w:sz w:val="24"/>
          <w:szCs w:val="24"/>
        </w:rPr>
        <w:drawing>
          <wp:inline distT="0" distB="0" distL="0" distR="0">
            <wp:extent cx="3903296" cy="3053751"/>
            <wp:effectExtent l="19050" t="0" r="1954" b="0"/>
            <wp:docPr id="1890154798" name="Picture 1890154798" descr="C:\Users\Acer\Desktop\d images\case1 (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cer\Desktop\d images\case1 (i).jpg"/>
                    <pic:cNvPicPr>
                      <a:picLocks noChangeAspect="1" noChangeArrowheads="1"/>
                    </pic:cNvPicPr>
                  </pic:nvPicPr>
                  <pic:blipFill>
                    <a:blip r:embed="rId31"/>
                    <a:srcRect/>
                    <a:stretch>
                      <a:fillRect/>
                    </a:stretch>
                  </pic:blipFill>
                  <pic:spPr bwMode="auto">
                    <a:xfrm>
                      <a:off x="0" y="0"/>
                      <a:ext cx="3904477" cy="3054675"/>
                    </a:xfrm>
                    <a:prstGeom prst="rect">
                      <a:avLst/>
                    </a:prstGeom>
                    <a:noFill/>
                    <a:ln w="9525">
                      <a:noFill/>
                      <a:miter lim="800000"/>
                      <a:headEnd/>
                      <a:tailEnd/>
                    </a:ln>
                  </pic:spPr>
                </pic:pic>
              </a:graphicData>
            </a:graphic>
          </wp:inline>
        </w:drawing>
      </w:r>
    </w:p>
    <w:p w:rsidR="00C8066C" w:rsidRPr="008B0727" w:rsidRDefault="00C8066C" w:rsidP="00C8066C">
      <w:pPr>
        <w:jc w:val="center"/>
        <w:rPr>
          <w:sz w:val="24"/>
          <w:szCs w:val="24"/>
        </w:rPr>
      </w:pPr>
      <w:r>
        <w:rPr>
          <w:sz w:val="24"/>
          <w:szCs w:val="24"/>
        </w:rPr>
        <w:t>Fig 2:</w:t>
      </w:r>
      <w:r w:rsidRPr="008B0727">
        <w:rPr>
          <w:sz w:val="24"/>
          <w:szCs w:val="24"/>
        </w:rPr>
        <w:t>Thyroid ultrasound shows small left lobe thyroid nodule.</w:t>
      </w: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r w:rsidRPr="008B0727">
        <w:rPr>
          <w:noProof/>
          <w:sz w:val="24"/>
          <w:szCs w:val="24"/>
        </w:rPr>
        <w:lastRenderedPageBreak/>
        <w:drawing>
          <wp:inline distT="0" distB="0" distL="0" distR="0">
            <wp:extent cx="4087124" cy="2424023"/>
            <wp:effectExtent l="19050" t="0" r="8626" b="0"/>
            <wp:docPr id="1638151014" name="Picture 1638151014" descr="C:\Users\Acer\Desktop\d images\case2(i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cer\Desktop\d images\case2(ii).jpg"/>
                    <pic:cNvPicPr>
                      <a:picLocks noChangeAspect="1" noChangeArrowheads="1"/>
                    </pic:cNvPicPr>
                  </pic:nvPicPr>
                  <pic:blipFill>
                    <a:blip r:embed="rId32"/>
                    <a:srcRect/>
                    <a:stretch>
                      <a:fillRect/>
                    </a:stretch>
                  </pic:blipFill>
                  <pic:spPr bwMode="auto">
                    <a:xfrm>
                      <a:off x="0" y="0"/>
                      <a:ext cx="4088361" cy="2424756"/>
                    </a:xfrm>
                    <a:prstGeom prst="rect">
                      <a:avLst/>
                    </a:prstGeom>
                    <a:noFill/>
                    <a:ln w="9525">
                      <a:noFill/>
                      <a:miter lim="800000"/>
                      <a:headEnd/>
                      <a:tailEnd/>
                    </a:ln>
                  </pic:spPr>
                </pic:pic>
              </a:graphicData>
            </a:graphic>
          </wp:inline>
        </w:drawing>
      </w:r>
    </w:p>
    <w:p w:rsidR="00C8066C" w:rsidRDefault="00C8066C" w:rsidP="00C8066C">
      <w:pPr>
        <w:jc w:val="center"/>
        <w:rPr>
          <w:sz w:val="24"/>
          <w:szCs w:val="24"/>
        </w:rPr>
      </w:pPr>
      <w:r>
        <w:rPr>
          <w:sz w:val="24"/>
          <w:szCs w:val="24"/>
        </w:rPr>
        <w:t xml:space="preserve">Fig 3: </w:t>
      </w:r>
      <w:r w:rsidRPr="008B0727">
        <w:rPr>
          <w:sz w:val="24"/>
          <w:szCs w:val="24"/>
        </w:rPr>
        <w:t>Pelvic ultrasound shows anterior wall fibroid.</w:t>
      </w:r>
    </w:p>
    <w:p w:rsidR="00C8066C" w:rsidRPr="008B0727" w:rsidRDefault="00C8066C" w:rsidP="00C8066C">
      <w:pPr>
        <w:jc w:val="center"/>
        <w:rPr>
          <w:sz w:val="24"/>
          <w:szCs w:val="24"/>
        </w:rPr>
      </w:pPr>
    </w:p>
    <w:p w:rsidR="00C8066C" w:rsidRPr="008B0727" w:rsidRDefault="00C8066C" w:rsidP="00C8066C">
      <w:pPr>
        <w:jc w:val="center"/>
        <w:rPr>
          <w:sz w:val="24"/>
          <w:szCs w:val="24"/>
        </w:rPr>
      </w:pPr>
      <w:r w:rsidRPr="008B0727">
        <w:rPr>
          <w:noProof/>
          <w:sz w:val="24"/>
          <w:szCs w:val="24"/>
        </w:rPr>
        <w:drawing>
          <wp:inline distT="0" distB="0" distL="0" distR="0">
            <wp:extent cx="4015572" cy="2612978"/>
            <wp:effectExtent l="19050" t="0" r="3978" b="0"/>
            <wp:docPr id="1564319613" name="Picture 1564319613" descr="C:\Users\Acer\Desktop\d images\case2(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cer\Desktop\d images\case2(i).jpg"/>
                    <pic:cNvPicPr>
                      <a:picLocks noChangeAspect="1" noChangeArrowheads="1"/>
                    </pic:cNvPicPr>
                  </pic:nvPicPr>
                  <pic:blipFill>
                    <a:blip r:embed="rId33"/>
                    <a:srcRect/>
                    <a:stretch>
                      <a:fillRect/>
                    </a:stretch>
                  </pic:blipFill>
                  <pic:spPr bwMode="auto">
                    <a:xfrm>
                      <a:off x="0" y="0"/>
                      <a:ext cx="4020187" cy="2615981"/>
                    </a:xfrm>
                    <a:prstGeom prst="rect">
                      <a:avLst/>
                    </a:prstGeom>
                    <a:noFill/>
                    <a:ln w="9525">
                      <a:noFill/>
                      <a:miter lim="800000"/>
                      <a:headEnd/>
                      <a:tailEnd/>
                    </a:ln>
                  </pic:spPr>
                </pic:pic>
              </a:graphicData>
            </a:graphic>
          </wp:inline>
        </w:drawing>
      </w:r>
    </w:p>
    <w:p w:rsidR="00C8066C" w:rsidRPr="008B0727" w:rsidRDefault="00C8066C" w:rsidP="00C8066C">
      <w:pPr>
        <w:jc w:val="center"/>
        <w:rPr>
          <w:sz w:val="24"/>
          <w:szCs w:val="24"/>
        </w:rPr>
      </w:pPr>
      <w:r>
        <w:rPr>
          <w:sz w:val="24"/>
          <w:szCs w:val="24"/>
        </w:rPr>
        <w:t xml:space="preserve">Fig 4: </w:t>
      </w:r>
      <w:r w:rsidRPr="008B0727">
        <w:rPr>
          <w:sz w:val="24"/>
          <w:szCs w:val="24"/>
        </w:rPr>
        <w:t>Thyroid ultrasound shows two small bilateral lobes thyroid nodules.</w:t>
      </w: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r w:rsidRPr="008B0727">
        <w:rPr>
          <w:noProof/>
          <w:sz w:val="24"/>
          <w:szCs w:val="24"/>
        </w:rPr>
        <w:lastRenderedPageBreak/>
        <w:drawing>
          <wp:inline distT="0" distB="0" distL="0" distR="0">
            <wp:extent cx="3681682" cy="2483877"/>
            <wp:effectExtent l="19050" t="0" r="0" b="0"/>
            <wp:docPr id="2068762847" name="Picture 2068762847" descr="C:\Users\Acer\Desktop\d images\case3(i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cer\Desktop\d images\case3(ii).jpg"/>
                    <pic:cNvPicPr>
                      <a:picLocks noChangeAspect="1" noChangeArrowheads="1"/>
                    </pic:cNvPicPr>
                  </pic:nvPicPr>
                  <pic:blipFill>
                    <a:blip r:embed="rId34"/>
                    <a:srcRect/>
                    <a:stretch>
                      <a:fillRect/>
                    </a:stretch>
                  </pic:blipFill>
                  <pic:spPr bwMode="auto">
                    <a:xfrm>
                      <a:off x="0" y="0"/>
                      <a:ext cx="3683583" cy="2485159"/>
                    </a:xfrm>
                    <a:prstGeom prst="rect">
                      <a:avLst/>
                    </a:prstGeom>
                    <a:noFill/>
                    <a:ln w="9525">
                      <a:noFill/>
                      <a:miter lim="800000"/>
                      <a:headEnd/>
                      <a:tailEnd/>
                    </a:ln>
                  </pic:spPr>
                </pic:pic>
              </a:graphicData>
            </a:graphic>
          </wp:inline>
        </w:drawing>
      </w:r>
    </w:p>
    <w:p w:rsidR="00C8066C" w:rsidRPr="008B0727" w:rsidRDefault="00C8066C" w:rsidP="00C8066C">
      <w:pPr>
        <w:jc w:val="center"/>
        <w:rPr>
          <w:sz w:val="24"/>
          <w:szCs w:val="24"/>
        </w:rPr>
      </w:pPr>
      <w:r>
        <w:rPr>
          <w:sz w:val="24"/>
          <w:szCs w:val="24"/>
        </w:rPr>
        <w:t xml:space="preserve">Fig 5: </w:t>
      </w:r>
      <w:r w:rsidRPr="008B0727">
        <w:rPr>
          <w:sz w:val="24"/>
          <w:szCs w:val="24"/>
        </w:rPr>
        <w:t>Pelvic ultrasound shows small fundo-anterior wall fibroid.</w:t>
      </w: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r w:rsidRPr="008B0727">
        <w:rPr>
          <w:noProof/>
          <w:sz w:val="24"/>
          <w:szCs w:val="24"/>
        </w:rPr>
        <w:drawing>
          <wp:inline distT="0" distB="0" distL="0" distR="0">
            <wp:extent cx="3828331" cy="2682241"/>
            <wp:effectExtent l="19050" t="0" r="719" b="0"/>
            <wp:docPr id="1182186085" name="Picture 1182186085" descr="C:\Users\Acer\Desktop\d images\case3(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cer\Desktop\d images\case3(i).jpg"/>
                    <pic:cNvPicPr>
                      <a:picLocks noChangeAspect="1" noChangeArrowheads="1"/>
                    </pic:cNvPicPr>
                  </pic:nvPicPr>
                  <pic:blipFill>
                    <a:blip r:embed="rId35"/>
                    <a:srcRect/>
                    <a:stretch>
                      <a:fillRect/>
                    </a:stretch>
                  </pic:blipFill>
                  <pic:spPr bwMode="auto">
                    <a:xfrm>
                      <a:off x="0" y="0"/>
                      <a:ext cx="3830308" cy="2683626"/>
                    </a:xfrm>
                    <a:prstGeom prst="rect">
                      <a:avLst/>
                    </a:prstGeom>
                    <a:noFill/>
                    <a:ln w="9525">
                      <a:noFill/>
                      <a:miter lim="800000"/>
                      <a:headEnd/>
                      <a:tailEnd/>
                    </a:ln>
                  </pic:spPr>
                </pic:pic>
              </a:graphicData>
            </a:graphic>
          </wp:inline>
        </w:drawing>
      </w:r>
    </w:p>
    <w:p w:rsidR="00C8066C" w:rsidRPr="008B0727" w:rsidRDefault="00C8066C" w:rsidP="00C8066C">
      <w:pPr>
        <w:jc w:val="center"/>
        <w:rPr>
          <w:sz w:val="24"/>
          <w:szCs w:val="24"/>
        </w:rPr>
      </w:pPr>
      <w:r>
        <w:rPr>
          <w:sz w:val="24"/>
          <w:szCs w:val="24"/>
        </w:rPr>
        <w:t xml:space="preserve">Fig 6: </w:t>
      </w:r>
      <w:r w:rsidRPr="008B0727">
        <w:rPr>
          <w:sz w:val="24"/>
          <w:szCs w:val="24"/>
        </w:rPr>
        <w:t>Thyroid ultrasound shows small Left lobe thyroid nodule.</w:t>
      </w: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r w:rsidRPr="008B0727">
        <w:rPr>
          <w:noProof/>
          <w:sz w:val="24"/>
          <w:szCs w:val="24"/>
        </w:rPr>
        <w:lastRenderedPageBreak/>
        <w:drawing>
          <wp:inline distT="0" distB="0" distL="0" distR="0">
            <wp:extent cx="4535697" cy="2881223"/>
            <wp:effectExtent l="19050" t="0" r="0" b="0"/>
            <wp:docPr id="1754990097" name="Picture 1754990097" descr="C:\Users\Acer\Desktop\d images\case4(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cer\Desktop\d images\case4(i).jpg"/>
                    <pic:cNvPicPr>
                      <a:picLocks noChangeAspect="1" noChangeArrowheads="1"/>
                    </pic:cNvPicPr>
                  </pic:nvPicPr>
                  <pic:blipFill>
                    <a:blip r:embed="rId36"/>
                    <a:srcRect/>
                    <a:stretch>
                      <a:fillRect/>
                    </a:stretch>
                  </pic:blipFill>
                  <pic:spPr bwMode="auto">
                    <a:xfrm>
                      <a:off x="0" y="0"/>
                      <a:ext cx="4537070" cy="2882095"/>
                    </a:xfrm>
                    <a:prstGeom prst="rect">
                      <a:avLst/>
                    </a:prstGeom>
                    <a:noFill/>
                    <a:ln w="9525">
                      <a:noFill/>
                      <a:miter lim="800000"/>
                      <a:headEnd/>
                      <a:tailEnd/>
                    </a:ln>
                  </pic:spPr>
                </pic:pic>
              </a:graphicData>
            </a:graphic>
          </wp:inline>
        </w:drawing>
      </w:r>
    </w:p>
    <w:p w:rsidR="00C8066C" w:rsidRPr="008B0727" w:rsidRDefault="00C8066C" w:rsidP="00C8066C">
      <w:pPr>
        <w:jc w:val="center"/>
        <w:rPr>
          <w:sz w:val="24"/>
          <w:szCs w:val="24"/>
        </w:rPr>
      </w:pPr>
      <w:r>
        <w:rPr>
          <w:sz w:val="24"/>
          <w:szCs w:val="24"/>
        </w:rPr>
        <w:t xml:space="preserve">Fig 7: </w:t>
      </w:r>
      <w:r w:rsidRPr="008B0727">
        <w:rPr>
          <w:sz w:val="24"/>
          <w:szCs w:val="24"/>
        </w:rPr>
        <w:t>Pelvic ultrasound shows small fundal region fibroid.</w:t>
      </w: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r w:rsidRPr="008B0727">
        <w:rPr>
          <w:noProof/>
          <w:sz w:val="24"/>
          <w:szCs w:val="24"/>
        </w:rPr>
        <w:drawing>
          <wp:inline distT="0" distB="0" distL="0" distR="0">
            <wp:extent cx="4414927" cy="2311313"/>
            <wp:effectExtent l="19050" t="0" r="4673" b="0"/>
            <wp:docPr id="1415593353" name="Picture 1415593353" descr="C:\Users\Acer\Desktop\d images\case4(i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cer\Desktop\d images\case4(ii).jpg"/>
                    <pic:cNvPicPr>
                      <a:picLocks noChangeAspect="1" noChangeArrowheads="1"/>
                    </pic:cNvPicPr>
                  </pic:nvPicPr>
                  <pic:blipFill>
                    <a:blip r:embed="rId37"/>
                    <a:srcRect/>
                    <a:stretch>
                      <a:fillRect/>
                    </a:stretch>
                  </pic:blipFill>
                  <pic:spPr bwMode="auto">
                    <a:xfrm>
                      <a:off x="0" y="0"/>
                      <a:ext cx="4417679" cy="2312753"/>
                    </a:xfrm>
                    <a:prstGeom prst="rect">
                      <a:avLst/>
                    </a:prstGeom>
                    <a:noFill/>
                    <a:ln w="9525">
                      <a:noFill/>
                      <a:miter lim="800000"/>
                      <a:headEnd/>
                      <a:tailEnd/>
                    </a:ln>
                  </pic:spPr>
                </pic:pic>
              </a:graphicData>
            </a:graphic>
          </wp:inline>
        </w:drawing>
      </w:r>
    </w:p>
    <w:p w:rsidR="00C8066C" w:rsidRPr="008B0727" w:rsidRDefault="00C8066C" w:rsidP="00C8066C">
      <w:pPr>
        <w:jc w:val="center"/>
        <w:rPr>
          <w:sz w:val="24"/>
          <w:szCs w:val="24"/>
        </w:rPr>
      </w:pPr>
      <w:r>
        <w:rPr>
          <w:sz w:val="24"/>
          <w:szCs w:val="24"/>
        </w:rPr>
        <w:t xml:space="preserve">Fig 8: </w:t>
      </w:r>
      <w:r w:rsidRPr="008B0727">
        <w:rPr>
          <w:sz w:val="24"/>
          <w:szCs w:val="24"/>
        </w:rPr>
        <w:t>Thyroid ultrasound shows normal thyroid scan.</w:t>
      </w: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r w:rsidRPr="008B0727">
        <w:rPr>
          <w:noProof/>
          <w:sz w:val="24"/>
          <w:szCs w:val="24"/>
        </w:rPr>
        <w:lastRenderedPageBreak/>
        <w:drawing>
          <wp:inline distT="0" distB="0" distL="0" distR="0">
            <wp:extent cx="4414927" cy="2578747"/>
            <wp:effectExtent l="19050" t="0" r="4673" b="0"/>
            <wp:docPr id="952075020" name="Picture 952075020" descr="C:\Users\Acer\Desktop\d images\case5(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cer\Desktop\d images\case5(i).jpg"/>
                    <pic:cNvPicPr>
                      <a:picLocks noChangeAspect="1" noChangeArrowheads="1"/>
                    </pic:cNvPicPr>
                  </pic:nvPicPr>
                  <pic:blipFill>
                    <a:blip r:embed="rId38"/>
                    <a:srcRect/>
                    <a:stretch>
                      <a:fillRect/>
                    </a:stretch>
                  </pic:blipFill>
                  <pic:spPr bwMode="auto">
                    <a:xfrm>
                      <a:off x="0" y="0"/>
                      <a:ext cx="4417206" cy="2580078"/>
                    </a:xfrm>
                    <a:prstGeom prst="rect">
                      <a:avLst/>
                    </a:prstGeom>
                    <a:noFill/>
                    <a:ln w="9525">
                      <a:noFill/>
                      <a:miter lim="800000"/>
                      <a:headEnd/>
                      <a:tailEnd/>
                    </a:ln>
                  </pic:spPr>
                </pic:pic>
              </a:graphicData>
            </a:graphic>
          </wp:inline>
        </w:drawing>
      </w:r>
    </w:p>
    <w:p w:rsidR="00C8066C" w:rsidRPr="008B0727" w:rsidRDefault="00C8066C" w:rsidP="00C8066C">
      <w:pPr>
        <w:jc w:val="center"/>
        <w:rPr>
          <w:sz w:val="24"/>
          <w:szCs w:val="24"/>
        </w:rPr>
      </w:pPr>
      <w:r>
        <w:rPr>
          <w:sz w:val="24"/>
          <w:szCs w:val="24"/>
        </w:rPr>
        <w:t xml:space="preserve">Fig 9: </w:t>
      </w:r>
      <w:r w:rsidRPr="008B0727">
        <w:rPr>
          <w:sz w:val="24"/>
          <w:szCs w:val="24"/>
        </w:rPr>
        <w:t>Pelvic ultrasound shows fundo-anterior wall fibroid.</w:t>
      </w: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r w:rsidRPr="008B0727">
        <w:rPr>
          <w:noProof/>
          <w:sz w:val="24"/>
          <w:szCs w:val="24"/>
        </w:rPr>
        <w:drawing>
          <wp:inline distT="0" distB="0" distL="0" distR="0">
            <wp:extent cx="3811078" cy="2845886"/>
            <wp:effectExtent l="19050" t="0" r="0" b="0"/>
            <wp:docPr id="1671193726" name="Picture 1671193726" descr="C:\Users\Acer\Desktop\d images\case5(i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cer\Desktop\d images\case5(ii).jpg"/>
                    <pic:cNvPicPr>
                      <a:picLocks noChangeAspect="1" noChangeArrowheads="1"/>
                    </pic:cNvPicPr>
                  </pic:nvPicPr>
                  <pic:blipFill>
                    <a:blip r:embed="rId39"/>
                    <a:srcRect/>
                    <a:stretch>
                      <a:fillRect/>
                    </a:stretch>
                  </pic:blipFill>
                  <pic:spPr bwMode="auto">
                    <a:xfrm>
                      <a:off x="0" y="0"/>
                      <a:ext cx="3815901" cy="2849487"/>
                    </a:xfrm>
                    <a:prstGeom prst="rect">
                      <a:avLst/>
                    </a:prstGeom>
                    <a:noFill/>
                    <a:ln w="9525">
                      <a:noFill/>
                      <a:miter lim="800000"/>
                      <a:headEnd/>
                      <a:tailEnd/>
                    </a:ln>
                  </pic:spPr>
                </pic:pic>
              </a:graphicData>
            </a:graphic>
          </wp:inline>
        </w:drawing>
      </w:r>
    </w:p>
    <w:p w:rsidR="00C8066C" w:rsidRPr="008B0727" w:rsidRDefault="00C8066C" w:rsidP="00C8066C">
      <w:pPr>
        <w:jc w:val="center"/>
        <w:rPr>
          <w:sz w:val="24"/>
          <w:szCs w:val="24"/>
        </w:rPr>
      </w:pPr>
      <w:r>
        <w:rPr>
          <w:sz w:val="24"/>
          <w:szCs w:val="24"/>
        </w:rPr>
        <w:t xml:space="preserve">Fig 10: </w:t>
      </w:r>
      <w:r w:rsidRPr="008B0727">
        <w:rPr>
          <w:sz w:val="24"/>
          <w:szCs w:val="24"/>
        </w:rPr>
        <w:t>Thyroid ultrasound shows small lt lobe thyroid nodule.</w:t>
      </w: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r w:rsidRPr="008B0727">
        <w:rPr>
          <w:noProof/>
          <w:sz w:val="24"/>
          <w:szCs w:val="24"/>
        </w:rPr>
        <w:lastRenderedPageBreak/>
        <w:drawing>
          <wp:inline distT="0" distB="0" distL="0" distR="0">
            <wp:extent cx="4320037" cy="2622430"/>
            <wp:effectExtent l="19050" t="0" r="4313" b="0"/>
            <wp:docPr id="1767969470" name="Picture 1767969470" descr="C:\Users\Acer\Desktop\d images\case6(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cer\Desktop\d images\case6(i).jpg"/>
                    <pic:cNvPicPr>
                      <a:picLocks noChangeAspect="1" noChangeArrowheads="1"/>
                    </pic:cNvPicPr>
                  </pic:nvPicPr>
                  <pic:blipFill>
                    <a:blip r:embed="rId40"/>
                    <a:srcRect/>
                    <a:stretch>
                      <a:fillRect/>
                    </a:stretch>
                  </pic:blipFill>
                  <pic:spPr bwMode="auto">
                    <a:xfrm>
                      <a:off x="0" y="0"/>
                      <a:ext cx="4323729" cy="2624671"/>
                    </a:xfrm>
                    <a:prstGeom prst="rect">
                      <a:avLst/>
                    </a:prstGeom>
                    <a:noFill/>
                    <a:ln w="9525">
                      <a:noFill/>
                      <a:miter lim="800000"/>
                      <a:headEnd/>
                      <a:tailEnd/>
                    </a:ln>
                  </pic:spPr>
                </pic:pic>
              </a:graphicData>
            </a:graphic>
          </wp:inline>
        </w:drawing>
      </w:r>
    </w:p>
    <w:p w:rsidR="00C8066C" w:rsidRPr="008B0727" w:rsidRDefault="00C8066C" w:rsidP="00C8066C">
      <w:pPr>
        <w:jc w:val="center"/>
        <w:rPr>
          <w:sz w:val="24"/>
          <w:szCs w:val="24"/>
        </w:rPr>
      </w:pPr>
      <w:r>
        <w:rPr>
          <w:sz w:val="24"/>
          <w:szCs w:val="24"/>
        </w:rPr>
        <w:t xml:space="preserve">Fig 11: </w:t>
      </w:r>
      <w:r w:rsidRPr="008B0727">
        <w:rPr>
          <w:sz w:val="24"/>
          <w:szCs w:val="24"/>
        </w:rPr>
        <w:t>Pelvic ultrasound shows two posterior wall lower segment fibroids.</w:t>
      </w:r>
    </w:p>
    <w:p w:rsidR="00C8066C" w:rsidRPr="008B0727" w:rsidRDefault="00C8066C" w:rsidP="00C8066C">
      <w:pPr>
        <w:jc w:val="center"/>
        <w:rPr>
          <w:sz w:val="24"/>
          <w:szCs w:val="24"/>
        </w:rPr>
      </w:pPr>
    </w:p>
    <w:p w:rsidR="00C8066C" w:rsidRPr="008B0727" w:rsidRDefault="00C8066C" w:rsidP="00C8066C">
      <w:pPr>
        <w:jc w:val="center"/>
        <w:rPr>
          <w:sz w:val="24"/>
          <w:szCs w:val="24"/>
        </w:rPr>
      </w:pPr>
    </w:p>
    <w:p w:rsidR="00C8066C" w:rsidRPr="008B0727" w:rsidRDefault="00C8066C" w:rsidP="00C8066C">
      <w:pPr>
        <w:jc w:val="center"/>
        <w:rPr>
          <w:sz w:val="24"/>
          <w:szCs w:val="24"/>
        </w:rPr>
      </w:pPr>
      <w:r w:rsidRPr="008B0727">
        <w:rPr>
          <w:noProof/>
          <w:sz w:val="24"/>
          <w:szCs w:val="24"/>
        </w:rPr>
        <w:drawing>
          <wp:inline distT="0" distB="0" distL="0" distR="0">
            <wp:extent cx="3974980" cy="2259638"/>
            <wp:effectExtent l="19050" t="0" r="6470" b="0"/>
            <wp:docPr id="1240427158" name="Picture 1240427158" descr="C:\Users\Acer\Desktop\d images\case6(i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cer\Desktop\d images\case6(ii).jpg"/>
                    <pic:cNvPicPr>
                      <a:picLocks noChangeAspect="1" noChangeArrowheads="1"/>
                    </pic:cNvPicPr>
                  </pic:nvPicPr>
                  <pic:blipFill>
                    <a:blip r:embed="rId41"/>
                    <a:srcRect/>
                    <a:stretch>
                      <a:fillRect/>
                    </a:stretch>
                  </pic:blipFill>
                  <pic:spPr bwMode="auto">
                    <a:xfrm>
                      <a:off x="0" y="0"/>
                      <a:ext cx="3977032" cy="2260805"/>
                    </a:xfrm>
                    <a:prstGeom prst="rect">
                      <a:avLst/>
                    </a:prstGeom>
                    <a:noFill/>
                    <a:ln w="9525">
                      <a:noFill/>
                      <a:miter lim="800000"/>
                      <a:headEnd/>
                      <a:tailEnd/>
                    </a:ln>
                  </pic:spPr>
                </pic:pic>
              </a:graphicData>
            </a:graphic>
          </wp:inline>
        </w:drawing>
      </w:r>
    </w:p>
    <w:p w:rsidR="00C8066C" w:rsidRPr="008B0727" w:rsidRDefault="00C8066C" w:rsidP="00C8066C">
      <w:pPr>
        <w:jc w:val="center"/>
        <w:rPr>
          <w:sz w:val="24"/>
          <w:szCs w:val="24"/>
        </w:rPr>
      </w:pPr>
      <w:r>
        <w:rPr>
          <w:sz w:val="24"/>
          <w:szCs w:val="24"/>
        </w:rPr>
        <w:t xml:space="preserve">Fig 12: </w:t>
      </w:r>
      <w:r w:rsidRPr="008B0727">
        <w:rPr>
          <w:sz w:val="24"/>
          <w:szCs w:val="24"/>
        </w:rPr>
        <w:t>Thyroid ultrasound shows two bilateral lobes thyroid nodules.</w:t>
      </w:r>
    </w:p>
    <w:p w:rsidR="00C8066C" w:rsidRPr="00C8066C" w:rsidRDefault="00C8066C" w:rsidP="00C8066C"/>
    <w:sectPr w:rsidR="00C8066C" w:rsidRPr="00C8066C" w:rsidSect="00C578A6">
      <w:pgSz w:w="12240" w:h="15840"/>
      <w:pgMar w:top="1440" w:right="1440" w:bottom="1440" w:left="2268" w:header="726"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F56E4" w:rsidRDefault="00FF56E4">
      <w:r>
        <w:separator/>
      </w:r>
    </w:p>
  </w:endnote>
  <w:endnote w:type="continuationSeparator" w:id="1">
    <w:p w:rsidR="00FF56E4" w:rsidRDefault="00FF56E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sig w:usb0="00000000" w:usb1="00000000" w:usb2="00000000" w:usb3="00000000" w:csb0="00000000" w:csb1="00000000"/>
    <w:embedRegular r:id="rId1" w:fontKey="{8422BD74-1CC9-4B48-8A7E-8D2425B86643}"/>
  </w:font>
  <w:font w:name="Cambria">
    <w:panose1 w:val="02040503050406030204"/>
    <w:charset w:val="00"/>
    <w:family w:val="roman"/>
    <w:pitch w:val="variable"/>
    <w:sig w:usb0="A00002EF" w:usb1="4000004B" w:usb2="00000000" w:usb3="00000000" w:csb0="0000019F" w:csb1="00000000"/>
    <w:embedRegular r:id="rId2" w:fontKey="{973C4B08-A5C1-440B-A6D2-ECB845F9A19A}"/>
    <w:embedItalic r:id="rId3" w:fontKey="{E67A8CEF-89F8-4833-94B0-E1BC33FBA72B}"/>
  </w:font>
  <w:font w:name="Georgia">
    <w:panose1 w:val="02040502050405020303"/>
    <w:charset w:val="00"/>
    <w:family w:val="roman"/>
    <w:pitch w:val="variable"/>
    <w:sig w:usb0="00000287" w:usb1="00000000" w:usb2="00000000" w:usb3="00000000" w:csb0="0000009F" w:csb1="00000000"/>
    <w:embedRegular r:id="rId4" w:fontKey="{21F97D7C-E0A6-4B87-BA67-0B16A13CE413}"/>
    <w:embedItalic r:id="rId5" w:fontKey="{81977FF2-F809-4082-9582-F8D6708B0E60}"/>
  </w:font>
  <w:font w:name="Calibri">
    <w:panose1 w:val="020F0502020204030204"/>
    <w:charset w:val="00"/>
    <w:family w:val="swiss"/>
    <w:pitch w:val="variable"/>
    <w:sig w:usb0="E10002FF" w:usb1="4000ACFF" w:usb2="00000009" w:usb3="00000000" w:csb0="0000019F" w:csb1="00000000"/>
    <w:embedRegular r:id="rId6" w:fontKey="{8E8FF10A-FC35-4CE4-AECC-C14F2A574ACA}"/>
  </w:font>
  <w:font w:name="Tahoma">
    <w:panose1 w:val="020B0604030504040204"/>
    <w:charset w:val="00"/>
    <w:family w:val="swiss"/>
    <w:pitch w:val="variable"/>
    <w:sig w:usb0="E1002EFF" w:usb1="C000605B" w:usb2="00000029" w:usb3="00000000" w:csb0="000101FF" w:csb1="00000000"/>
    <w:embedRegular r:id="rId7" w:fontKey="{72D7F6E5-110A-4DB2-9FF4-D24E24A25D1F}"/>
  </w:font>
  <w:font w:name="Gungsuh">
    <w:panose1 w:val="02030600000101010101"/>
    <w:charset w:val="81"/>
    <w:family w:val="roman"/>
    <w:pitch w:val="variable"/>
    <w:sig w:usb0="B00002AF" w:usb1="69D77CFB" w:usb2="00000030" w:usb3="00000000" w:csb0="0008009F" w:csb1="00000000"/>
    <w:embedRegular r:id="rId8" w:subsetted="1" w:fontKey="{D0884E8E-2C3D-4AF4-96C5-8ACEEB1AC12A}"/>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F56E4" w:rsidRDefault="00FF56E4">
      <w:r>
        <w:separator/>
      </w:r>
    </w:p>
  </w:footnote>
  <w:footnote w:type="continuationSeparator" w:id="1">
    <w:p w:rsidR="00FF56E4" w:rsidRDefault="00FF56E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2DB6" w:rsidRDefault="00662DB6">
    <w:pPr>
      <w:pBdr>
        <w:top w:val="nil"/>
        <w:left w:val="nil"/>
        <w:bottom w:val="nil"/>
        <w:right w:val="nil"/>
        <w:between w:val="nil"/>
      </w:pBdr>
      <w:spacing w:line="14" w:lineRule="auto"/>
      <w:rPr>
        <w:color w:val="000000"/>
        <w:sz w:val="20"/>
        <w:szCs w:val="20"/>
      </w:rPr>
    </w:pPr>
    <w:r w:rsidRPr="00D40480">
      <w:rPr>
        <w:noProof/>
        <w:color w:val="000000"/>
        <w:sz w:val="24"/>
        <w:szCs w:val="24"/>
      </w:rPr>
      <w:pict>
        <v:rect id="Rectangle 6" o:spid="_x0000_s1028" style="position:absolute;margin-left:527.5pt;margin-top:34.8pt;width:16.15pt;height:16.05pt;z-index:-251658240;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" filled="f" stroked="f">
          <v:textbox inset="0,0,0,0">
            <w:txbxContent>
              <w:p w:rsidR="00662DB6" w:rsidRDefault="00662DB6">
                <w:pPr>
                  <w:spacing w:before="10"/>
                  <w:ind w:left="60"/>
                  <w:textDirection w:val="btLr"/>
                </w:pPr>
              </w:p>
            </w:txbxContent>
          </v:textbox>
          <w10:wrap anchorx="page" anchory="page"/>
        </v:rect>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2DB6" w:rsidRDefault="00662DB6">
    <w:pPr>
      <w:pBdr>
        <w:top w:val="nil"/>
        <w:left w:val="nil"/>
        <w:bottom w:val="nil"/>
        <w:right w:val="nil"/>
        <w:between w:val="nil"/>
      </w:pBdr>
      <w:spacing w:line="14" w:lineRule="auto"/>
      <w:rPr>
        <w:color w:val="000000"/>
        <w:sz w:val="20"/>
        <w:szCs w:val="20"/>
      </w:rPr>
    </w:pPr>
    <w:r w:rsidRPr="00D40480">
      <w:rPr>
        <w:noProof/>
        <w:color w:val="000000"/>
        <w:sz w:val="24"/>
        <w:szCs w:val="24"/>
      </w:rPr>
      <w:pict>
        <v:rect id="Rectangle 1" o:spid="_x0000_s1027" style="position:absolute;margin-left:529.5pt;margin-top:34.8pt;width:11.7pt;height:16.05pt;z-index:-251657216;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" filled="f" stroked="f">
          <v:textbox inset="0,0,0,0">
            <w:txbxContent>
              <w:p w:rsidR="00662DB6" w:rsidRDefault="00662DB6">
                <w:pPr>
                  <w:spacing w:before="10"/>
                  <w:ind w:left="20"/>
                  <w:textDirection w:val="btLr"/>
                </w:pPr>
              </w:p>
            </w:txbxContent>
          </v:textbox>
          <w10:wrap anchorx="page" anchory="page"/>
        </v:rect>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2DB6" w:rsidRDefault="00662DB6">
    <w:pPr>
      <w:pBdr>
        <w:top w:val="nil"/>
        <w:left w:val="nil"/>
        <w:bottom w:val="nil"/>
        <w:right w:val="nil"/>
        <w:between w:val="nil"/>
      </w:pBdr>
      <w:spacing w:line="14" w:lineRule="auto"/>
      <w:rPr>
        <w:color w:val="000000"/>
        <w:sz w:val="20"/>
        <w:szCs w:val="20"/>
      </w:rPr>
    </w:pPr>
    <w:r w:rsidRPr="00D40480">
      <w:rPr>
        <w:noProof/>
        <w:color w:val="000000"/>
        <w:sz w:val="24"/>
        <w:szCs w:val="24"/>
      </w:rPr>
      <w:pict>
        <v:rect id="Rectangle 5" o:spid="_x0000_s1026" style="position:absolute;margin-left:529.5pt;margin-top:34.8pt;width:12.1pt;height:16.05pt;z-index:-251656192;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" filled="f" stroked="f">
          <v:textbox inset="0,0,0,0">
            <w:txbxContent>
              <w:p w:rsidR="00662DB6" w:rsidRDefault="00662DB6">
                <w:pPr>
                  <w:spacing w:before="10"/>
                  <w:ind w:left="20"/>
                  <w:textDirection w:val="btLr"/>
                </w:pPr>
              </w:p>
            </w:txbxContent>
          </v:textbox>
          <w10:wrap anchorx="page" anchory="page"/>
        </v:rect>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2DB6" w:rsidRDefault="00662DB6">
    <w:pPr>
      <w:pBdr>
        <w:top w:val="nil"/>
        <w:left w:val="nil"/>
        <w:bottom w:val="nil"/>
        <w:right w:val="nil"/>
        <w:between w:val="nil"/>
      </w:pBdr>
      <w:spacing w:line="14" w:lineRule="auto"/>
      <w:rPr>
        <w:color w:val="000000"/>
        <w:sz w:val="20"/>
        <w:szCs w:val="20"/>
      </w:rPr>
    </w:pPr>
    <w:r w:rsidRPr="00D40480">
      <w:rPr>
        <w:noProof/>
        <w:color w:val="000000"/>
        <w:sz w:val="24"/>
        <w:szCs w:val="24"/>
      </w:rPr>
      <w:pict>
        <v:rect id="Rectangle 3" o:spid="_x0000_s1025" style="position:absolute;margin-left:530.85pt;margin-top:34.8pt;width:12.75pt;height:16.05pt;z-index:-251655168;visibility:visibl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" filled="f" stroked="f">
          <v:textbox inset="0,0,0,0">
            <w:txbxContent>
              <w:p w:rsidR="00662DB6" w:rsidRDefault="00662DB6">
                <w:pPr>
                  <w:spacing w:before="10"/>
                  <w:ind w:left="60"/>
                  <w:textDirection w:val="btLr"/>
                </w:pPr>
              </w:p>
            </w:txbxContent>
          </v:textbox>
          <w10:wrap anchorx="page" anchory="page"/>
        </v:rect>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2DB6" w:rsidRDefault="00662DB6">
    <w:pPr>
      <w:pBdr>
        <w:top w:val="nil"/>
        <w:left w:val="nil"/>
        <w:bottom w:val="nil"/>
        <w:right w:val="nil"/>
        <w:between w:val="nil"/>
      </w:pBdr>
      <w:tabs>
        <w:tab w:val="center" w:pos="4680"/>
        <w:tab w:val="right" w:pos="9360"/>
      </w:tabs>
      <w:jc w:val="right"/>
      <w:rPr>
        <w:color w:val="000000"/>
      </w:rPr>
    </w:pPr>
  </w:p>
  <w:p w:rsidR="00662DB6" w:rsidRDefault="00662DB6">
    <w:pPr>
      <w:pBdr>
        <w:top w:val="nil"/>
        <w:left w:val="nil"/>
        <w:bottom w:val="nil"/>
        <w:right w:val="nil"/>
        <w:between w:val="nil"/>
      </w:pBdr>
      <w:spacing w:line="14" w:lineRule="auto"/>
      <w:rPr>
        <w:color w:val="000000"/>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47BE1"/>
    <w:multiLevelType w:val="multilevel"/>
    <w:tmpl w:val="8D5C7068"/>
    <w:lvl w:ilvl="0">
      <w:start w:val="1"/>
      <w:numFmt w:val="decimal"/>
      <w:lvlText w:val="%1."/>
      <w:lvlJc w:val="left"/>
      <w:pPr>
        <w:ind w:left="1017" w:hanging="361"/>
      </w:pPr>
      <w:rPr>
        <w:rFonts w:ascii="Times New Roman" w:eastAsia="Times New Roman" w:hAnsi="Times New Roman" w:cs="Times New Roman"/>
        <w:sz w:val="24"/>
        <w:szCs w:val="24"/>
      </w:rPr>
    </w:lvl>
    <w:lvl w:ilvl="1">
      <w:start w:val="1"/>
      <w:numFmt w:val="decimal"/>
      <w:lvlText w:val="%1.%2"/>
      <w:lvlJc w:val="left"/>
      <w:pPr>
        <w:ind w:left="1555" w:hanging="360"/>
      </w:pPr>
      <w:rPr>
        <w:rFonts w:ascii="Times New Roman" w:eastAsia="Times New Roman" w:hAnsi="Times New Roman" w:cs="Times New Roman"/>
        <w:sz w:val="24"/>
        <w:szCs w:val="24"/>
      </w:rPr>
    </w:lvl>
    <w:lvl w:ilvl="2">
      <w:numFmt w:val="bullet"/>
      <w:lvlText w:val="•"/>
      <w:lvlJc w:val="left"/>
      <w:pPr>
        <w:ind w:left="2477" w:hanging="360"/>
      </w:pPr>
    </w:lvl>
    <w:lvl w:ilvl="3">
      <w:numFmt w:val="bullet"/>
      <w:lvlText w:val="•"/>
      <w:lvlJc w:val="left"/>
      <w:pPr>
        <w:ind w:left="3395" w:hanging="360"/>
      </w:pPr>
    </w:lvl>
    <w:lvl w:ilvl="4">
      <w:numFmt w:val="bullet"/>
      <w:lvlText w:val="•"/>
      <w:lvlJc w:val="left"/>
      <w:pPr>
        <w:ind w:left="4313" w:hanging="360"/>
      </w:pPr>
    </w:lvl>
    <w:lvl w:ilvl="5">
      <w:numFmt w:val="bullet"/>
      <w:lvlText w:val="•"/>
      <w:lvlJc w:val="left"/>
      <w:pPr>
        <w:ind w:left="5231" w:hanging="360"/>
      </w:pPr>
    </w:lvl>
    <w:lvl w:ilvl="6">
      <w:numFmt w:val="bullet"/>
      <w:lvlText w:val="•"/>
      <w:lvlJc w:val="left"/>
      <w:pPr>
        <w:ind w:left="6148" w:hanging="360"/>
      </w:pPr>
    </w:lvl>
    <w:lvl w:ilvl="7">
      <w:numFmt w:val="bullet"/>
      <w:lvlText w:val="•"/>
      <w:lvlJc w:val="left"/>
      <w:pPr>
        <w:ind w:left="7066" w:hanging="360"/>
      </w:pPr>
    </w:lvl>
    <w:lvl w:ilvl="8">
      <w:numFmt w:val="bullet"/>
      <w:lvlText w:val="•"/>
      <w:lvlJc w:val="left"/>
      <w:pPr>
        <w:ind w:left="7984" w:hanging="360"/>
      </w:pPr>
    </w:lvl>
  </w:abstractNum>
  <w:abstractNum w:abstractNumId="1">
    <w:nsid w:val="0933142E"/>
    <w:multiLevelType w:val="multilevel"/>
    <w:tmpl w:val="B15A3CE8"/>
    <w:lvl w:ilvl="0">
      <w:start w:val="1"/>
      <w:numFmt w:val="bullet"/>
      <w:lvlText w:val="•"/>
      <w:lvlJc w:val="left"/>
      <w:pPr>
        <w:ind w:left="720" w:hanging="360"/>
      </w:pPr>
      <w:rPr>
        <w:rFonts w:ascii="Arial" w:eastAsia="Arial" w:hAnsi="Arial" w:cs="Arial"/>
      </w:rPr>
    </w:lvl>
    <w:lvl w:ilvl="1">
      <w:start w:val="707"/>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
    <w:nsid w:val="0F25357A"/>
    <w:multiLevelType w:val="hybridMultilevel"/>
    <w:tmpl w:val="AF72401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CE2A85"/>
    <w:multiLevelType w:val="multilevel"/>
    <w:tmpl w:val="F518526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27C61127"/>
    <w:multiLevelType w:val="multilevel"/>
    <w:tmpl w:val="6490569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28381916"/>
    <w:multiLevelType w:val="multilevel"/>
    <w:tmpl w:val="3534685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2DB24AB5"/>
    <w:multiLevelType w:val="multilevel"/>
    <w:tmpl w:val="825C91DE"/>
    <w:lvl w:ilvl="0">
      <w:start w:val="1"/>
      <w:numFmt w:val="decimal"/>
      <w:lvlText w:val="%1."/>
      <w:lvlJc w:val="left"/>
      <w:pPr>
        <w:ind w:left="1182" w:hanging="361"/>
      </w:pPr>
      <w:rPr>
        <w:rFonts w:ascii="Times New Roman" w:eastAsia="Times New Roman" w:hAnsi="Times New Roman" w:cs="Times New Roman"/>
        <w:b/>
        <w:i w:val="0"/>
        <w:sz w:val="24"/>
        <w:szCs w:val="24"/>
      </w:rPr>
    </w:lvl>
    <w:lvl w:ilvl="1">
      <w:start w:val="1"/>
      <w:numFmt w:val="decimal"/>
      <w:lvlText w:val="%2."/>
      <w:lvlJc w:val="left"/>
      <w:pPr>
        <w:ind w:left="1451" w:hanging="274"/>
      </w:pPr>
    </w:lvl>
    <w:lvl w:ilvl="2">
      <w:numFmt w:val="bullet"/>
      <w:lvlText w:val="•"/>
      <w:lvlJc w:val="left"/>
      <w:pPr>
        <w:ind w:left="2465" w:hanging="274"/>
      </w:pPr>
    </w:lvl>
    <w:lvl w:ilvl="3">
      <w:numFmt w:val="bullet"/>
      <w:lvlText w:val="•"/>
      <w:lvlJc w:val="left"/>
      <w:pPr>
        <w:ind w:left="3470" w:hanging="274"/>
      </w:pPr>
    </w:lvl>
    <w:lvl w:ilvl="4">
      <w:numFmt w:val="bullet"/>
      <w:lvlText w:val="•"/>
      <w:lvlJc w:val="left"/>
      <w:pPr>
        <w:ind w:left="4476" w:hanging="274"/>
      </w:pPr>
    </w:lvl>
    <w:lvl w:ilvl="5">
      <w:numFmt w:val="bullet"/>
      <w:lvlText w:val="•"/>
      <w:lvlJc w:val="left"/>
      <w:pPr>
        <w:ind w:left="5481" w:hanging="274"/>
      </w:pPr>
    </w:lvl>
    <w:lvl w:ilvl="6">
      <w:numFmt w:val="bullet"/>
      <w:lvlText w:val="•"/>
      <w:lvlJc w:val="left"/>
      <w:pPr>
        <w:ind w:left="6487" w:hanging="273"/>
      </w:pPr>
    </w:lvl>
    <w:lvl w:ilvl="7">
      <w:numFmt w:val="bullet"/>
      <w:lvlText w:val="•"/>
      <w:lvlJc w:val="left"/>
      <w:pPr>
        <w:ind w:left="7492" w:hanging="273"/>
      </w:pPr>
    </w:lvl>
    <w:lvl w:ilvl="8">
      <w:numFmt w:val="bullet"/>
      <w:lvlText w:val="•"/>
      <w:lvlJc w:val="left"/>
      <w:pPr>
        <w:ind w:left="8497" w:hanging="274"/>
      </w:pPr>
    </w:lvl>
  </w:abstractNum>
  <w:abstractNum w:abstractNumId="7">
    <w:nsid w:val="46057320"/>
    <w:multiLevelType w:val="multilevel"/>
    <w:tmpl w:val="A6FA75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46A26A62"/>
    <w:multiLevelType w:val="multilevel"/>
    <w:tmpl w:val="130AB7BE"/>
    <w:lvl w:ilvl="0">
      <w:start w:val="1"/>
      <w:numFmt w:val="bullet"/>
      <w:lvlText w:val="•"/>
      <w:lvlJc w:val="left"/>
      <w:pPr>
        <w:ind w:left="833" w:hanging="833"/>
      </w:pPr>
      <w:rPr>
        <w:rFonts w:ascii="Times New Roman" w:eastAsia="Times New Roman" w:hAnsi="Times New Roman" w:cs="Times New Roman"/>
        <w:b w:val="0"/>
        <w:i w:val="0"/>
        <w:strike w:val="0"/>
        <w:color w:val="000000"/>
        <w:sz w:val="24"/>
        <w:szCs w:val="24"/>
        <w:u w:val="none"/>
        <w:shd w:val="clear" w:color="auto" w:fill="auto"/>
        <w:vertAlign w:val="baseline"/>
      </w:rPr>
    </w:lvl>
    <w:lvl w:ilvl="1">
      <w:start w:val="1"/>
      <w:numFmt w:val="bullet"/>
      <w:lvlText w:val="o"/>
      <w:lvlJc w:val="left"/>
      <w:pPr>
        <w:ind w:left="1543" w:hanging="1543"/>
      </w:pPr>
      <w:rPr>
        <w:rFonts w:ascii="Times New Roman" w:eastAsia="Times New Roman" w:hAnsi="Times New Roman" w:cs="Times New Roman"/>
        <w:b w:val="0"/>
        <w:i w:val="0"/>
        <w:strike w:val="0"/>
        <w:color w:val="000000"/>
        <w:sz w:val="24"/>
        <w:szCs w:val="24"/>
        <w:u w:val="none"/>
        <w:shd w:val="clear" w:color="auto" w:fill="auto"/>
        <w:vertAlign w:val="baseline"/>
      </w:rPr>
    </w:lvl>
    <w:lvl w:ilvl="2">
      <w:start w:val="1"/>
      <w:numFmt w:val="bullet"/>
      <w:lvlText w:val="▪"/>
      <w:lvlJc w:val="left"/>
      <w:pPr>
        <w:ind w:left="2263" w:hanging="2263"/>
      </w:pPr>
      <w:rPr>
        <w:rFonts w:ascii="Times New Roman" w:eastAsia="Times New Roman" w:hAnsi="Times New Roman" w:cs="Times New Roman"/>
        <w:b w:val="0"/>
        <w:i w:val="0"/>
        <w:strike w:val="0"/>
        <w:color w:val="000000"/>
        <w:sz w:val="24"/>
        <w:szCs w:val="24"/>
        <w:u w:val="none"/>
        <w:shd w:val="clear" w:color="auto" w:fill="auto"/>
        <w:vertAlign w:val="baseline"/>
      </w:rPr>
    </w:lvl>
    <w:lvl w:ilvl="3">
      <w:start w:val="1"/>
      <w:numFmt w:val="bullet"/>
      <w:lvlText w:val="•"/>
      <w:lvlJc w:val="left"/>
      <w:pPr>
        <w:ind w:left="2983" w:hanging="2983"/>
      </w:pPr>
      <w:rPr>
        <w:rFonts w:ascii="Times New Roman" w:eastAsia="Times New Roman" w:hAnsi="Times New Roman" w:cs="Times New Roman"/>
        <w:b w:val="0"/>
        <w:i w:val="0"/>
        <w:strike w:val="0"/>
        <w:color w:val="000000"/>
        <w:sz w:val="24"/>
        <w:szCs w:val="24"/>
        <w:u w:val="none"/>
        <w:shd w:val="clear" w:color="auto" w:fill="auto"/>
        <w:vertAlign w:val="baseline"/>
      </w:rPr>
    </w:lvl>
    <w:lvl w:ilvl="4">
      <w:start w:val="1"/>
      <w:numFmt w:val="bullet"/>
      <w:lvlText w:val="o"/>
      <w:lvlJc w:val="left"/>
      <w:pPr>
        <w:ind w:left="3703" w:hanging="3703"/>
      </w:pPr>
      <w:rPr>
        <w:rFonts w:ascii="Times New Roman" w:eastAsia="Times New Roman" w:hAnsi="Times New Roman" w:cs="Times New Roman"/>
        <w:b w:val="0"/>
        <w:i w:val="0"/>
        <w:strike w:val="0"/>
        <w:color w:val="000000"/>
        <w:sz w:val="24"/>
        <w:szCs w:val="24"/>
        <w:u w:val="none"/>
        <w:shd w:val="clear" w:color="auto" w:fill="auto"/>
        <w:vertAlign w:val="baseline"/>
      </w:rPr>
    </w:lvl>
    <w:lvl w:ilvl="5">
      <w:start w:val="1"/>
      <w:numFmt w:val="bullet"/>
      <w:lvlText w:val="▪"/>
      <w:lvlJc w:val="left"/>
      <w:pPr>
        <w:ind w:left="4423" w:hanging="4423"/>
      </w:pPr>
      <w:rPr>
        <w:rFonts w:ascii="Times New Roman" w:eastAsia="Times New Roman" w:hAnsi="Times New Roman" w:cs="Times New Roman"/>
        <w:b w:val="0"/>
        <w:i w:val="0"/>
        <w:strike w:val="0"/>
        <w:color w:val="000000"/>
        <w:sz w:val="24"/>
        <w:szCs w:val="24"/>
        <w:u w:val="none"/>
        <w:shd w:val="clear" w:color="auto" w:fill="auto"/>
        <w:vertAlign w:val="baseline"/>
      </w:rPr>
    </w:lvl>
    <w:lvl w:ilvl="6">
      <w:start w:val="1"/>
      <w:numFmt w:val="bullet"/>
      <w:lvlText w:val="•"/>
      <w:lvlJc w:val="left"/>
      <w:pPr>
        <w:ind w:left="5143" w:hanging="5143"/>
      </w:pPr>
      <w:rPr>
        <w:rFonts w:ascii="Times New Roman" w:eastAsia="Times New Roman" w:hAnsi="Times New Roman" w:cs="Times New Roman"/>
        <w:b w:val="0"/>
        <w:i w:val="0"/>
        <w:strike w:val="0"/>
        <w:color w:val="000000"/>
        <w:sz w:val="24"/>
        <w:szCs w:val="24"/>
        <w:u w:val="none"/>
        <w:shd w:val="clear" w:color="auto" w:fill="auto"/>
        <w:vertAlign w:val="baseline"/>
      </w:rPr>
    </w:lvl>
    <w:lvl w:ilvl="7">
      <w:start w:val="1"/>
      <w:numFmt w:val="bullet"/>
      <w:lvlText w:val="o"/>
      <w:lvlJc w:val="left"/>
      <w:pPr>
        <w:ind w:left="5863" w:hanging="5863"/>
      </w:pPr>
      <w:rPr>
        <w:rFonts w:ascii="Times New Roman" w:eastAsia="Times New Roman" w:hAnsi="Times New Roman" w:cs="Times New Roman"/>
        <w:b w:val="0"/>
        <w:i w:val="0"/>
        <w:strike w:val="0"/>
        <w:color w:val="000000"/>
        <w:sz w:val="24"/>
        <w:szCs w:val="24"/>
        <w:u w:val="none"/>
        <w:shd w:val="clear" w:color="auto" w:fill="auto"/>
        <w:vertAlign w:val="baseline"/>
      </w:rPr>
    </w:lvl>
    <w:lvl w:ilvl="8">
      <w:start w:val="1"/>
      <w:numFmt w:val="bullet"/>
      <w:lvlText w:val="▪"/>
      <w:lvlJc w:val="left"/>
      <w:pPr>
        <w:ind w:left="6583" w:hanging="6583"/>
      </w:pPr>
      <w:rPr>
        <w:rFonts w:ascii="Times New Roman" w:eastAsia="Times New Roman" w:hAnsi="Times New Roman" w:cs="Times New Roman"/>
        <w:b w:val="0"/>
        <w:i w:val="0"/>
        <w:strike w:val="0"/>
        <w:color w:val="000000"/>
        <w:sz w:val="24"/>
        <w:szCs w:val="24"/>
        <w:u w:val="none"/>
        <w:shd w:val="clear" w:color="auto" w:fill="auto"/>
        <w:vertAlign w:val="baseline"/>
      </w:rPr>
    </w:lvl>
  </w:abstractNum>
  <w:abstractNum w:abstractNumId="9">
    <w:nsid w:val="733056B7"/>
    <w:multiLevelType w:val="multilevel"/>
    <w:tmpl w:val="D9D2104C"/>
    <w:lvl w:ilvl="0">
      <w:start w:val="1"/>
      <w:numFmt w:val="bullet"/>
      <w:lvlText w:val="•"/>
      <w:lvlJc w:val="left"/>
      <w:pPr>
        <w:ind w:left="720" w:hanging="360"/>
      </w:pPr>
      <w:rPr>
        <w:rFonts w:ascii="Arial" w:eastAsia="Arial" w:hAnsi="Arial" w:cs="Arial"/>
      </w:rPr>
    </w:lvl>
    <w:lvl w:ilvl="1">
      <w:start w:val="1180"/>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num w:numId="1">
    <w:abstractNumId w:val="0"/>
  </w:num>
  <w:num w:numId="2">
    <w:abstractNumId w:val="5"/>
  </w:num>
  <w:num w:numId="3">
    <w:abstractNumId w:val="6"/>
  </w:num>
  <w:num w:numId="4">
    <w:abstractNumId w:val="1"/>
  </w:num>
  <w:num w:numId="5">
    <w:abstractNumId w:val="9"/>
  </w:num>
  <w:num w:numId="6">
    <w:abstractNumId w:val="4"/>
  </w:num>
  <w:num w:numId="7">
    <w:abstractNumId w:val="7"/>
  </w:num>
  <w:num w:numId="8">
    <w:abstractNumId w:val="3"/>
  </w:num>
  <w:num w:numId="9">
    <w:abstractNumId w:val="8"/>
  </w:num>
  <w:num w:numId="1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TrueTypeFonts/>
  <w:defaultTabStop w:val="720"/>
  <w:characterSpacingControl w:val="doNotCompress"/>
  <w:hdrShapeDefaults>
    <o:shapedefaults v:ext="edit" spidmax="6146"/>
    <o:shapelayout v:ext="edit">
      <o:idmap v:ext="edit" data="1"/>
    </o:shapelayout>
  </w:hdrShapeDefaults>
  <w:footnotePr>
    <w:footnote w:id="0"/>
    <w:footnote w:id="1"/>
  </w:footnotePr>
  <w:endnotePr>
    <w:endnote w:id="0"/>
    <w:endnote w:id="1"/>
  </w:endnotePr>
  <w:compat/>
  <w:rsids>
    <w:rsidRoot w:val="008E7FD9"/>
    <w:rsid w:val="00017399"/>
    <w:rsid w:val="000735FC"/>
    <w:rsid w:val="00120040"/>
    <w:rsid w:val="001A52D7"/>
    <w:rsid w:val="001D53D2"/>
    <w:rsid w:val="001F5C56"/>
    <w:rsid w:val="00216877"/>
    <w:rsid w:val="00217E25"/>
    <w:rsid w:val="00222117"/>
    <w:rsid w:val="00233194"/>
    <w:rsid w:val="002429A0"/>
    <w:rsid w:val="002626EB"/>
    <w:rsid w:val="00285F92"/>
    <w:rsid w:val="00291DBE"/>
    <w:rsid w:val="002D1355"/>
    <w:rsid w:val="002F19BE"/>
    <w:rsid w:val="0034135F"/>
    <w:rsid w:val="003A7AD7"/>
    <w:rsid w:val="003D7FFE"/>
    <w:rsid w:val="003E1099"/>
    <w:rsid w:val="00417EBC"/>
    <w:rsid w:val="00457F8E"/>
    <w:rsid w:val="004A60DC"/>
    <w:rsid w:val="004D7BD1"/>
    <w:rsid w:val="0051742C"/>
    <w:rsid w:val="00522761"/>
    <w:rsid w:val="00540DD5"/>
    <w:rsid w:val="00590DCD"/>
    <w:rsid w:val="005B6E54"/>
    <w:rsid w:val="00624429"/>
    <w:rsid w:val="00636260"/>
    <w:rsid w:val="00662DB6"/>
    <w:rsid w:val="006706D3"/>
    <w:rsid w:val="006E24F5"/>
    <w:rsid w:val="007645C5"/>
    <w:rsid w:val="007842B5"/>
    <w:rsid w:val="007A3436"/>
    <w:rsid w:val="00855CCA"/>
    <w:rsid w:val="00860576"/>
    <w:rsid w:val="008D2381"/>
    <w:rsid w:val="008E71C7"/>
    <w:rsid w:val="008E7FD9"/>
    <w:rsid w:val="009001F3"/>
    <w:rsid w:val="0090509E"/>
    <w:rsid w:val="009552B3"/>
    <w:rsid w:val="009A5EEF"/>
    <w:rsid w:val="009C164E"/>
    <w:rsid w:val="00A3246E"/>
    <w:rsid w:val="00A920B5"/>
    <w:rsid w:val="00AA486E"/>
    <w:rsid w:val="00AD5350"/>
    <w:rsid w:val="00B117B5"/>
    <w:rsid w:val="00B32B4D"/>
    <w:rsid w:val="00BA1BB1"/>
    <w:rsid w:val="00C063F9"/>
    <w:rsid w:val="00C4460F"/>
    <w:rsid w:val="00C578A6"/>
    <w:rsid w:val="00C66C7C"/>
    <w:rsid w:val="00C70708"/>
    <w:rsid w:val="00C8066C"/>
    <w:rsid w:val="00C8455A"/>
    <w:rsid w:val="00C849FA"/>
    <w:rsid w:val="00C85560"/>
    <w:rsid w:val="00C955B5"/>
    <w:rsid w:val="00CA1E19"/>
    <w:rsid w:val="00CC3BB1"/>
    <w:rsid w:val="00CD1440"/>
    <w:rsid w:val="00D152D4"/>
    <w:rsid w:val="00D40480"/>
    <w:rsid w:val="00DC75AA"/>
    <w:rsid w:val="00E1201B"/>
    <w:rsid w:val="00E76BBC"/>
    <w:rsid w:val="00EF3E9C"/>
    <w:rsid w:val="00EF6E62"/>
    <w:rsid w:val="00F75669"/>
    <w:rsid w:val="00F80592"/>
    <w:rsid w:val="00FF56E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2"/>
      <o:rules v:ext="edit">
        <o:r id="V:Rule3" type="connector" idref="#Straight Arrow Connector 149849200"/>
        <o:r id="V:Rule4" type="connector" idref="#Straight Arrow Connector 57126006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0708"/>
  </w:style>
  <w:style w:type="paragraph" w:styleId="Heading1">
    <w:name w:val="heading 1"/>
    <w:basedOn w:val="Normal"/>
    <w:next w:val="Normal"/>
    <w:uiPriority w:val="9"/>
    <w:qFormat/>
    <w:rsid w:val="00C578A6"/>
    <w:pPr>
      <w:spacing w:before="7"/>
      <w:ind w:left="710" w:right="758"/>
      <w:jc w:val="center"/>
      <w:outlineLvl w:val="0"/>
    </w:pPr>
    <w:rPr>
      <w:b/>
      <w:sz w:val="36"/>
      <w:szCs w:val="36"/>
    </w:rPr>
  </w:style>
  <w:style w:type="paragraph" w:styleId="Heading2">
    <w:name w:val="heading 2"/>
    <w:basedOn w:val="Normal"/>
    <w:next w:val="Normal"/>
    <w:link w:val="Heading2Char"/>
    <w:uiPriority w:val="9"/>
    <w:unhideWhenUsed/>
    <w:qFormat/>
    <w:rsid w:val="00C578A6"/>
    <w:pPr>
      <w:ind w:left="710"/>
      <w:outlineLvl w:val="1"/>
    </w:pPr>
    <w:rPr>
      <w:b/>
      <w:sz w:val="32"/>
      <w:szCs w:val="32"/>
    </w:rPr>
  </w:style>
  <w:style w:type="paragraph" w:styleId="Heading3">
    <w:name w:val="heading 3"/>
    <w:basedOn w:val="Normal"/>
    <w:next w:val="Normal"/>
    <w:uiPriority w:val="9"/>
    <w:unhideWhenUsed/>
    <w:qFormat/>
    <w:rsid w:val="00C578A6"/>
    <w:pPr>
      <w:ind w:left="2343"/>
      <w:outlineLvl w:val="2"/>
    </w:pPr>
    <w:rPr>
      <w:b/>
      <w:sz w:val="24"/>
      <w:szCs w:val="24"/>
    </w:rPr>
  </w:style>
  <w:style w:type="paragraph" w:styleId="Heading4">
    <w:name w:val="heading 4"/>
    <w:basedOn w:val="Normal"/>
    <w:next w:val="Normal"/>
    <w:uiPriority w:val="9"/>
    <w:semiHidden/>
    <w:unhideWhenUsed/>
    <w:qFormat/>
    <w:rsid w:val="00C578A6"/>
    <w:pPr>
      <w:keepNext/>
      <w:keepLines/>
      <w:spacing w:before="40"/>
      <w:outlineLvl w:val="3"/>
    </w:pPr>
    <w:rPr>
      <w:rFonts w:ascii="Cambria" w:eastAsia="Cambria" w:hAnsi="Cambria" w:cs="Cambria"/>
      <w:i/>
      <w:color w:val="366091"/>
    </w:rPr>
  </w:style>
  <w:style w:type="paragraph" w:styleId="Heading5">
    <w:name w:val="heading 5"/>
    <w:basedOn w:val="Normal"/>
    <w:next w:val="Normal"/>
    <w:uiPriority w:val="9"/>
    <w:semiHidden/>
    <w:unhideWhenUsed/>
    <w:qFormat/>
    <w:rsid w:val="00C578A6"/>
    <w:pPr>
      <w:keepNext/>
      <w:keepLines/>
      <w:spacing w:before="40"/>
      <w:outlineLvl w:val="4"/>
    </w:pPr>
    <w:rPr>
      <w:rFonts w:ascii="Cambria" w:eastAsia="Cambria" w:hAnsi="Cambria" w:cs="Cambria"/>
      <w:color w:val="366091"/>
    </w:rPr>
  </w:style>
  <w:style w:type="paragraph" w:styleId="Heading6">
    <w:name w:val="heading 6"/>
    <w:basedOn w:val="Normal"/>
    <w:next w:val="Normal"/>
    <w:uiPriority w:val="9"/>
    <w:semiHidden/>
    <w:unhideWhenUsed/>
    <w:qFormat/>
    <w:rsid w:val="00C578A6"/>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00C578A6"/>
    <w:pPr>
      <w:keepNext/>
      <w:keepLines/>
      <w:spacing w:before="480" w:after="120"/>
    </w:pPr>
    <w:rPr>
      <w:b/>
      <w:sz w:val="72"/>
      <w:szCs w:val="72"/>
    </w:rPr>
  </w:style>
  <w:style w:type="paragraph" w:styleId="Subtitle">
    <w:name w:val="Subtitle"/>
    <w:basedOn w:val="Normal"/>
    <w:next w:val="Normal"/>
    <w:uiPriority w:val="11"/>
    <w:qFormat/>
    <w:rsid w:val="00C578A6"/>
    <w:pPr>
      <w:keepNext/>
      <w:keepLines/>
      <w:spacing w:before="360" w:after="80"/>
    </w:pPr>
    <w:rPr>
      <w:rFonts w:ascii="Georgia" w:eastAsia="Georgia" w:hAnsi="Georgia" w:cs="Georgia"/>
      <w:i/>
      <w:color w:val="666666"/>
      <w:sz w:val="48"/>
      <w:szCs w:val="48"/>
    </w:rPr>
  </w:style>
  <w:style w:type="table" w:customStyle="1" w:styleId="a">
    <w:basedOn w:val="TableNormal"/>
    <w:rsid w:val="00C578A6"/>
    <w:tblPr>
      <w:tblStyleRowBandSize w:val="1"/>
      <w:tblStyleColBandSize w:val="1"/>
      <w:tblInd w:w="0" w:type="dxa"/>
      <w:tblCellMar>
        <w:top w:w="100" w:type="dxa"/>
        <w:left w:w="100" w:type="dxa"/>
        <w:bottom w:w="100" w:type="dxa"/>
        <w:right w:w="100" w:type="dxa"/>
      </w:tblCellMar>
    </w:tblPr>
  </w:style>
  <w:style w:type="table" w:customStyle="1" w:styleId="a0">
    <w:basedOn w:val="TableNormal"/>
    <w:rsid w:val="00C578A6"/>
    <w:tblPr>
      <w:tblStyleRowBandSize w:val="1"/>
      <w:tblStyleColBandSize w:val="1"/>
      <w:tblInd w:w="0" w:type="dxa"/>
      <w:tblCellMar>
        <w:top w:w="100" w:type="dxa"/>
        <w:left w:w="100" w:type="dxa"/>
        <w:bottom w:w="100" w:type="dxa"/>
        <w:right w:w="100" w:type="dxa"/>
      </w:tblCellMar>
    </w:tblPr>
  </w:style>
  <w:style w:type="table" w:customStyle="1" w:styleId="a1">
    <w:basedOn w:val="TableNormal"/>
    <w:rsid w:val="00C578A6"/>
    <w:pPr>
      <w:widowControl/>
    </w:pPr>
    <w:rPr>
      <w:rFonts w:ascii="Calibri" w:eastAsia="Calibri" w:hAnsi="Calibri" w:cs="Calibri"/>
    </w:rPr>
    <w:tblPr>
      <w:tblStyleRowBandSize w:val="1"/>
      <w:tblStyleColBandSize w:val="1"/>
      <w:tblInd w:w="0" w:type="dxa"/>
      <w:tblCellMar>
        <w:top w:w="49" w:type="dxa"/>
        <w:left w:w="103" w:type="dxa"/>
        <w:bottom w:w="38" w:type="dxa"/>
        <w:right w:w="40" w:type="dxa"/>
      </w:tblCellMar>
    </w:tblPr>
  </w:style>
  <w:style w:type="table" w:customStyle="1" w:styleId="a2">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3">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4">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5">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6">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7">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8">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9">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a">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b">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c">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d">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e">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f">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f0">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f1">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f2">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f3">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f4">
    <w:basedOn w:val="TableNormal"/>
    <w:rsid w:val="00C578A6"/>
    <w:tblPr>
      <w:tblStyleRowBandSize w:val="1"/>
      <w:tblStyleColBandSize w:val="1"/>
      <w:tblInd w:w="0" w:type="dxa"/>
      <w:tblCellMar>
        <w:top w:w="0" w:type="dxa"/>
        <w:left w:w="0" w:type="dxa"/>
        <w:bottom w:w="0" w:type="dxa"/>
        <w:right w:w="0" w:type="dxa"/>
      </w:tblCellMar>
    </w:tblPr>
  </w:style>
  <w:style w:type="table" w:customStyle="1" w:styleId="af5">
    <w:basedOn w:val="TableNormal"/>
    <w:rsid w:val="00C578A6"/>
    <w:tblPr>
      <w:tblStyleRowBandSize w:val="1"/>
      <w:tblStyleColBandSize w:val="1"/>
      <w:tblInd w:w="0" w:type="dxa"/>
      <w:tblCellMar>
        <w:top w:w="0" w:type="dxa"/>
        <w:left w:w="0" w:type="dxa"/>
        <w:bottom w:w="0" w:type="dxa"/>
        <w:right w:w="0" w:type="dxa"/>
      </w:tblCellMar>
    </w:tblPr>
  </w:style>
  <w:style w:type="table" w:styleId="TableGrid">
    <w:name w:val="Table Grid"/>
    <w:basedOn w:val="TableNormal"/>
    <w:uiPriority w:val="39"/>
    <w:rsid w:val="0012004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C70708"/>
    <w:rPr>
      <w:b/>
      <w:sz w:val="32"/>
      <w:szCs w:val="32"/>
    </w:rPr>
  </w:style>
  <w:style w:type="paragraph" w:styleId="BalloonText">
    <w:name w:val="Balloon Text"/>
    <w:basedOn w:val="Normal"/>
    <w:link w:val="BalloonTextChar"/>
    <w:uiPriority w:val="99"/>
    <w:semiHidden/>
    <w:unhideWhenUsed/>
    <w:rsid w:val="006706D3"/>
    <w:rPr>
      <w:rFonts w:ascii="Tahoma" w:hAnsi="Tahoma" w:cs="Tahoma"/>
      <w:sz w:val="16"/>
      <w:szCs w:val="16"/>
    </w:rPr>
  </w:style>
  <w:style w:type="character" w:customStyle="1" w:styleId="BalloonTextChar">
    <w:name w:val="Balloon Text Char"/>
    <w:basedOn w:val="DefaultParagraphFont"/>
    <w:link w:val="BalloonText"/>
    <w:uiPriority w:val="99"/>
    <w:semiHidden/>
    <w:rsid w:val="006706D3"/>
    <w:rPr>
      <w:rFonts w:ascii="Tahoma" w:hAnsi="Tahoma" w:cs="Tahoma"/>
      <w:sz w:val="16"/>
      <w:szCs w:val="16"/>
    </w:rPr>
  </w:style>
  <w:style w:type="paragraph" w:styleId="Header">
    <w:name w:val="header"/>
    <w:basedOn w:val="Normal"/>
    <w:link w:val="HeaderChar"/>
    <w:uiPriority w:val="99"/>
    <w:unhideWhenUsed/>
    <w:rsid w:val="00AA486E"/>
    <w:pPr>
      <w:tabs>
        <w:tab w:val="center" w:pos="4680"/>
        <w:tab w:val="right" w:pos="9360"/>
      </w:tabs>
    </w:pPr>
  </w:style>
  <w:style w:type="character" w:customStyle="1" w:styleId="HeaderChar">
    <w:name w:val="Header Char"/>
    <w:basedOn w:val="DefaultParagraphFont"/>
    <w:link w:val="Header"/>
    <w:uiPriority w:val="99"/>
    <w:rsid w:val="00AA486E"/>
  </w:style>
  <w:style w:type="paragraph" w:styleId="Footer">
    <w:name w:val="footer"/>
    <w:basedOn w:val="Normal"/>
    <w:link w:val="FooterChar"/>
    <w:uiPriority w:val="99"/>
    <w:unhideWhenUsed/>
    <w:rsid w:val="00AA486E"/>
    <w:pPr>
      <w:tabs>
        <w:tab w:val="center" w:pos="4680"/>
        <w:tab w:val="right" w:pos="9360"/>
      </w:tabs>
    </w:pPr>
  </w:style>
  <w:style w:type="character" w:customStyle="1" w:styleId="FooterChar">
    <w:name w:val="Footer Char"/>
    <w:basedOn w:val="DefaultParagraphFont"/>
    <w:link w:val="Footer"/>
    <w:uiPriority w:val="99"/>
    <w:rsid w:val="00AA486E"/>
  </w:style>
  <w:style w:type="paragraph" w:styleId="ListParagraph">
    <w:name w:val="List Paragraph"/>
    <w:basedOn w:val="Normal"/>
    <w:uiPriority w:val="34"/>
    <w:qFormat/>
    <w:rsid w:val="002D1355"/>
    <w:pPr>
      <w:ind w:left="720"/>
      <w:contextualSpacing/>
    </w:pPr>
  </w:style>
</w:styles>
</file>

<file path=word/webSettings.xml><?xml version="1.0" encoding="utf-8"?>
<w:webSettings xmlns:r="http://schemas.openxmlformats.org/officeDocument/2006/relationships" xmlns:w="http://schemas.openxmlformats.org/wordprocessingml/2006/main">
  <w:divs>
    <w:div w:id="87116211">
      <w:bodyDiv w:val="1"/>
      <w:marLeft w:val="0"/>
      <w:marRight w:val="0"/>
      <w:marTop w:val="0"/>
      <w:marBottom w:val="0"/>
      <w:divBdr>
        <w:top w:val="none" w:sz="0" w:space="0" w:color="auto"/>
        <w:left w:val="none" w:sz="0" w:space="0" w:color="auto"/>
        <w:bottom w:val="none" w:sz="0" w:space="0" w:color="auto"/>
        <w:right w:val="none" w:sz="0" w:space="0" w:color="auto"/>
      </w:divBdr>
    </w:div>
    <w:div w:id="252592231">
      <w:bodyDiv w:val="1"/>
      <w:marLeft w:val="0"/>
      <w:marRight w:val="0"/>
      <w:marTop w:val="0"/>
      <w:marBottom w:val="0"/>
      <w:divBdr>
        <w:top w:val="none" w:sz="0" w:space="0" w:color="auto"/>
        <w:left w:val="none" w:sz="0" w:space="0" w:color="auto"/>
        <w:bottom w:val="none" w:sz="0" w:space="0" w:color="auto"/>
        <w:right w:val="none" w:sz="0" w:space="0" w:color="auto"/>
      </w:divBdr>
      <w:divsChild>
        <w:div w:id="401149179">
          <w:marLeft w:val="0"/>
          <w:marRight w:val="0"/>
          <w:marTop w:val="0"/>
          <w:marBottom w:val="0"/>
          <w:divBdr>
            <w:top w:val="none" w:sz="0" w:space="0" w:color="auto"/>
            <w:left w:val="none" w:sz="0" w:space="0" w:color="auto"/>
            <w:bottom w:val="none" w:sz="0" w:space="0" w:color="auto"/>
            <w:right w:val="none" w:sz="0" w:space="0" w:color="auto"/>
          </w:divBdr>
          <w:divsChild>
            <w:div w:id="2098088238">
              <w:marLeft w:val="0"/>
              <w:marRight w:val="0"/>
              <w:marTop w:val="0"/>
              <w:marBottom w:val="0"/>
              <w:divBdr>
                <w:top w:val="none" w:sz="0" w:space="0" w:color="auto"/>
                <w:left w:val="none" w:sz="0" w:space="0" w:color="auto"/>
                <w:bottom w:val="none" w:sz="0" w:space="0" w:color="auto"/>
                <w:right w:val="none" w:sz="0" w:space="0" w:color="auto"/>
              </w:divBdr>
              <w:divsChild>
                <w:div w:id="787705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711174">
          <w:marLeft w:val="0"/>
          <w:marRight w:val="0"/>
          <w:marTop w:val="0"/>
          <w:marBottom w:val="0"/>
          <w:divBdr>
            <w:top w:val="single" w:sz="6" w:space="0" w:color="CED5DE"/>
            <w:left w:val="none" w:sz="0" w:space="0" w:color="auto"/>
            <w:bottom w:val="none" w:sz="0" w:space="0" w:color="auto"/>
            <w:right w:val="none" w:sz="0" w:space="0" w:color="auto"/>
          </w:divBdr>
          <w:divsChild>
            <w:div w:id="2030909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235717">
      <w:bodyDiv w:val="1"/>
      <w:marLeft w:val="0"/>
      <w:marRight w:val="0"/>
      <w:marTop w:val="0"/>
      <w:marBottom w:val="0"/>
      <w:divBdr>
        <w:top w:val="none" w:sz="0" w:space="0" w:color="auto"/>
        <w:left w:val="none" w:sz="0" w:space="0" w:color="auto"/>
        <w:bottom w:val="none" w:sz="0" w:space="0" w:color="auto"/>
        <w:right w:val="none" w:sz="0" w:space="0" w:color="auto"/>
      </w:divBdr>
    </w:div>
    <w:div w:id="842471488">
      <w:bodyDiv w:val="1"/>
      <w:marLeft w:val="0"/>
      <w:marRight w:val="0"/>
      <w:marTop w:val="0"/>
      <w:marBottom w:val="0"/>
      <w:divBdr>
        <w:top w:val="none" w:sz="0" w:space="0" w:color="auto"/>
        <w:left w:val="none" w:sz="0" w:space="0" w:color="auto"/>
        <w:bottom w:val="none" w:sz="0" w:space="0" w:color="auto"/>
        <w:right w:val="none" w:sz="0" w:space="0" w:color="auto"/>
      </w:divBdr>
    </w:div>
    <w:div w:id="882793003">
      <w:bodyDiv w:val="1"/>
      <w:marLeft w:val="0"/>
      <w:marRight w:val="0"/>
      <w:marTop w:val="0"/>
      <w:marBottom w:val="0"/>
      <w:divBdr>
        <w:top w:val="none" w:sz="0" w:space="0" w:color="auto"/>
        <w:left w:val="none" w:sz="0" w:space="0" w:color="auto"/>
        <w:bottom w:val="none" w:sz="0" w:space="0" w:color="auto"/>
        <w:right w:val="none" w:sz="0" w:space="0" w:color="auto"/>
      </w:divBdr>
      <w:divsChild>
        <w:div w:id="1480731766">
          <w:marLeft w:val="0"/>
          <w:marRight w:val="0"/>
          <w:marTop w:val="0"/>
          <w:marBottom w:val="0"/>
          <w:divBdr>
            <w:top w:val="none" w:sz="0" w:space="0" w:color="auto"/>
            <w:left w:val="none" w:sz="0" w:space="0" w:color="auto"/>
            <w:bottom w:val="none" w:sz="0" w:space="0" w:color="auto"/>
            <w:right w:val="none" w:sz="0" w:space="0" w:color="auto"/>
          </w:divBdr>
          <w:divsChild>
            <w:div w:id="308485458">
              <w:marLeft w:val="0"/>
              <w:marRight w:val="0"/>
              <w:marTop w:val="0"/>
              <w:marBottom w:val="0"/>
              <w:divBdr>
                <w:top w:val="none" w:sz="0" w:space="0" w:color="auto"/>
                <w:left w:val="none" w:sz="0" w:space="0" w:color="auto"/>
                <w:bottom w:val="none" w:sz="0" w:space="0" w:color="auto"/>
                <w:right w:val="none" w:sz="0" w:space="0" w:color="auto"/>
              </w:divBdr>
              <w:divsChild>
                <w:div w:id="119224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0392918">
          <w:marLeft w:val="0"/>
          <w:marRight w:val="0"/>
          <w:marTop w:val="0"/>
          <w:marBottom w:val="0"/>
          <w:divBdr>
            <w:top w:val="single" w:sz="6" w:space="0" w:color="CED5DE"/>
            <w:left w:val="none" w:sz="0" w:space="0" w:color="auto"/>
            <w:bottom w:val="none" w:sz="0" w:space="0" w:color="auto"/>
            <w:right w:val="none" w:sz="0" w:space="0" w:color="auto"/>
          </w:divBdr>
          <w:divsChild>
            <w:div w:id="824202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5327835">
      <w:bodyDiv w:val="1"/>
      <w:marLeft w:val="0"/>
      <w:marRight w:val="0"/>
      <w:marTop w:val="0"/>
      <w:marBottom w:val="0"/>
      <w:divBdr>
        <w:top w:val="none" w:sz="0" w:space="0" w:color="auto"/>
        <w:left w:val="none" w:sz="0" w:space="0" w:color="auto"/>
        <w:bottom w:val="none" w:sz="0" w:space="0" w:color="auto"/>
        <w:right w:val="none" w:sz="0" w:space="0" w:color="auto"/>
      </w:divBdr>
      <w:divsChild>
        <w:div w:id="1620646729">
          <w:marLeft w:val="0"/>
          <w:marRight w:val="0"/>
          <w:marTop w:val="0"/>
          <w:marBottom w:val="0"/>
          <w:divBdr>
            <w:top w:val="none" w:sz="0" w:space="0" w:color="auto"/>
            <w:left w:val="none" w:sz="0" w:space="0" w:color="auto"/>
            <w:bottom w:val="none" w:sz="0" w:space="0" w:color="auto"/>
            <w:right w:val="none" w:sz="0" w:space="0" w:color="auto"/>
          </w:divBdr>
        </w:div>
        <w:div w:id="1239710488">
          <w:marLeft w:val="0"/>
          <w:marRight w:val="0"/>
          <w:marTop w:val="0"/>
          <w:marBottom w:val="0"/>
          <w:divBdr>
            <w:top w:val="none" w:sz="0" w:space="0" w:color="auto"/>
            <w:left w:val="none" w:sz="0" w:space="0" w:color="auto"/>
            <w:bottom w:val="none" w:sz="0" w:space="0" w:color="auto"/>
            <w:right w:val="none" w:sz="0" w:space="0" w:color="auto"/>
          </w:divBdr>
        </w:div>
        <w:div w:id="1942492343">
          <w:marLeft w:val="0"/>
          <w:marRight w:val="0"/>
          <w:marTop w:val="0"/>
          <w:marBottom w:val="0"/>
          <w:divBdr>
            <w:top w:val="none" w:sz="0" w:space="0" w:color="auto"/>
            <w:left w:val="none" w:sz="0" w:space="0" w:color="auto"/>
            <w:bottom w:val="none" w:sz="0" w:space="0" w:color="auto"/>
            <w:right w:val="none" w:sz="0" w:space="0" w:color="auto"/>
          </w:divBdr>
        </w:div>
      </w:divsChild>
    </w:div>
    <w:div w:id="1330593033">
      <w:bodyDiv w:val="1"/>
      <w:marLeft w:val="0"/>
      <w:marRight w:val="0"/>
      <w:marTop w:val="0"/>
      <w:marBottom w:val="0"/>
      <w:divBdr>
        <w:top w:val="none" w:sz="0" w:space="0" w:color="auto"/>
        <w:left w:val="none" w:sz="0" w:space="0" w:color="auto"/>
        <w:bottom w:val="none" w:sz="0" w:space="0" w:color="auto"/>
        <w:right w:val="none" w:sz="0" w:space="0" w:color="auto"/>
      </w:divBdr>
    </w:div>
    <w:div w:id="1416051940">
      <w:bodyDiv w:val="1"/>
      <w:marLeft w:val="0"/>
      <w:marRight w:val="0"/>
      <w:marTop w:val="0"/>
      <w:marBottom w:val="0"/>
      <w:divBdr>
        <w:top w:val="none" w:sz="0" w:space="0" w:color="auto"/>
        <w:left w:val="none" w:sz="0" w:space="0" w:color="auto"/>
        <w:bottom w:val="none" w:sz="0" w:space="0" w:color="auto"/>
        <w:right w:val="none" w:sz="0" w:space="0" w:color="auto"/>
      </w:divBdr>
    </w:div>
    <w:div w:id="1466309754">
      <w:bodyDiv w:val="1"/>
      <w:marLeft w:val="0"/>
      <w:marRight w:val="0"/>
      <w:marTop w:val="0"/>
      <w:marBottom w:val="0"/>
      <w:divBdr>
        <w:top w:val="none" w:sz="0" w:space="0" w:color="auto"/>
        <w:left w:val="none" w:sz="0" w:space="0" w:color="auto"/>
        <w:bottom w:val="none" w:sz="0" w:space="0" w:color="auto"/>
        <w:right w:val="none" w:sz="0" w:space="0" w:color="auto"/>
      </w:divBdr>
    </w:div>
    <w:div w:id="1485316365">
      <w:bodyDiv w:val="1"/>
      <w:marLeft w:val="0"/>
      <w:marRight w:val="0"/>
      <w:marTop w:val="0"/>
      <w:marBottom w:val="0"/>
      <w:divBdr>
        <w:top w:val="none" w:sz="0" w:space="0" w:color="auto"/>
        <w:left w:val="none" w:sz="0" w:space="0" w:color="auto"/>
        <w:bottom w:val="none" w:sz="0" w:space="0" w:color="auto"/>
        <w:right w:val="none" w:sz="0" w:space="0" w:color="auto"/>
      </w:divBdr>
    </w:div>
    <w:div w:id="1836725359">
      <w:bodyDiv w:val="1"/>
      <w:marLeft w:val="0"/>
      <w:marRight w:val="0"/>
      <w:marTop w:val="0"/>
      <w:marBottom w:val="0"/>
      <w:divBdr>
        <w:top w:val="none" w:sz="0" w:space="0" w:color="auto"/>
        <w:left w:val="none" w:sz="0" w:space="0" w:color="auto"/>
        <w:bottom w:val="none" w:sz="0" w:space="0" w:color="auto"/>
        <w:right w:val="none" w:sz="0" w:space="0" w:color="auto"/>
      </w:divBdr>
    </w:div>
    <w:div w:id="1947957637">
      <w:bodyDiv w:val="1"/>
      <w:marLeft w:val="0"/>
      <w:marRight w:val="0"/>
      <w:marTop w:val="0"/>
      <w:marBottom w:val="0"/>
      <w:divBdr>
        <w:top w:val="none" w:sz="0" w:space="0" w:color="auto"/>
        <w:left w:val="none" w:sz="0" w:space="0" w:color="auto"/>
        <w:bottom w:val="none" w:sz="0" w:space="0" w:color="auto"/>
        <w:right w:val="none" w:sz="0" w:space="0" w:color="auto"/>
      </w:divBdr>
    </w:div>
    <w:div w:id="2125078003">
      <w:bodyDiv w:val="1"/>
      <w:marLeft w:val="0"/>
      <w:marRight w:val="0"/>
      <w:marTop w:val="0"/>
      <w:marBottom w:val="0"/>
      <w:divBdr>
        <w:top w:val="none" w:sz="0" w:space="0" w:color="auto"/>
        <w:left w:val="none" w:sz="0" w:space="0" w:color="auto"/>
        <w:bottom w:val="none" w:sz="0" w:space="0" w:color="auto"/>
        <w:right w:val="none" w:sz="0" w:space="0" w:color="auto"/>
      </w:divBdr>
      <w:divsChild>
        <w:div w:id="2111270316">
          <w:marLeft w:val="0"/>
          <w:marRight w:val="0"/>
          <w:marTop w:val="0"/>
          <w:marBottom w:val="0"/>
          <w:divBdr>
            <w:top w:val="none" w:sz="0" w:space="0" w:color="auto"/>
            <w:left w:val="none" w:sz="0" w:space="0" w:color="auto"/>
            <w:bottom w:val="none" w:sz="0" w:space="0" w:color="auto"/>
            <w:right w:val="none" w:sz="0" w:space="0" w:color="auto"/>
          </w:divBdr>
        </w:div>
        <w:div w:id="453982751">
          <w:marLeft w:val="0"/>
          <w:marRight w:val="0"/>
          <w:marTop w:val="0"/>
          <w:marBottom w:val="0"/>
          <w:divBdr>
            <w:top w:val="none" w:sz="0" w:space="0" w:color="auto"/>
            <w:left w:val="none" w:sz="0" w:space="0" w:color="auto"/>
            <w:bottom w:val="none" w:sz="0" w:space="0" w:color="auto"/>
            <w:right w:val="none" w:sz="0" w:space="0" w:color="auto"/>
          </w:divBdr>
        </w:div>
        <w:div w:id="1206138407">
          <w:marLeft w:val="0"/>
          <w:marRight w:val="0"/>
          <w:marTop w:val="0"/>
          <w:marBottom w:val="0"/>
          <w:divBdr>
            <w:top w:val="none" w:sz="0" w:space="0" w:color="auto"/>
            <w:left w:val="none" w:sz="0" w:space="0" w:color="auto"/>
            <w:bottom w:val="none" w:sz="0" w:space="0" w:color="auto"/>
            <w:right w:val="none" w:sz="0" w:space="0" w:color="auto"/>
          </w:divBdr>
        </w:div>
      </w:divsChild>
    </w:div>
    <w:div w:id="21256884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5.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jpe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jpe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jpeg"/><Relationship Id="rId38" Type="http://schemas.openxmlformats.org/officeDocument/2006/relationships/image" Target="media/image26.jpe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image" Target="media/image2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image" Target="media/image28.jpeg"/><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jpeg"/><Relationship Id="rId10" Type="http://schemas.openxmlformats.org/officeDocument/2006/relationships/header" Target="header2.xml"/><Relationship Id="rId19" Type="http://schemas.openxmlformats.org/officeDocument/2006/relationships/image" Target="media/image7.png"/><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3F9C74-7785-499A-8159-52A6FA3983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390</TotalTime>
  <Pages>81</Pages>
  <Words>11719</Words>
  <Characters>66800</Characters>
  <Application>Microsoft Office Word</Application>
  <DocSecurity>0</DocSecurity>
  <Lines>556</Lines>
  <Paragraphs>156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78363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Noraiz Ali</dc:creator>
  <cp:lastModifiedBy>Acer</cp:lastModifiedBy>
  <cp:revision>34</cp:revision>
  <cp:lastPrinted>2025-01-29T05:11:00Z</cp:lastPrinted>
  <dcterms:created xsi:type="dcterms:W3CDTF">2025-01-29T04:35:00Z</dcterms:created>
  <dcterms:modified xsi:type="dcterms:W3CDTF">2025-02-23T17:55:00Z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2023-07-26T00:00:00Z</vt:lpwstr>
  </property>
  <property fmtid="{D5CDD505-2E9C-101B-9397-08002B2CF9AE}" pid="3" name="Creator">
    <vt:lpwstr>Microsoft® Word 2016</vt:lpwstr>
  </property>
  <property fmtid="{D5CDD505-2E9C-101B-9397-08002B2CF9AE}" pid="4" name="LastSaved">
    <vt:lpwstr>2023-08-08T00:00:00Z</vt:lpwstr>
  </property>
  <property fmtid="{D5CDD505-2E9C-101B-9397-08002B2CF9AE}" pid="5" name="GrammarlyDocumentId">
    <vt:lpwstr>a6b6b4f921b1e9ee57c6088ff74200810ec1f1435fdee09d5cca2553d98831b3</vt:lpwstr>
  </property>
</Properties>
</file>