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443E30" w14:textId="77777777" w:rsidR="00BE5C86" w:rsidRDefault="00BE5C86" w:rsidP="007341AE">
      <w:pPr>
        <w:spacing w:after="0" w:line="240" w:lineRule="auto"/>
        <w:rPr>
          <w:b/>
          <w:bCs/>
        </w:rPr>
      </w:pPr>
    </w:p>
    <w:p w14:paraId="6C7F3364" w14:textId="0033CFA6" w:rsidR="00BE5C86" w:rsidRPr="003B57B5" w:rsidRDefault="00BE5C86" w:rsidP="007853B8">
      <w:pPr>
        <w:spacing w:before="100" w:beforeAutospacing="1" w:after="100" w:afterAutospacing="1" w:line="360" w:lineRule="auto"/>
        <w:jc w:val="center"/>
        <w:rPr>
          <w:rFonts w:asciiTheme="majorBidi" w:eastAsiaTheme="majorEastAsia" w:hAnsiTheme="majorBidi" w:cstheme="majorBidi"/>
          <w:b/>
          <w:spacing w:val="-10"/>
          <w:kern w:val="28"/>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61312" behindDoc="1" locked="0" layoutInCell="1" allowOverlap="1" wp14:anchorId="7B236585" wp14:editId="4C5B9015">
                <wp:simplePos x="0" y="0"/>
                <wp:positionH relativeFrom="page">
                  <wp:posOffset>438150</wp:posOffset>
                </wp:positionH>
                <wp:positionV relativeFrom="page">
                  <wp:posOffset>914400</wp:posOffset>
                </wp:positionV>
                <wp:extent cx="447675" cy="8877300"/>
                <wp:effectExtent l="9525" t="9525" r="9525" b="9525"/>
                <wp:wrapNone/>
                <wp:docPr id="7818045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887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31FF601" w14:textId="508F5A1D" w:rsidR="00277D9E" w:rsidRDefault="00277D9E" w:rsidP="00BE5C86">
                            <w:pPr>
                              <w:tabs>
                                <w:tab w:val="left" w:pos="5111"/>
                                <w:tab w:val="left" w:pos="8901"/>
                                <w:tab w:val="left" w:pos="12557"/>
                              </w:tabs>
                              <w:spacing w:before="151"/>
                              <w:rPr>
                                <w:b/>
                                <w:sz w:val="28"/>
                              </w:rPr>
                            </w:pPr>
                            <w:r>
                              <w:rPr>
                                <w:b/>
                                <w:sz w:val="28"/>
                              </w:rPr>
                              <w:t xml:space="preserve"> 2023-2025</w:t>
                            </w:r>
                            <w:r>
                              <w:rPr>
                                <w:b/>
                                <w:sz w:val="28"/>
                              </w:rPr>
                              <w:tab/>
                              <w:t>MEERAB IJAZ</w:t>
                            </w:r>
                            <w:r>
                              <w:rPr>
                                <w:b/>
                                <w:sz w:val="28"/>
                              </w:rPr>
                              <w:tab/>
                              <w:t>SU91-MSAHW-S23-212</w:t>
                            </w:r>
                            <w:r>
                              <w:rPr>
                                <w:b/>
                                <w:sz w:val="28"/>
                              </w:rPr>
                              <w:tab/>
                              <w:t>FAHS</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236585" id="_x0000_t202" coordsize="21600,21600" o:spt="202" path="m,l,21600r21600,l21600,xe">
                <v:stroke joinstyle="miter"/>
                <v:path gradientshapeok="t" o:connecttype="rect"/>
              </v:shapetype>
              <v:shape id="Text Box 2" o:spid="_x0000_s1026" type="#_x0000_t202" style="position:absolute;left:0;text-align:left;margin-left:34.5pt;margin-top:1in;width:35.25pt;height:69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" filled="f">
                <v:textbox style="layout-flow:vertical" inset="0,0,0,0">
                  <w:txbxContent>
                    <w:p w14:paraId="031FF601" w14:textId="508F5A1D" w:rsidR="00277D9E" w:rsidRDefault="00277D9E" w:rsidP="00BE5C86">
                      <w:pPr>
                        <w:tabs>
                          <w:tab w:val="left" w:pos="5111"/>
                          <w:tab w:val="left" w:pos="8901"/>
                          <w:tab w:val="left" w:pos="12557"/>
                        </w:tabs>
                        <w:spacing w:before="151"/>
                        <w:rPr>
                          <w:b/>
                          <w:sz w:val="28"/>
                        </w:rPr>
                      </w:pPr>
                      <w:r>
                        <w:rPr>
                          <w:b/>
                          <w:sz w:val="28"/>
                        </w:rPr>
                        <w:t xml:space="preserve"> 2023-2025</w:t>
                      </w:r>
                      <w:r>
                        <w:rPr>
                          <w:b/>
                          <w:sz w:val="28"/>
                        </w:rPr>
                        <w:tab/>
                        <w:t>MEERAB IJAZ</w:t>
                      </w:r>
                      <w:r>
                        <w:rPr>
                          <w:b/>
                          <w:sz w:val="28"/>
                        </w:rPr>
                        <w:tab/>
                        <w:t>SU91-MSAHW-S23-212</w:t>
                      </w:r>
                      <w:r>
                        <w:rPr>
                          <w:b/>
                          <w:sz w:val="28"/>
                        </w:rPr>
                        <w:tab/>
                        <w:t>FAHS</w:t>
                      </w:r>
                    </w:p>
                  </w:txbxContent>
                </v:textbox>
                <w10:wrap anchorx="page" anchory="page"/>
              </v:shape>
            </w:pict>
          </mc:Fallback>
        </mc:AlternateContent>
      </w:r>
      <w:bookmarkStart w:id="0" w:name="TITLE_OF_THESIS"/>
      <w:bookmarkEnd w:id="0"/>
      <w:r>
        <w:rPr>
          <w:rFonts w:asciiTheme="majorBidi" w:eastAsiaTheme="majorEastAsia" w:hAnsiTheme="majorBidi" w:cstheme="majorBidi"/>
          <w:b/>
          <w:spacing w:val="-10"/>
          <w:kern w:val="28"/>
          <w:sz w:val="28"/>
          <w:szCs w:val="28"/>
        </w:rPr>
        <w:t xml:space="preserve">   CAUSES OF CHRONIC LOW BACK ACHE AND ITS MRI FINDINGS IN PATIENTS</w:t>
      </w:r>
    </w:p>
    <w:p w14:paraId="3FA75C42" w14:textId="2516E8BA" w:rsidR="00BE5C86" w:rsidRPr="00BE5C86" w:rsidRDefault="00BE5C86" w:rsidP="00BE5C86">
      <w:pPr>
        <w:spacing w:before="100" w:beforeAutospacing="1" w:after="100" w:afterAutospacing="1" w:line="360" w:lineRule="auto"/>
        <w:jc w:val="center"/>
        <w:rPr>
          <w:rFonts w:asciiTheme="majorBidi" w:hAnsiTheme="majorBidi" w:cstheme="majorBidi"/>
          <w:b/>
          <w:sz w:val="28"/>
          <w:szCs w:val="28"/>
        </w:rPr>
      </w:pPr>
      <w:r>
        <w:rPr>
          <w:rFonts w:asciiTheme="majorBidi" w:eastAsiaTheme="majorEastAsia" w:hAnsiTheme="majorBidi" w:cstheme="majorBidi"/>
          <w:b/>
          <w:spacing w:val="-10"/>
          <w:kern w:val="28"/>
          <w:sz w:val="28"/>
          <w:szCs w:val="28"/>
        </w:rPr>
        <w:t xml:space="preserve">          </w:t>
      </w:r>
    </w:p>
    <w:p w14:paraId="128B31D6" w14:textId="77777777" w:rsidR="00BE5C86" w:rsidRDefault="00BE5C86" w:rsidP="00BE5C86">
      <w:pPr>
        <w:pStyle w:val="BodyText"/>
        <w:rPr>
          <w:b/>
          <w:sz w:val="20"/>
        </w:rPr>
      </w:pPr>
    </w:p>
    <w:p w14:paraId="01039AC4" w14:textId="77777777" w:rsidR="00BE5C86" w:rsidRDefault="00BE5C86" w:rsidP="00BE5C86">
      <w:pPr>
        <w:pStyle w:val="BodyText"/>
        <w:spacing w:before="1"/>
        <w:rPr>
          <w:b/>
          <w:sz w:val="20"/>
        </w:rPr>
      </w:pPr>
      <w:r>
        <w:rPr>
          <w:noProof/>
        </w:rPr>
        <w:drawing>
          <wp:anchor distT="0" distB="0" distL="0" distR="0" simplePos="0" relativeHeight="251659264" behindDoc="0" locked="0" layoutInCell="1" allowOverlap="1" wp14:anchorId="3EEDD67B" wp14:editId="631807F7">
            <wp:simplePos x="0" y="0"/>
            <wp:positionH relativeFrom="page">
              <wp:posOffset>2733675</wp:posOffset>
            </wp:positionH>
            <wp:positionV relativeFrom="paragraph">
              <wp:posOffset>173355</wp:posOffset>
            </wp:positionV>
            <wp:extent cx="2543175" cy="1398270"/>
            <wp:effectExtent l="0" t="0" r="9525"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 cstate="print"/>
                    <a:stretch>
                      <a:fillRect/>
                    </a:stretch>
                  </pic:blipFill>
                  <pic:spPr>
                    <a:xfrm>
                      <a:off x="0" y="0"/>
                      <a:ext cx="2543175" cy="1398270"/>
                    </a:xfrm>
                    <a:prstGeom prst="rect">
                      <a:avLst/>
                    </a:prstGeom>
                  </pic:spPr>
                </pic:pic>
              </a:graphicData>
            </a:graphic>
            <wp14:sizeRelH relativeFrom="margin">
              <wp14:pctWidth>0</wp14:pctWidth>
            </wp14:sizeRelH>
          </wp:anchor>
        </w:drawing>
      </w:r>
    </w:p>
    <w:p w14:paraId="0254F147" w14:textId="77777777" w:rsidR="00BE5C86" w:rsidRDefault="00BE5C86" w:rsidP="00BE5C86">
      <w:pPr>
        <w:pStyle w:val="BodyText"/>
        <w:rPr>
          <w:b/>
          <w:sz w:val="36"/>
        </w:rPr>
      </w:pPr>
    </w:p>
    <w:p w14:paraId="0FB8DA62" w14:textId="77777777" w:rsidR="00BE5C86" w:rsidRDefault="00BE5C86" w:rsidP="00BE5C86">
      <w:pPr>
        <w:spacing w:before="1" w:line="276" w:lineRule="auto"/>
        <w:ind w:right="1666"/>
        <w:rPr>
          <w:b/>
          <w:sz w:val="32"/>
          <w:szCs w:val="32"/>
        </w:rPr>
      </w:pPr>
    </w:p>
    <w:p w14:paraId="419E994F" w14:textId="77777777" w:rsidR="00BE5C86" w:rsidRPr="003E565A" w:rsidRDefault="00BE5C86" w:rsidP="00BE5C86">
      <w:pPr>
        <w:spacing w:before="100" w:before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Thesis Submitted to </w:t>
      </w:r>
    </w:p>
    <w:p w14:paraId="7C6C43A0" w14:textId="77777777" w:rsidR="00BE5C86" w:rsidRPr="003E565A" w:rsidRDefault="00BE5C86" w:rsidP="00BE5C86">
      <w:pPr>
        <w:spacing w:before="100" w:before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 Superior </w:t>
      </w:r>
      <w:r>
        <w:rPr>
          <w:rFonts w:asciiTheme="majorBidi" w:hAnsiTheme="majorBidi" w:cstheme="majorBidi"/>
          <w:b/>
          <w:sz w:val="24"/>
          <w:szCs w:val="24"/>
        </w:rPr>
        <w:t xml:space="preserve">University </w:t>
      </w:r>
      <w:r w:rsidRPr="003E565A">
        <w:rPr>
          <w:rFonts w:asciiTheme="majorBidi" w:hAnsiTheme="majorBidi" w:cstheme="majorBidi"/>
          <w:b/>
          <w:sz w:val="24"/>
          <w:szCs w:val="24"/>
        </w:rPr>
        <w:t>Lahore</w:t>
      </w:r>
    </w:p>
    <w:p w14:paraId="606B4410" w14:textId="77777777" w:rsidR="00BE5C86" w:rsidRPr="003E565A" w:rsidRDefault="00BE5C86" w:rsidP="00BE5C86">
      <w:pPr>
        <w:spacing w:before="100" w:before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In Partial Fulfillment of the</w:t>
      </w:r>
    </w:p>
    <w:p w14:paraId="0E1F0C3B" w14:textId="77777777" w:rsidR="00BE5C86" w:rsidRPr="003E565A" w:rsidRDefault="00BE5C86" w:rsidP="00BE5C86">
      <w:pPr>
        <w:spacing w:before="100" w:before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Requirement for the Degree of</w:t>
      </w:r>
    </w:p>
    <w:p w14:paraId="1CD4D223" w14:textId="582B42DB" w:rsidR="00BE5C86" w:rsidRPr="00BE5C86" w:rsidRDefault="00BE5C86" w:rsidP="00BE5C86">
      <w:pPr>
        <w:spacing w:before="234" w:line="360" w:lineRule="auto"/>
        <w:ind w:left="1440" w:right="1310"/>
        <w:jc w:val="center"/>
        <w:rPr>
          <w:b/>
          <w:color w:val="000000" w:themeColor="text1"/>
          <w:sz w:val="28"/>
          <w:szCs w:val="28"/>
        </w:rPr>
      </w:pPr>
      <w:r w:rsidRPr="003B57B5">
        <w:rPr>
          <w:b/>
          <w:color w:val="000000" w:themeColor="text1"/>
          <w:sz w:val="28"/>
          <w:szCs w:val="28"/>
        </w:rPr>
        <w:t>M</w:t>
      </w:r>
      <w:r>
        <w:rPr>
          <w:b/>
          <w:color w:val="000000" w:themeColor="text1"/>
          <w:sz w:val="28"/>
          <w:szCs w:val="28"/>
        </w:rPr>
        <w:t xml:space="preserve">aster of </w:t>
      </w:r>
      <w:r w:rsidRPr="003B57B5">
        <w:rPr>
          <w:b/>
          <w:color w:val="000000" w:themeColor="text1"/>
          <w:sz w:val="28"/>
          <w:szCs w:val="28"/>
        </w:rPr>
        <w:t>S</w:t>
      </w:r>
      <w:r>
        <w:rPr>
          <w:b/>
          <w:color w:val="000000" w:themeColor="text1"/>
          <w:sz w:val="28"/>
          <w:szCs w:val="28"/>
        </w:rPr>
        <w:t>cience</w:t>
      </w:r>
      <w:r w:rsidRPr="003B57B5">
        <w:rPr>
          <w:b/>
          <w:color w:val="000000" w:themeColor="text1"/>
          <w:sz w:val="28"/>
          <w:szCs w:val="28"/>
        </w:rPr>
        <w:t xml:space="preserve"> </w:t>
      </w:r>
      <w:r>
        <w:rPr>
          <w:b/>
          <w:color w:val="000000" w:themeColor="text1"/>
          <w:sz w:val="28"/>
          <w:szCs w:val="28"/>
        </w:rPr>
        <w:t xml:space="preserve">in </w:t>
      </w:r>
      <w:r w:rsidRPr="003B57B5">
        <w:rPr>
          <w:b/>
          <w:color w:val="000000" w:themeColor="text1"/>
          <w:sz w:val="28"/>
          <w:szCs w:val="28"/>
        </w:rPr>
        <w:t>Allied Health Sciences</w:t>
      </w:r>
    </w:p>
    <w:p w14:paraId="2B8E385F" w14:textId="77777777" w:rsidR="00BE5C86" w:rsidRPr="003E565A" w:rsidRDefault="00BE5C86" w:rsidP="00BE5C86">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By</w:t>
      </w:r>
    </w:p>
    <w:p w14:paraId="0A155C12" w14:textId="03480783" w:rsidR="00BE5C86"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(MEERAB IJAZ)</w:t>
      </w:r>
    </w:p>
    <w:p w14:paraId="3C445C6E" w14:textId="0297852E" w:rsidR="00BE5C86"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SU91-MSAHW-S23-212</w:t>
      </w:r>
    </w:p>
    <w:p w14:paraId="0F29B638" w14:textId="543BA1DB"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Session: 20</w:t>
      </w:r>
      <w:r>
        <w:rPr>
          <w:rFonts w:asciiTheme="majorBidi" w:hAnsiTheme="majorBidi" w:cstheme="majorBidi"/>
          <w:b/>
          <w:sz w:val="24"/>
          <w:szCs w:val="24"/>
        </w:rPr>
        <w:t>23</w:t>
      </w:r>
      <w:r w:rsidRPr="003E565A">
        <w:rPr>
          <w:rFonts w:asciiTheme="majorBidi" w:hAnsiTheme="majorBidi" w:cstheme="majorBidi"/>
          <w:b/>
          <w:sz w:val="24"/>
          <w:szCs w:val="24"/>
        </w:rPr>
        <w:t>-20</w:t>
      </w:r>
      <w:r>
        <w:rPr>
          <w:rFonts w:asciiTheme="majorBidi" w:hAnsiTheme="majorBidi" w:cstheme="majorBidi"/>
          <w:b/>
          <w:sz w:val="24"/>
          <w:szCs w:val="24"/>
        </w:rPr>
        <w:t>25</w:t>
      </w:r>
    </w:p>
    <w:p w14:paraId="4E4041F5" w14:textId="77777777" w:rsidR="00BE5C86" w:rsidRDefault="00BE5C86" w:rsidP="00BE5C86">
      <w:pPr>
        <w:spacing w:line="278" w:lineRule="auto"/>
        <w:jc w:val="center"/>
        <w:rPr>
          <w:b/>
          <w:color w:val="000000" w:themeColor="text1"/>
          <w:sz w:val="24"/>
          <w:szCs w:val="24"/>
        </w:rPr>
      </w:pPr>
      <w:r w:rsidRPr="00041B9C">
        <w:rPr>
          <w:b/>
          <w:color w:val="000000" w:themeColor="text1"/>
          <w:sz w:val="24"/>
          <w:szCs w:val="24"/>
        </w:rPr>
        <w:lastRenderedPageBreak/>
        <w:t>Faculty of Allied Health Sciences</w:t>
      </w:r>
      <w:r>
        <w:rPr>
          <w:rFonts w:asciiTheme="majorBidi" w:hAnsiTheme="majorBidi"/>
          <w:b/>
          <w:sz w:val="24"/>
          <w:szCs w:val="24"/>
        </w:rPr>
        <w:t xml:space="preserve"> </w:t>
      </w:r>
    </w:p>
    <w:p w14:paraId="122F3603" w14:textId="77777777" w:rsidR="00BE5C86" w:rsidRPr="003B57B5" w:rsidRDefault="00BE5C86" w:rsidP="00BE5C86"/>
    <w:p w14:paraId="7DE74A80" w14:textId="4FF6457B" w:rsidR="00BE5C86" w:rsidRDefault="00BE5C86" w:rsidP="00BE5C86">
      <w:pPr>
        <w:spacing w:before="100" w:beforeAutospacing="1" w:after="100" w:afterAutospacing="1" w:line="360" w:lineRule="auto"/>
        <w:jc w:val="center"/>
        <w:rPr>
          <w:rFonts w:asciiTheme="majorBidi" w:eastAsiaTheme="majorEastAsia" w:hAnsiTheme="majorBidi" w:cstheme="majorBidi"/>
          <w:b/>
          <w:spacing w:val="-10"/>
          <w:kern w:val="28"/>
          <w:sz w:val="28"/>
          <w:szCs w:val="28"/>
        </w:rPr>
      </w:pPr>
      <w:bookmarkStart w:id="1" w:name="TITLE_OF_THESIS_(1)"/>
      <w:bookmarkStart w:id="2" w:name="_Toc429907275"/>
      <w:bookmarkStart w:id="3" w:name="_Toc429907413"/>
      <w:bookmarkStart w:id="4" w:name="_Toc429909365"/>
      <w:bookmarkStart w:id="5" w:name="_Toc429568602"/>
      <w:bookmarkEnd w:id="1"/>
      <w:r>
        <w:rPr>
          <w:rFonts w:asciiTheme="majorBidi" w:eastAsiaTheme="majorEastAsia" w:hAnsiTheme="majorBidi" w:cstheme="majorBidi"/>
          <w:b/>
          <w:spacing w:val="-10"/>
          <w:kern w:val="28"/>
          <w:sz w:val="28"/>
          <w:szCs w:val="28"/>
        </w:rPr>
        <w:t>CAUSES OF CHRONIC LOW BACK ACHE AND ITS MRI FINDINGS IN PATIENTS</w:t>
      </w:r>
    </w:p>
    <w:p w14:paraId="7165D50B" w14:textId="35D46344" w:rsidR="00BE5C86" w:rsidRDefault="00BE5C86" w:rsidP="00BE5C86">
      <w:pPr>
        <w:spacing w:before="100" w:beforeAutospacing="1" w:after="100" w:afterAutospacing="1" w:line="360" w:lineRule="auto"/>
        <w:jc w:val="center"/>
        <w:rPr>
          <w:rFonts w:asciiTheme="majorBidi" w:eastAsiaTheme="majorEastAsia" w:hAnsiTheme="majorBidi" w:cstheme="majorBidi"/>
          <w:b/>
          <w:spacing w:val="-10"/>
          <w:kern w:val="28"/>
          <w:sz w:val="28"/>
          <w:szCs w:val="28"/>
        </w:rPr>
      </w:pPr>
      <w:r>
        <w:rPr>
          <w:rFonts w:asciiTheme="majorBidi" w:hAnsiTheme="majorBidi" w:cstheme="majorBidi"/>
          <w:b/>
          <w:noProof/>
          <w:sz w:val="24"/>
          <w:szCs w:val="24"/>
        </w:rPr>
        <w:drawing>
          <wp:anchor distT="0" distB="0" distL="114300" distR="114300" simplePos="0" relativeHeight="251660288" behindDoc="1" locked="0" layoutInCell="0" allowOverlap="1" wp14:anchorId="4516E6C6" wp14:editId="118E5C1B">
            <wp:simplePos x="0" y="0"/>
            <wp:positionH relativeFrom="margin">
              <wp:posOffset>1236345</wp:posOffset>
            </wp:positionH>
            <wp:positionV relativeFrom="margin">
              <wp:posOffset>1066800</wp:posOffset>
            </wp:positionV>
            <wp:extent cx="2914650" cy="1828165"/>
            <wp:effectExtent l="0" t="0" r="0" b="635"/>
            <wp:wrapSquare wrapText="bothSides"/>
            <wp:docPr id="1353469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1465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B9E0619" w14:textId="4AD44B19"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285CDB27"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0D503A91"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59E38685"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08AC7EDA"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5C8B1F33" w14:textId="77777777" w:rsidR="00BE5C86" w:rsidRPr="003E565A" w:rsidRDefault="00BE5C86" w:rsidP="00BE5C86">
      <w:pPr>
        <w:spacing w:before="100" w:before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Thesis Submitted to </w:t>
      </w:r>
    </w:p>
    <w:p w14:paraId="6038D598" w14:textId="77777777" w:rsidR="00BE5C86" w:rsidRPr="003E565A" w:rsidRDefault="00BE5C86" w:rsidP="00BE5C86">
      <w:pPr>
        <w:spacing w:before="100" w:before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 Superior </w:t>
      </w:r>
      <w:r>
        <w:rPr>
          <w:rFonts w:asciiTheme="majorBidi" w:hAnsiTheme="majorBidi" w:cstheme="majorBidi"/>
          <w:b/>
          <w:sz w:val="24"/>
          <w:szCs w:val="24"/>
        </w:rPr>
        <w:t xml:space="preserve">University </w:t>
      </w:r>
      <w:r w:rsidRPr="003E565A">
        <w:rPr>
          <w:rFonts w:asciiTheme="majorBidi" w:hAnsiTheme="majorBidi" w:cstheme="majorBidi"/>
          <w:b/>
          <w:sz w:val="24"/>
          <w:szCs w:val="24"/>
        </w:rPr>
        <w:t>Lahore</w:t>
      </w:r>
    </w:p>
    <w:p w14:paraId="7F6721E6" w14:textId="77777777" w:rsidR="00BE5C86" w:rsidRPr="003E565A" w:rsidRDefault="00BE5C86" w:rsidP="00BE5C86">
      <w:pPr>
        <w:spacing w:before="100" w:before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In Partial Fulfillment of the</w:t>
      </w:r>
    </w:p>
    <w:p w14:paraId="328C7429" w14:textId="77777777" w:rsidR="00BE5C86" w:rsidRPr="003E565A" w:rsidRDefault="00BE5C86" w:rsidP="00BE5C86">
      <w:pPr>
        <w:spacing w:before="100" w:before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Requirement for the Degree of</w:t>
      </w:r>
    </w:p>
    <w:p w14:paraId="51510942" w14:textId="77777777" w:rsidR="00BE5C86" w:rsidRPr="003B57B5" w:rsidRDefault="00BE5C86" w:rsidP="00BE5C86">
      <w:pPr>
        <w:spacing w:before="234" w:line="360" w:lineRule="auto"/>
        <w:ind w:left="1440" w:right="1310"/>
        <w:jc w:val="center"/>
        <w:rPr>
          <w:b/>
          <w:color w:val="000000" w:themeColor="text1"/>
          <w:sz w:val="28"/>
          <w:szCs w:val="28"/>
        </w:rPr>
      </w:pPr>
      <w:bookmarkStart w:id="6" w:name="_Hlk177973808"/>
      <w:bookmarkStart w:id="7" w:name="_Hlk177976168"/>
      <w:r w:rsidRPr="003B57B5">
        <w:rPr>
          <w:b/>
          <w:color w:val="000000" w:themeColor="text1"/>
          <w:sz w:val="28"/>
          <w:szCs w:val="28"/>
        </w:rPr>
        <w:t>M</w:t>
      </w:r>
      <w:bookmarkEnd w:id="6"/>
      <w:r>
        <w:rPr>
          <w:b/>
          <w:color w:val="000000" w:themeColor="text1"/>
          <w:sz w:val="28"/>
          <w:szCs w:val="28"/>
        </w:rPr>
        <w:t xml:space="preserve">aster of </w:t>
      </w:r>
      <w:r w:rsidRPr="003B57B5">
        <w:rPr>
          <w:b/>
          <w:color w:val="000000" w:themeColor="text1"/>
          <w:sz w:val="28"/>
          <w:szCs w:val="28"/>
        </w:rPr>
        <w:t>S</w:t>
      </w:r>
      <w:r>
        <w:rPr>
          <w:b/>
          <w:color w:val="000000" w:themeColor="text1"/>
          <w:sz w:val="28"/>
          <w:szCs w:val="28"/>
        </w:rPr>
        <w:t>cience in</w:t>
      </w:r>
      <w:r w:rsidRPr="003B57B5">
        <w:rPr>
          <w:b/>
          <w:color w:val="000000" w:themeColor="text1"/>
          <w:sz w:val="28"/>
          <w:szCs w:val="28"/>
        </w:rPr>
        <w:t xml:space="preserve"> Allied Health Sciences</w:t>
      </w:r>
    </w:p>
    <w:bookmarkEnd w:id="7"/>
    <w:p w14:paraId="2CDD03F1" w14:textId="77777777" w:rsidR="00BE5C86" w:rsidRPr="003E565A" w:rsidRDefault="00BE5C86" w:rsidP="00BE5C86">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br/>
        <w:t>By</w:t>
      </w:r>
    </w:p>
    <w:p w14:paraId="35ECFBA9" w14:textId="1E7711C7" w:rsidR="00BE5C86"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(MEERAB IJAZ)</w:t>
      </w:r>
    </w:p>
    <w:p w14:paraId="5F7F4454" w14:textId="75AFB763"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SU91-MSAHW-S23-212</w:t>
      </w:r>
    </w:p>
    <w:p w14:paraId="0EDE0A59" w14:textId="61F0E763" w:rsidR="00B27696" w:rsidRPr="00B27696" w:rsidRDefault="00BE5C86" w:rsidP="00B27696">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Session: 20</w:t>
      </w:r>
      <w:r>
        <w:rPr>
          <w:rFonts w:asciiTheme="majorBidi" w:hAnsiTheme="majorBidi" w:cstheme="majorBidi"/>
          <w:b/>
          <w:sz w:val="24"/>
          <w:szCs w:val="24"/>
        </w:rPr>
        <w:t>23</w:t>
      </w:r>
      <w:r w:rsidRPr="003E565A">
        <w:rPr>
          <w:rFonts w:asciiTheme="majorBidi" w:hAnsiTheme="majorBidi" w:cstheme="majorBidi"/>
          <w:b/>
          <w:sz w:val="24"/>
          <w:szCs w:val="24"/>
        </w:rPr>
        <w:t>-20</w:t>
      </w:r>
      <w:r>
        <w:rPr>
          <w:rFonts w:asciiTheme="majorBidi" w:hAnsiTheme="majorBidi" w:cstheme="majorBidi"/>
          <w:b/>
          <w:sz w:val="24"/>
          <w:szCs w:val="24"/>
        </w:rPr>
        <w:t>25</w:t>
      </w:r>
      <w:bookmarkStart w:id="8" w:name="_Toc105110811"/>
      <w:bookmarkStart w:id="9" w:name="_Toc105111841"/>
      <w:bookmarkStart w:id="10" w:name="_Toc105114153"/>
      <w:r w:rsidR="00B27696">
        <w:rPr>
          <w:rFonts w:asciiTheme="majorBidi" w:hAnsiTheme="majorBidi" w:cstheme="majorBidi"/>
          <w:b/>
          <w:sz w:val="24"/>
          <w:szCs w:val="24"/>
        </w:rPr>
        <w:t xml:space="preserve"> </w:t>
      </w:r>
      <w:r w:rsidRPr="00041B9C">
        <w:rPr>
          <w:b/>
          <w:color w:val="000000" w:themeColor="text1"/>
          <w:sz w:val="24"/>
          <w:szCs w:val="24"/>
        </w:rPr>
        <w:t>Faculty of Allied Health Sciences</w:t>
      </w:r>
      <w:r>
        <w:rPr>
          <w:rFonts w:asciiTheme="majorBidi" w:hAnsiTheme="majorBidi"/>
          <w:b/>
          <w:sz w:val="24"/>
          <w:szCs w:val="24"/>
        </w:rPr>
        <w:t xml:space="preserve"> </w:t>
      </w:r>
    </w:p>
    <w:p w14:paraId="6D14F816" w14:textId="3DA8C6C3" w:rsidR="00BE5C86" w:rsidRPr="00B27696" w:rsidRDefault="00BE5C86" w:rsidP="00B27696">
      <w:pPr>
        <w:jc w:val="center"/>
        <w:rPr>
          <w:rFonts w:asciiTheme="majorBidi" w:hAnsiTheme="majorBidi" w:cstheme="majorBidi"/>
          <w:b/>
          <w:bCs/>
          <w:sz w:val="24"/>
          <w:szCs w:val="24"/>
        </w:rPr>
      </w:pPr>
      <w:r w:rsidRPr="00B27696">
        <w:rPr>
          <w:rFonts w:asciiTheme="majorBidi" w:hAnsiTheme="majorBidi"/>
          <w:b/>
          <w:bCs/>
          <w:sz w:val="28"/>
          <w:szCs w:val="28"/>
          <w:u w:val="single"/>
        </w:rPr>
        <w:lastRenderedPageBreak/>
        <w:t>Author’s Declaration</w:t>
      </w:r>
      <w:bookmarkEnd w:id="8"/>
      <w:bookmarkEnd w:id="9"/>
      <w:bookmarkEnd w:id="10"/>
    </w:p>
    <w:p w14:paraId="587E610C"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p>
    <w:p w14:paraId="035DE959" w14:textId="193DD801"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I hereby state that my </w:t>
      </w:r>
      <w:r>
        <w:rPr>
          <w:rFonts w:asciiTheme="majorBidi" w:hAnsiTheme="majorBidi" w:cstheme="majorBidi"/>
          <w:sz w:val="24"/>
          <w:szCs w:val="24"/>
        </w:rPr>
        <w:t xml:space="preserve">MS </w:t>
      </w:r>
      <w:r w:rsidRPr="003E565A">
        <w:rPr>
          <w:rFonts w:asciiTheme="majorBidi" w:hAnsiTheme="majorBidi" w:cstheme="majorBidi"/>
          <w:sz w:val="24"/>
          <w:szCs w:val="24"/>
        </w:rPr>
        <w:t xml:space="preserve">thesis titled </w:t>
      </w:r>
      <w:r w:rsidRPr="003E565A">
        <w:rPr>
          <w:rFonts w:asciiTheme="majorBidi" w:hAnsiTheme="majorBidi" w:cstheme="majorBidi"/>
          <w:b/>
          <w:sz w:val="24"/>
          <w:szCs w:val="24"/>
        </w:rPr>
        <w:t>“</w:t>
      </w:r>
      <w:r>
        <w:rPr>
          <w:rFonts w:asciiTheme="majorBidi" w:hAnsiTheme="majorBidi" w:cstheme="majorBidi"/>
          <w:b/>
          <w:sz w:val="24"/>
          <w:szCs w:val="24"/>
        </w:rPr>
        <w:t>Causes of Chronic low back ache and its MRI findings in patients</w:t>
      </w:r>
      <w:r w:rsidRPr="003E565A">
        <w:rPr>
          <w:rFonts w:asciiTheme="majorBidi" w:hAnsiTheme="majorBidi" w:cstheme="majorBidi"/>
          <w:b/>
          <w:sz w:val="24"/>
          <w:szCs w:val="24"/>
        </w:rPr>
        <w:t>”</w:t>
      </w:r>
      <w:r w:rsidRPr="003E565A">
        <w:rPr>
          <w:rFonts w:asciiTheme="majorBidi" w:hAnsiTheme="majorBidi" w:cstheme="majorBidi"/>
          <w:sz w:val="24"/>
          <w:szCs w:val="24"/>
        </w:rPr>
        <w:t xml:space="preserve"> is my work and has not been submitted previously by me for taking any degree from this University, </w:t>
      </w:r>
    </w:p>
    <w:p w14:paraId="44CDA298"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The Superior University, Lahore</w:t>
      </w:r>
      <w:r w:rsidRPr="003E565A">
        <w:rPr>
          <w:rFonts w:asciiTheme="majorBidi" w:hAnsiTheme="majorBidi" w:cstheme="majorBidi"/>
          <w:b/>
          <w:sz w:val="24"/>
          <w:szCs w:val="24"/>
        </w:rPr>
        <w:t>,</w:t>
      </w:r>
    </w:p>
    <w:p w14:paraId="1FE381F4" w14:textId="77777777"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or anywhere else in the country/world.</w:t>
      </w:r>
    </w:p>
    <w:p w14:paraId="75FD3438" w14:textId="77777777"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At any time if my statement is found to be incorrect even after my graduation, the university has the right to withdraw my </w:t>
      </w:r>
      <w:r>
        <w:rPr>
          <w:rFonts w:asciiTheme="majorBidi" w:hAnsiTheme="majorBidi" w:cstheme="majorBidi"/>
          <w:sz w:val="24"/>
          <w:szCs w:val="24"/>
        </w:rPr>
        <w:t xml:space="preserve">MS/M.Phil. </w:t>
      </w:r>
      <w:r w:rsidRPr="003E565A">
        <w:rPr>
          <w:rFonts w:asciiTheme="majorBidi" w:hAnsiTheme="majorBidi" w:cstheme="majorBidi"/>
          <w:sz w:val="24"/>
          <w:szCs w:val="24"/>
        </w:rPr>
        <w:t>degree.</w:t>
      </w:r>
    </w:p>
    <w:p w14:paraId="0DC94C98" w14:textId="77777777" w:rsidR="00BE5C86" w:rsidRDefault="00BE5C86" w:rsidP="00BE5C86">
      <w:pPr>
        <w:spacing w:before="100" w:beforeAutospacing="1" w:after="100" w:afterAutospacing="1" w:line="360" w:lineRule="auto"/>
        <w:rPr>
          <w:rFonts w:asciiTheme="majorBidi" w:hAnsiTheme="majorBidi" w:cstheme="majorBidi"/>
          <w:sz w:val="24"/>
          <w:szCs w:val="24"/>
        </w:rPr>
      </w:pPr>
    </w:p>
    <w:p w14:paraId="782021C4" w14:textId="4D44D29D" w:rsidR="00BE5C86" w:rsidRPr="003E565A" w:rsidRDefault="00BE5C86" w:rsidP="00BE5C86">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 xml:space="preserve">                                                                                                               Meerab Ijaz</w:t>
      </w:r>
    </w:p>
    <w:p w14:paraId="62BF14C3" w14:textId="77777777" w:rsidR="00BE5C86" w:rsidRPr="003E565A" w:rsidRDefault="00BE5C86" w:rsidP="00BE5C86">
      <w:pPr>
        <w:spacing w:before="100" w:beforeAutospacing="1" w:after="100" w:afterAutospacing="1" w:line="360" w:lineRule="auto"/>
        <w:jc w:val="right"/>
        <w:rPr>
          <w:rFonts w:asciiTheme="majorBidi" w:hAnsiTheme="majorBidi" w:cstheme="majorBidi"/>
          <w:sz w:val="24"/>
          <w:szCs w:val="24"/>
        </w:rPr>
      </w:pPr>
      <w:r w:rsidRPr="003E565A">
        <w:rPr>
          <w:rFonts w:asciiTheme="majorBidi" w:hAnsiTheme="majorBidi" w:cstheme="majorBidi"/>
          <w:sz w:val="24"/>
          <w:szCs w:val="24"/>
        </w:rPr>
        <w:t>Date: ________________</w:t>
      </w:r>
    </w:p>
    <w:p w14:paraId="578C5B2C" w14:textId="77777777" w:rsidR="00BE5C86" w:rsidRPr="003E565A" w:rsidRDefault="00BE5C86" w:rsidP="00BE5C86">
      <w:pPr>
        <w:spacing w:before="100" w:beforeAutospacing="1" w:after="100" w:afterAutospacing="1" w:line="360" w:lineRule="auto"/>
        <w:rPr>
          <w:rFonts w:asciiTheme="majorBidi" w:hAnsiTheme="majorBidi" w:cstheme="majorBidi"/>
          <w:sz w:val="24"/>
          <w:szCs w:val="24"/>
        </w:rPr>
      </w:pPr>
      <w:r w:rsidRPr="003E565A">
        <w:rPr>
          <w:rFonts w:asciiTheme="majorBidi" w:hAnsiTheme="majorBidi" w:cstheme="majorBidi"/>
          <w:sz w:val="24"/>
          <w:szCs w:val="24"/>
        </w:rPr>
        <w:br w:type="page"/>
      </w:r>
    </w:p>
    <w:p w14:paraId="3E929B20" w14:textId="77777777" w:rsidR="00BE5C86" w:rsidRPr="007F2451" w:rsidRDefault="00BE5C86" w:rsidP="00BE5C86">
      <w:pPr>
        <w:pStyle w:val="Heading1"/>
        <w:spacing w:before="100" w:beforeAutospacing="1" w:after="100" w:afterAutospacing="1" w:line="360" w:lineRule="auto"/>
        <w:rPr>
          <w:rFonts w:asciiTheme="majorBidi" w:hAnsiTheme="majorBidi"/>
          <w:b w:val="0"/>
          <w:sz w:val="28"/>
          <w:szCs w:val="28"/>
          <w:u w:val="single"/>
        </w:rPr>
      </w:pPr>
      <w:bookmarkStart w:id="11" w:name="_Toc105110812"/>
      <w:bookmarkStart w:id="12" w:name="_Toc105111842"/>
      <w:bookmarkStart w:id="13" w:name="_Toc105114154"/>
      <w:r w:rsidRPr="007F2451">
        <w:rPr>
          <w:rFonts w:asciiTheme="majorBidi" w:hAnsiTheme="majorBidi"/>
          <w:sz w:val="28"/>
          <w:szCs w:val="28"/>
          <w:u w:val="single"/>
        </w:rPr>
        <w:lastRenderedPageBreak/>
        <w:t>Plagiarism Undertaking</w:t>
      </w:r>
      <w:bookmarkEnd w:id="11"/>
      <w:bookmarkEnd w:id="12"/>
      <w:bookmarkEnd w:id="13"/>
    </w:p>
    <w:p w14:paraId="1955E2EF" w14:textId="66082701" w:rsidR="00BE5C86"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I solemnly declare that research work presented in the thesis titled </w:t>
      </w:r>
      <w:r w:rsidRPr="003E565A">
        <w:rPr>
          <w:rFonts w:asciiTheme="majorBidi" w:hAnsiTheme="majorBidi" w:cstheme="majorBidi"/>
          <w:b/>
          <w:bCs/>
          <w:sz w:val="24"/>
          <w:szCs w:val="24"/>
        </w:rPr>
        <w:t>“</w:t>
      </w:r>
      <w:r>
        <w:rPr>
          <w:rFonts w:asciiTheme="majorBidi" w:hAnsiTheme="majorBidi" w:cstheme="majorBidi"/>
          <w:b/>
          <w:bCs/>
          <w:sz w:val="24"/>
          <w:szCs w:val="24"/>
        </w:rPr>
        <w:t>Causes of chronic low back ache and its MRI findings in patients</w:t>
      </w:r>
      <w:r w:rsidRPr="003E565A">
        <w:rPr>
          <w:rFonts w:asciiTheme="majorBidi" w:hAnsiTheme="majorBidi" w:cstheme="majorBidi"/>
          <w:b/>
          <w:sz w:val="24"/>
          <w:szCs w:val="24"/>
        </w:rPr>
        <w:t>”</w:t>
      </w:r>
      <w:r w:rsidRPr="003E565A">
        <w:rPr>
          <w:rFonts w:asciiTheme="majorBidi" w:hAnsiTheme="majorBidi" w:cstheme="majorBidi"/>
          <w:sz w:val="24"/>
          <w:szCs w:val="24"/>
        </w:rPr>
        <w:t xml:space="preserve"> is solely my research work with no significant contribution from any other person. </w:t>
      </w:r>
    </w:p>
    <w:p w14:paraId="0EEFA92B" w14:textId="77777777"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Small contribution/help wherever taken has been duly acknowledged and that complete thesis has been written by me. </w:t>
      </w:r>
    </w:p>
    <w:p w14:paraId="1B398EE5" w14:textId="77777777" w:rsidR="00BE5C86" w:rsidRPr="003E565A" w:rsidRDefault="00BE5C86" w:rsidP="00BE5C86">
      <w:pPr>
        <w:spacing w:before="100" w:beforeAutospacing="1" w:after="100" w:afterAutospacing="1" w:line="360" w:lineRule="auto"/>
        <w:ind w:firstLine="720"/>
        <w:rPr>
          <w:rFonts w:asciiTheme="majorBidi" w:hAnsiTheme="majorBidi" w:cstheme="majorBidi"/>
          <w:sz w:val="24"/>
          <w:szCs w:val="24"/>
        </w:rPr>
      </w:pPr>
      <w:r w:rsidRPr="003E565A">
        <w:rPr>
          <w:rFonts w:asciiTheme="majorBidi" w:hAnsiTheme="majorBidi" w:cstheme="majorBidi"/>
          <w:sz w:val="24"/>
          <w:szCs w:val="24"/>
        </w:rPr>
        <w:t xml:space="preserve">I understand the zero-tolerance policy of the HEC and University, </w:t>
      </w:r>
    </w:p>
    <w:p w14:paraId="0A2BAA7B" w14:textId="77777777" w:rsidR="00BE5C86" w:rsidRPr="003E565A" w:rsidRDefault="00BE5C86" w:rsidP="00BE5C86">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The Superior University, Lahore</w:t>
      </w:r>
      <w:r w:rsidRPr="003E565A">
        <w:rPr>
          <w:rFonts w:asciiTheme="majorBidi" w:hAnsiTheme="majorBidi" w:cstheme="majorBidi"/>
          <w:b/>
          <w:sz w:val="24"/>
          <w:szCs w:val="24"/>
        </w:rPr>
        <w:t>,</w:t>
      </w:r>
    </w:p>
    <w:p w14:paraId="4837E881" w14:textId="77777777"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towards plagiarism. Therefore, I as </w:t>
      </w:r>
      <w:r>
        <w:rPr>
          <w:rFonts w:asciiTheme="majorBidi" w:hAnsiTheme="majorBidi" w:cstheme="majorBidi"/>
          <w:sz w:val="24"/>
          <w:szCs w:val="24"/>
        </w:rPr>
        <w:t xml:space="preserve">an </w:t>
      </w:r>
      <w:r w:rsidRPr="003E565A">
        <w:rPr>
          <w:rFonts w:asciiTheme="majorBidi" w:hAnsiTheme="majorBidi" w:cstheme="majorBidi"/>
          <w:sz w:val="24"/>
          <w:szCs w:val="24"/>
        </w:rPr>
        <w:t xml:space="preserve">author of the above-titled thesis declare that no portion of my thesis has been plagiarized and any material used as a reference is properly referred/cited. I undertake that if I am found guilty of any formal plagiarism in the above-titled thesis, even after awarding of </w:t>
      </w:r>
      <w:r>
        <w:rPr>
          <w:rFonts w:asciiTheme="majorBidi" w:hAnsiTheme="majorBidi" w:cstheme="majorBidi"/>
          <w:sz w:val="24"/>
          <w:szCs w:val="24"/>
        </w:rPr>
        <w:t xml:space="preserve">MS/M.Phil. </w:t>
      </w:r>
      <w:r w:rsidRPr="003E565A">
        <w:rPr>
          <w:rFonts w:asciiTheme="majorBidi" w:hAnsiTheme="majorBidi" w:cstheme="majorBidi"/>
          <w:sz w:val="24"/>
          <w:szCs w:val="24"/>
        </w:rPr>
        <w:t xml:space="preserve">degree, the University reserves the rights to withdraw/revoke my </w:t>
      </w:r>
      <w:r>
        <w:rPr>
          <w:rFonts w:asciiTheme="majorBidi" w:hAnsiTheme="majorBidi" w:cstheme="majorBidi"/>
          <w:sz w:val="24"/>
          <w:szCs w:val="24"/>
        </w:rPr>
        <w:t xml:space="preserve">MS/M.Phil. </w:t>
      </w:r>
      <w:r w:rsidRPr="003E565A">
        <w:rPr>
          <w:rFonts w:asciiTheme="majorBidi" w:hAnsiTheme="majorBidi" w:cstheme="majorBidi"/>
          <w:sz w:val="24"/>
          <w:szCs w:val="24"/>
        </w:rPr>
        <w:t>degree and that HEC and the University have the right to publish my name on the HEC/University website on which names of students are placed who submitted a plagiarized thesis.</w:t>
      </w:r>
    </w:p>
    <w:p w14:paraId="23DF8311" w14:textId="77777777" w:rsidR="00BE5C86" w:rsidRPr="003E565A" w:rsidRDefault="00BE5C86" w:rsidP="00BE5C86">
      <w:pPr>
        <w:spacing w:before="100" w:beforeAutospacing="1" w:after="100" w:afterAutospacing="1" w:line="360" w:lineRule="auto"/>
        <w:rPr>
          <w:rFonts w:asciiTheme="majorBidi" w:hAnsiTheme="majorBidi" w:cstheme="majorBidi"/>
          <w:sz w:val="24"/>
          <w:szCs w:val="24"/>
        </w:rPr>
      </w:pPr>
    </w:p>
    <w:p w14:paraId="50B3F3B9" w14:textId="566E61F3" w:rsidR="00BE5C86" w:rsidRPr="003E565A" w:rsidRDefault="00BE5C86" w:rsidP="00BE5C86">
      <w:pPr>
        <w:spacing w:before="100" w:beforeAutospacing="1" w:after="100" w:afterAutospacing="1" w:line="360" w:lineRule="auto"/>
        <w:jc w:val="right"/>
        <w:rPr>
          <w:rFonts w:asciiTheme="majorBidi" w:hAnsiTheme="majorBidi" w:cstheme="majorBidi"/>
          <w:sz w:val="24"/>
          <w:szCs w:val="24"/>
        </w:rPr>
      </w:pPr>
      <w:r w:rsidRPr="003E565A">
        <w:rPr>
          <w:rFonts w:asciiTheme="majorBidi" w:hAnsiTheme="majorBidi" w:cstheme="majorBidi"/>
          <w:sz w:val="24"/>
          <w:szCs w:val="24"/>
        </w:rPr>
        <w:t xml:space="preserve">Student/Author Signature: </w:t>
      </w:r>
      <w:r w:rsidRPr="00BE5C86">
        <w:rPr>
          <w:rFonts w:asciiTheme="majorBidi" w:hAnsiTheme="majorBidi" w:cstheme="majorBidi"/>
          <w:sz w:val="24"/>
          <w:szCs w:val="24"/>
          <w:u w:val="single"/>
        </w:rPr>
        <w:t>Meerab Ijaz</w:t>
      </w:r>
      <w:r w:rsidRPr="003E565A">
        <w:rPr>
          <w:rFonts w:asciiTheme="majorBidi" w:hAnsiTheme="majorBidi" w:cstheme="majorBidi"/>
          <w:sz w:val="24"/>
          <w:szCs w:val="24"/>
        </w:rPr>
        <w:t xml:space="preserve"> </w:t>
      </w:r>
    </w:p>
    <w:p w14:paraId="2299E42A" w14:textId="202AE76A" w:rsidR="00BE5C86" w:rsidRDefault="00BE5C86" w:rsidP="00BE5C86">
      <w:pPr>
        <w:spacing w:before="100" w:beforeAutospacing="1" w:after="100" w:afterAutospacing="1" w:line="360" w:lineRule="auto"/>
        <w:jc w:val="right"/>
        <w:rPr>
          <w:rFonts w:asciiTheme="majorBidi" w:hAnsiTheme="majorBidi" w:cstheme="majorBidi"/>
          <w:sz w:val="24"/>
          <w:szCs w:val="24"/>
        </w:rPr>
      </w:pPr>
    </w:p>
    <w:p w14:paraId="04D2DE93" w14:textId="77777777" w:rsidR="00BE5C86" w:rsidRDefault="00BE5C86" w:rsidP="00BE5C86">
      <w:pPr>
        <w:rPr>
          <w:rFonts w:asciiTheme="majorBidi" w:hAnsiTheme="majorBidi" w:cstheme="majorBidi"/>
          <w:sz w:val="24"/>
          <w:szCs w:val="24"/>
        </w:rPr>
      </w:pPr>
      <w:r>
        <w:rPr>
          <w:rFonts w:asciiTheme="majorBidi" w:hAnsiTheme="majorBidi" w:cstheme="majorBidi"/>
          <w:sz w:val="24"/>
          <w:szCs w:val="24"/>
        </w:rPr>
        <w:br w:type="page"/>
      </w:r>
    </w:p>
    <w:p w14:paraId="28B17389" w14:textId="77777777" w:rsidR="00BE5C86" w:rsidRPr="007F2451" w:rsidRDefault="00BE5C86" w:rsidP="00BE5C86">
      <w:pPr>
        <w:pStyle w:val="BodyText"/>
        <w:jc w:val="center"/>
        <w:rPr>
          <w:b/>
          <w:bCs/>
          <w:sz w:val="28"/>
          <w:szCs w:val="28"/>
          <w:u w:val="single"/>
        </w:rPr>
      </w:pPr>
      <w:r w:rsidRPr="007F2451">
        <w:rPr>
          <w:b/>
          <w:bCs/>
          <w:sz w:val="28"/>
          <w:szCs w:val="28"/>
          <w:u w:val="single"/>
        </w:rPr>
        <w:lastRenderedPageBreak/>
        <w:t>Research Completion Certificate</w:t>
      </w:r>
    </w:p>
    <w:p w14:paraId="3AAA2935" w14:textId="77777777" w:rsidR="00BE5C86" w:rsidRPr="0056799D" w:rsidRDefault="00BE5C86" w:rsidP="00BE5C86">
      <w:pPr>
        <w:pStyle w:val="BodyText"/>
        <w:spacing w:before="5"/>
        <w:rPr>
          <w:sz w:val="28"/>
        </w:rPr>
      </w:pPr>
    </w:p>
    <w:p w14:paraId="2CFBB950" w14:textId="763EADC2" w:rsidR="00BE5C86" w:rsidRPr="002D3834" w:rsidRDefault="00BE5C86" w:rsidP="00BE5C86">
      <w:pPr>
        <w:spacing w:before="69" w:line="491" w:lineRule="auto"/>
        <w:ind w:right="718"/>
        <w:jc w:val="both"/>
        <w:rPr>
          <w:sz w:val="24"/>
          <w:szCs w:val="24"/>
        </w:rPr>
      </w:pPr>
      <w:r w:rsidRPr="002D3834">
        <w:rPr>
          <w:sz w:val="24"/>
          <w:szCs w:val="24"/>
        </w:rPr>
        <w:t>This</w:t>
      </w:r>
      <w:r w:rsidRPr="002D3834">
        <w:rPr>
          <w:spacing w:val="1"/>
          <w:sz w:val="24"/>
          <w:szCs w:val="24"/>
        </w:rPr>
        <w:t xml:space="preserve"> </w:t>
      </w:r>
      <w:r w:rsidRPr="002D3834">
        <w:rPr>
          <w:sz w:val="24"/>
          <w:szCs w:val="24"/>
        </w:rPr>
        <w:t>is</w:t>
      </w:r>
      <w:r w:rsidRPr="002D3834">
        <w:rPr>
          <w:spacing w:val="1"/>
          <w:sz w:val="24"/>
          <w:szCs w:val="24"/>
        </w:rPr>
        <w:t xml:space="preserve"> </w:t>
      </w:r>
      <w:r w:rsidRPr="002D3834">
        <w:rPr>
          <w:sz w:val="24"/>
          <w:szCs w:val="24"/>
        </w:rPr>
        <w:t>to</w:t>
      </w:r>
      <w:r w:rsidRPr="002D3834">
        <w:rPr>
          <w:spacing w:val="1"/>
          <w:sz w:val="24"/>
          <w:szCs w:val="24"/>
        </w:rPr>
        <w:t xml:space="preserve"> </w:t>
      </w:r>
      <w:r w:rsidRPr="002D3834">
        <w:rPr>
          <w:sz w:val="24"/>
          <w:szCs w:val="24"/>
        </w:rPr>
        <w:t>certify</w:t>
      </w:r>
      <w:r w:rsidRPr="002D3834">
        <w:rPr>
          <w:spacing w:val="1"/>
          <w:sz w:val="24"/>
          <w:szCs w:val="24"/>
        </w:rPr>
        <w:t xml:space="preserve"> </w:t>
      </w:r>
      <w:r w:rsidRPr="002D3834">
        <w:rPr>
          <w:sz w:val="24"/>
          <w:szCs w:val="24"/>
        </w:rPr>
        <w:t>that</w:t>
      </w:r>
      <w:r w:rsidRPr="002D3834">
        <w:rPr>
          <w:spacing w:val="1"/>
          <w:sz w:val="24"/>
          <w:szCs w:val="24"/>
        </w:rPr>
        <w:t xml:space="preserve"> </w:t>
      </w:r>
      <w:r w:rsidRPr="002D3834">
        <w:rPr>
          <w:sz w:val="24"/>
          <w:szCs w:val="24"/>
        </w:rPr>
        <w:t>the</w:t>
      </w:r>
      <w:r w:rsidRPr="002D3834">
        <w:rPr>
          <w:spacing w:val="1"/>
          <w:sz w:val="24"/>
          <w:szCs w:val="24"/>
        </w:rPr>
        <w:t xml:space="preserve"> </w:t>
      </w:r>
      <w:r w:rsidRPr="002D3834">
        <w:rPr>
          <w:sz w:val="24"/>
          <w:szCs w:val="24"/>
        </w:rPr>
        <w:t>thesis</w:t>
      </w:r>
      <w:r w:rsidRPr="002D3834">
        <w:rPr>
          <w:spacing w:val="1"/>
          <w:sz w:val="24"/>
          <w:szCs w:val="24"/>
        </w:rPr>
        <w:t xml:space="preserve"> </w:t>
      </w:r>
      <w:r w:rsidRPr="002D3834">
        <w:rPr>
          <w:sz w:val="24"/>
          <w:szCs w:val="24"/>
        </w:rPr>
        <w:t>entitled</w:t>
      </w:r>
      <w:r w:rsidRPr="002D3834">
        <w:rPr>
          <w:spacing w:val="1"/>
          <w:sz w:val="24"/>
          <w:szCs w:val="24"/>
        </w:rPr>
        <w:t xml:space="preserve"> </w:t>
      </w:r>
      <w:r w:rsidRPr="002D3834">
        <w:rPr>
          <w:b/>
          <w:sz w:val="24"/>
          <w:szCs w:val="24"/>
        </w:rPr>
        <w:t>“</w:t>
      </w:r>
      <w:r>
        <w:rPr>
          <w:b/>
          <w:sz w:val="24"/>
          <w:szCs w:val="24"/>
        </w:rPr>
        <w:t>Causes of chronic low back ache and its MRI findings in patients</w:t>
      </w:r>
      <w:r w:rsidRPr="002D3834">
        <w:rPr>
          <w:b/>
          <w:sz w:val="24"/>
          <w:szCs w:val="24"/>
        </w:rPr>
        <w:t>”</w:t>
      </w:r>
      <w:r w:rsidRPr="002D3834">
        <w:rPr>
          <w:sz w:val="24"/>
          <w:szCs w:val="24"/>
        </w:rPr>
        <w:t xml:space="preserve"> submitted by</w:t>
      </w:r>
      <w:r>
        <w:rPr>
          <w:sz w:val="24"/>
          <w:szCs w:val="24"/>
        </w:rPr>
        <w:t xml:space="preserve"> </w:t>
      </w:r>
      <w:r w:rsidRPr="002D3834">
        <w:rPr>
          <w:b/>
          <w:bCs/>
          <w:spacing w:val="1"/>
          <w:sz w:val="24"/>
          <w:szCs w:val="24"/>
        </w:rPr>
        <w:t>“</w:t>
      </w:r>
      <w:r>
        <w:rPr>
          <w:b/>
          <w:bCs/>
          <w:sz w:val="24"/>
          <w:szCs w:val="24"/>
          <w:u w:val="single"/>
        </w:rPr>
        <w:t>Meerab Ijaz</w:t>
      </w:r>
      <w:r w:rsidRPr="002D3834">
        <w:rPr>
          <w:sz w:val="24"/>
          <w:szCs w:val="24"/>
        </w:rPr>
        <w:t xml:space="preserve"> </w:t>
      </w:r>
      <w:r>
        <w:rPr>
          <w:sz w:val="24"/>
          <w:szCs w:val="24"/>
        </w:rPr>
        <w:t>“has</w:t>
      </w:r>
      <w:r w:rsidRPr="002D3834">
        <w:rPr>
          <w:spacing w:val="42"/>
          <w:sz w:val="24"/>
          <w:szCs w:val="24"/>
        </w:rPr>
        <w:t xml:space="preserve"> </w:t>
      </w:r>
      <w:r w:rsidRPr="002D3834">
        <w:rPr>
          <w:sz w:val="24"/>
          <w:szCs w:val="24"/>
        </w:rPr>
        <w:t>been</w:t>
      </w:r>
      <w:r w:rsidRPr="002D3834">
        <w:rPr>
          <w:spacing w:val="44"/>
          <w:sz w:val="24"/>
          <w:szCs w:val="24"/>
        </w:rPr>
        <w:t xml:space="preserve"> </w:t>
      </w:r>
      <w:r w:rsidRPr="002D3834">
        <w:rPr>
          <w:sz w:val="24"/>
          <w:szCs w:val="24"/>
        </w:rPr>
        <w:t>accepted</w:t>
      </w:r>
      <w:r w:rsidRPr="002D3834">
        <w:rPr>
          <w:spacing w:val="42"/>
          <w:sz w:val="24"/>
          <w:szCs w:val="24"/>
        </w:rPr>
        <w:t xml:space="preserve"> </w:t>
      </w:r>
      <w:r w:rsidRPr="002D3834">
        <w:rPr>
          <w:sz w:val="24"/>
          <w:szCs w:val="24"/>
        </w:rPr>
        <w:t>towards</w:t>
      </w:r>
      <w:r w:rsidRPr="002D3834">
        <w:rPr>
          <w:spacing w:val="42"/>
          <w:sz w:val="24"/>
          <w:szCs w:val="24"/>
        </w:rPr>
        <w:t xml:space="preserve"> </w:t>
      </w:r>
      <w:r w:rsidRPr="002D3834">
        <w:rPr>
          <w:sz w:val="24"/>
          <w:szCs w:val="24"/>
        </w:rPr>
        <w:t>the</w:t>
      </w:r>
      <w:r w:rsidRPr="002D3834">
        <w:rPr>
          <w:spacing w:val="42"/>
          <w:sz w:val="24"/>
          <w:szCs w:val="24"/>
        </w:rPr>
        <w:t xml:space="preserve"> </w:t>
      </w:r>
      <w:r w:rsidRPr="002D3834">
        <w:rPr>
          <w:sz w:val="24"/>
          <w:szCs w:val="24"/>
        </w:rPr>
        <w:t>partial</w:t>
      </w:r>
      <w:r w:rsidRPr="002D3834">
        <w:rPr>
          <w:spacing w:val="43"/>
          <w:sz w:val="24"/>
          <w:szCs w:val="24"/>
        </w:rPr>
        <w:t xml:space="preserve"> </w:t>
      </w:r>
      <w:r w:rsidRPr="002D3834">
        <w:rPr>
          <w:sz w:val="24"/>
          <w:szCs w:val="24"/>
        </w:rPr>
        <w:t>fulfillment</w:t>
      </w:r>
      <w:r w:rsidRPr="002D3834">
        <w:rPr>
          <w:spacing w:val="44"/>
          <w:sz w:val="24"/>
          <w:szCs w:val="24"/>
        </w:rPr>
        <w:t xml:space="preserve"> </w:t>
      </w:r>
      <w:r w:rsidRPr="002D3834">
        <w:rPr>
          <w:sz w:val="24"/>
          <w:szCs w:val="24"/>
        </w:rPr>
        <w:t>of</w:t>
      </w:r>
      <w:r w:rsidRPr="002D3834">
        <w:rPr>
          <w:spacing w:val="41"/>
          <w:sz w:val="24"/>
          <w:szCs w:val="24"/>
        </w:rPr>
        <w:t xml:space="preserve"> </w:t>
      </w:r>
      <w:r w:rsidRPr="002D3834">
        <w:rPr>
          <w:sz w:val="24"/>
          <w:szCs w:val="24"/>
        </w:rPr>
        <w:t>the requirement</w:t>
      </w:r>
      <w:r w:rsidRPr="002D3834">
        <w:rPr>
          <w:spacing w:val="27"/>
          <w:sz w:val="24"/>
          <w:szCs w:val="24"/>
        </w:rPr>
        <w:t xml:space="preserve"> </w:t>
      </w:r>
      <w:r w:rsidRPr="002D3834">
        <w:rPr>
          <w:sz w:val="24"/>
          <w:szCs w:val="24"/>
        </w:rPr>
        <w:t>for</w:t>
      </w:r>
      <w:r w:rsidRPr="002D3834">
        <w:rPr>
          <w:b/>
          <w:bCs/>
          <w:sz w:val="24"/>
          <w:szCs w:val="24"/>
          <w:u w:val="single"/>
        </w:rPr>
        <w:t xml:space="preserve"> “MS Allied Health Sciences”</w:t>
      </w:r>
      <w:r w:rsidRPr="002D3834">
        <w:rPr>
          <w:sz w:val="24"/>
          <w:szCs w:val="24"/>
        </w:rPr>
        <w:t>.</w:t>
      </w:r>
      <w:r w:rsidRPr="002D3834">
        <w:rPr>
          <w:spacing w:val="30"/>
          <w:sz w:val="24"/>
          <w:szCs w:val="24"/>
        </w:rPr>
        <w:t xml:space="preserve"> </w:t>
      </w:r>
      <w:r w:rsidRPr="002D3834">
        <w:rPr>
          <w:sz w:val="24"/>
          <w:szCs w:val="24"/>
        </w:rPr>
        <w:t>The</w:t>
      </w:r>
      <w:r w:rsidRPr="002D3834">
        <w:rPr>
          <w:spacing w:val="28"/>
          <w:sz w:val="24"/>
          <w:szCs w:val="24"/>
        </w:rPr>
        <w:t xml:space="preserve"> </w:t>
      </w:r>
      <w:r w:rsidRPr="002D3834">
        <w:rPr>
          <w:sz w:val="24"/>
          <w:szCs w:val="24"/>
        </w:rPr>
        <w:t>quality</w:t>
      </w:r>
      <w:r w:rsidRPr="002D3834">
        <w:rPr>
          <w:spacing w:val="29"/>
          <w:sz w:val="24"/>
          <w:szCs w:val="24"/>
        </w:rPr>
        <w:t xml:space="preserve"> </w:t>
      </w:r>
      <w:r w:rsidRPr="002D3834">
        <w:rPr>
          <w:sz w:val="24"/>
          <w:szCs w:val="24"/>
        </w:rPr>
        <w:t>of</w:t>
      </w:r>
      <w:r w:rsidRPr="002D3834">
        <w:rPr>
          <w:spacing w:val="27"/>
          <w:sz w:val="24"/>
          <w:szCs w:val="24"/>
        </w:rPr>
        <w:t xml:space="preserve"> </w:t>
      </w:r>
      <w:r w:rsidRPr="002D3834">
        <w:rPr>
          <w:sz w:val="24"/>
          <w:szCs w:val="24"/>
        </w:rPr>
        <w:t>the</w:t>
      </w:r>
      <w:r w:rsidRPr="002D3834">
        <w:rPr>
          <w:spacing w:val="27"/>
          <w:sz w:val="24"/>
          <w:szCs w:val="24"/>
        </w:rPr>
        <w:t xml:space="preserve"> </w:t>
      </w:r>
      <w:r w:rsidRPr="002D3834">
        <w:rPr>
          <w:sz w:val="24"/>
          <w:szCs w:val="24"/>
        </w:rPr>
        <w:t>work</w:t>
      </w:r>
      <w:r w:rsidRPr="002D3834">
        <w:rPr>
          <w:spacing w:val="28"/>
          <w:sz w:val="24"/>
          <w:szCs w:val="24"/>
        </w:rPr>
        <w:t xml:space="preserve"> </w:t>
      </w:r>
      <w:r w:rsidRPr="002D3834">
        <w:rPr>
          <w:sz w:val="24"/>
          <w:szCs w:val="24"/>
        </w:rPr>
        <w:t>contained</w:t>
      </w:r>
      <w:r w:rsidRPr="002D3834">
        <w:rPr>
          <w:spacing w:val="29"/>
          <w:sz w:val="24"/>
          <w:szCs w:val="24"/>
        </w:rPr>
        <w:t xml:space="preserve"> </w:t>
      </w:r>
      <w:r w:rsidRPr="002D3834">
        <w:rPr>
          <w:sz w:val="24"/>
          <w:szCs w:val="24"/>
        </w:rPr>
        <w:t>in</w:t>
      </w:r>
      <w:r w:rsidRPr="002D3834">
        <w:rPr>
          <w:spacing w:val="29"/>
          <w:sz w:val="24"/>
          <w:szCs w:val="24"/>
        </w:rPr>
        <w:t xml:space="preserve"> </w:t>
      </w:r>
      <w:r w:rsidRPr="002D3834">
        <w:rPr>
          <w:sz w:val="24"/>
          <w:szCs w:val="24"/>
        </w:rPr>
        <w:t>this thesis</w:t>
      </w:r>
      <w:r w:rsidRPr="002D3834">
        <w:rPr>
          <w:spacing w:val="1"/>
          <w:sz w:val="24"/>
          <w:szCs w:val="24"/>
        </w:rPr>
        <w:t xml:space="preserve"> </w:t>
      </w:r>
      <w:r w:rsidRPr="002D3834">
        <w:rPr>
          <w:sz w:val="24"/>
          <w:szCs w:val="24"/>
        </w:rPr>
        <w:t>is</w:t>
      </w:r>
      <w:r w:rsidRPr="002D3834">
        <w:rPr>
          <w:spacing w:val="2"/>
          <w:sz w:val="24"/>
          <w:szCs w:val="24"/>
        </w:rPr>
        <w:t xml:space="preserve"> </w:t>
      </w:r>
      <w:r w:rsidRPr="002D3834">
        <w:rPr>
          <w:sz w:val="24"/>
          <w:szCs w:val="24"/>
        </w:rPr>
        <w:t>adequate</w:t>
      </w:r>
      <w:r w:rsidRPr="002D3834">
        <w:rPr>
          <w:spacing w:val="2"/>
          <w:sz w:val="24"/>
          <w:szCs w:val="24"/>
        </w:rPr>
        <w:t xml:space="preserve"> </w:t>
      </w:r>
      <w:r w:rsidRPr="002D3834">
        <w:rPr>
          <w:sz w:val="24"/>
          <w:szCs w:val="24"/>
        </w:rPr>
        <w:t>for the</w:t>
      </w:r>
      <w:r w:rsidRPr="002D3834">
        <w:rPr>
          <w:spacing w:val="3"/>
          <w:sz w:val="24"/>
          <w:szCs w:val="24"/>
        </w:rPr>
        <w:t xml:space="preserve"> </w:t>
      </w:r>
      <w:r w:rsidRPr="002D3834">
        <w:rPr>
          <w:sz w:val="24"/>
          <w:szCs w:val="24"/>
        </w:rPr>
        <w:t>award</w:t>
      </w:r>
      <w:r w:rsidRPr="002D3834">
        <w:rPr>
          <w:spacing w:val="1"/>
          <w:sz w:val="24"/>
          <w:szCs w:val="24"/>
        </w:rPr>
        <w:t xml:space="preserve"> </w:t>
      </w:r>
      <w:r w:rsidRPr="002D3834">
        <w:rPr>
          <w:sz w:val="24"/>
          <w:szCs w:val="24"/>
        </w:rPr>
        <w:t>of</w:t>
      </w:r>
      <w:r w:rsidRPr="002D3834">
        <w:rPr>
          <w:spacing w:val="3"/>
          <w:sz w:val="24"/>
          <w:szCs w:val="24"/>
        </w:rPr>
        <w:t xml:space="preserve"> </w:t>
      </w:r>
      <w:r w:rsidRPr="002D3834">
        <w:rPr>
          <w:sz w:val="24"/>
          <w:szCs w:val="24"/>
        </w:rPr>
        <w:t>degree.</w:t>
      </w:r>
    </w:p>
    <w:p w14:paraId="5000EA7C" w14:textId="77777777" w:rsidR="00BE5C86" w:rsidRPr="0056799D" w:rsidRDefault="00BE5C86" w:rsidP="00BE5C86">
      <w:pPr>
        <w:pStyle w:val="BodyText"/>
      </w:pPr>
    </w:p>
    <w:p w14:paraId="4E306845" w14:textId="77777777" w:rsidR="00BE5C86" w:rsidRPr="0056799D" w:rsidRDefault="00BE5C86" w:rsidP="00BE5C86">
      <w:pPr>
        <w:pStyle w:val="BodyText"/>
      </w:pPr>
    </w:p>
    <w:p w14:paraId="321CF503" w14:textId="77777777" w:rsidR="00BE5C86" w:rsidRPr="0056799D" w:rsidRDefault="00BE5C86" w:rsidP="00BE5C86">
      <w:pPr>
        <w:pStyle w:val="BodyText"/>
      </w:pPr>
    </w:p>
    <w:p w14:paraId="1BF034AE" w14:textId="77777777" w:rsidR="00BE5C86" w:rsidRPr="0056799D" w:rsidRDefault="00BE5C86" w:rsidP="00BE5C86">
      <w:pPr>
        <w:pStyle w:val="BodyText"/>
      </w:pPr>
    </w:p>
    <w:p w14:paraId="6921C0B7" w14:textId="77777777" w:rsidR="00BE5C86" w:rsidRPr="0056799D" w:rsidRDefault="00BE5C86" w:rsidP="00BE5C86">
      <w:pPr>
        <w:pStyle w:val="BodyText"/>
      </w:pPr>
    </w:p>
    <w:p w14:paraId="4EEB0D96" w14:textId="77777777" w:rsidR="00BE5C86" w:rsidRPr="0056799D" w:rsidRDefault="00BE5C86" w:rsidP="00BE5C86">
      <w:pPr>
        <w:pStyle w:val="BodyText"/>
      </w:pPr>
    </w:p>
    <w:p w14:paraId="2A751CEB" w14:textId="77777777" w:rsidR="00BE5C86" w:rsidRPr="0056799D" w:rsidRDefault="00BE5C86" w:rsidP="00BE5C86">
      <w:pPr>
        <w:pStyle w:val="BodyText"/>
      </w:pPr>
    </w:p>
    <w:p w14:paraId="69E32CA6" w14:textId="77777777" w:rsidR="00BE5C86" w:rsidRPr="0056799D" w:rsidRDefault="00BE5C86" w:rsidP="00BE5C86">
      <w:pPr>
        <w:pStyle w:val="BodyText"/>
      </w:pPr>
    </w:p>
    <w:p w14:paraId="4B34CEDF" w14:textId="77777777" w:rsidR="00BE5C86" w:rsidRPr="0056799D" w:rsidRDefault="00BE5C86" w:rsidP="00BE5C86">
      <w:pPr>
        <w:pStyle w:val="BodyText"/>
      </w:pPr>
    </w:p>
    <w:p w14:paraId="43F11070" w14:textId="77777777" w:rsidR="00BE5C86" w:rsidRPr="0056799D" w:rsidRDefault="00BE5C86" w:rsidP="00BE5C86">
      <w:pPr>
        <w:pStyle w:val="BodyText"/>
      </w:pPr>
    </w:p>
    <w:p w14:paraId="121060D9" w14:textId="77777777" w:rsidR="00BE5C86" w:rsidRPr="0056799D" w:rsidRDefault="00BE5C86" w:rsidP="00BE5C86">
      <w:pPr>
        <w:pStyle w:val="BodyText"/>
      </w:pPr>
    </w:p>
    <w:p w14:paraId="1960153D" w14:textId="77777777" w:rsidR="00BE5C86" w:rsidRPr="0056799D" w:rsidRDefault="00BE5C86" w:rsidP="00BE5C86">
      <w:pPr>
        <w:pStyle w:val="BodyText"/>
      </w:pPr>
    </w:p>
    <w:p w14:paraId="161B85AD" w14:textId="77777777" w:rsidR="00BE5C86" w:rsidRPr="0056799D" w:rsidRDefault="00BE5C86" w:rsidP="00BE5C86">
      <w:pPr>
        <w:pStyle w:val="BodyText"/>
        <w:spacing w:before="6"/>
        <w:rPr>
          <w:sz w:val="20"/>
        </w:rPr>
      </w:pPr>
    </w:p>
    <w:p w14:paraId="38E40062" w14:textId="77777777" w:rsidR="00BE5C86" w:rsidRPr="0056799D" w:rsidRDefault="00BE5C86" w:rsidP="00BE5C86">
      <w:pPr>
        <w:pStyle w:val="BodyText"/>
        <w:tabs>
          <w:tab w:val="left" w:pos="5022"/>
        </w:tabs>
        <w:spacing w:before="66"/>
      </w:pPr>
      <w:r w:rsidRPr="0056799D">
        <w:t>Signature:</w:t>
      </w:r>
      <w:r w:rsidRPr="0056799D">
        <w:rPr>
          <w:spacing w:val="2"/>
        </w:rPr>
        <w:t xml:space="preserve"> </w:t>
      </w:r>
      <w:r w:rsidRPr="0056799D">
        <w:rPr>
          <w:w w:val="102"/>
          <w:u w:val="single"/>
        </w:rPr>
        <w:t xml:space="preserve"> </w:t>
      </w:r>
      <w:r w:rsidRPr="0056799D">
        <w:rPr>
          <w:u w:val="single"/>
        </w:rPr>
        <w:tab/>
      </w:r>
    </w:p>
    <w:p w14:paraId="1DEF94D5" w14:textId="77777777" w:rsidR="00BE5C86" w:rsidRDefault="00BE5C86" w:rsidP="00BE5C86">
      <w:pPr>
        <w:pStyle w:val="BodyText"/>
        <w:ind w:left="151"/>
      </w:pPr>
    </w:p>
    <w:p w14:paraId="0B2D7212" w14:textId="7BFF12AE" w:rsidR="00BE5C86" w:rsidRPr="0056799D" w:rsidRDefault="00BE5C86" w:rsidP="00BE5C86">
      <w:pPr>
        <w:pStyle w:val="BodyText"/>
      </w:pPr>
      <w:r w:rsidRPr="0056799D">
        <w:t>Supervisor</w:t>
      </w:r>
      <w:r w:rsidRPr="0056799D">
        <w:rPr>
          <w:spacing w:val="14"/>
        </w:rPr>
        <w:t xml:space="preserve"> </w:t>
      </w:r>
      <w:r w:rsidRPr="0056799D">
        <w:t>Name:</w:t>
      </w:r>
      <w:r w:rsidRPr="0056799D">
        <w:rPr>
          <w:spacing w:val="15"/>
        </w:rPr>
        <w:t xml:space="preserve"> </w:t>
      </w:r>
      <w:r>
        <w:rPr>
          <w:spacing w:val="15"/>
        </w:rPr>
        <w:t>Dr Saima Haider</w:t>
      </w:r>
    </w:p>
    <w:p w14:paraId="697DC2FA" w14:textId="0DA517CA" w:rsidR="00BE5C86" w:rsidRPr="0056799D" w:rsidRDefault="00BE5C86" w:rsidP="00BE5C86">
      <w:pPr>
        <w:pStyle w:val="BodyText"/>
        <w:spacing w:before="66"/>
      </w:pPr>
      <w:r w:rsidRPr="0056799D">
        <w:t>Designation:</w:t>
      </w:r>
      <w:r w:rsidRPr="0056799D">
        <w:rPr>
          <w:spacing w:val="19"/>
        </w:rPr>
        <w:t xml:space="preserve"> </w:t>
      </w:r>
      <w:r>
        <w:rPr>
          <w:spacing w:val="19"/>
        </w:rPr>
        <w:t>Superior University</w:t>
      </w:r>
    </w:p>
    <w:p w14:paraId="18ADD1A1" w14:textId="77777777" w:rsidR="00BE5C86" w:rsidRPr="0056799D" w:rsidRDefault="00BE5C86" w:rsidP="00BE5C86">
      <w:pPr>
        <w:pStyle w:val="BodyText"/>
        <w:rPr>
          <w:sz w:val="29"/>
        </w:rPr>
      </w:pPr>
    </w:p>
    <w:p w14:paraId="5F4FDB0A" w14:textId="77777777" w:rsidR="00BE5C86" w:rsidRPr="003E565A" w:rsidRDefault="00BE5C86" w:rsidP="00BE5C86">
      <w:pPr>
        <w:spacing w:before="100" w:beforeAutospacing="1" w:after="100" w:afterAutospacing="1" w:line="360" w:lineRule="auto"/>
        <w:rPr>
          <w:rFonts w:asciiTheme="majorBidi" w:hAnsiTheme="majorBidi" w:cstheme="majorBidi"/>
          <w:sz w:val="24"/>
          <w:szCs w:val="24"/>
        </w:rPr>
      </w:pPr>
      <w:r w:rsidRPr="003E565A">
        <w:rPr>
          <w:rFonts w:asciiTheme="majorBidi" w:hAnsiTheme="majorBidi" w:cstheme="majorBidi"/>
          <w:sz w:val="24"/>
          <w:szCs w:val="24"/>
        </w:rPr>
        <w:br w:type="page"/>
      </w:r>
    </w:p>
    <w:p w14:paraId="1592E866" w14:textId="77777777" w:rsidR="00BE5C86" w:rsidRPr="007F2451" w:rsidRDefault="00BE5C86" w:rsidP="00BE5C86">
      <w:pPr>
        <w:pStyle w:val="Heading1"/>
        <w:spacing w:before="100" w:beforeAutospacing="1" w:after="100" w:afterAutospacing="1" w:line="360" w:lineRule="auto"/>
        <w:rPr>
          <w:rFonts w:asciiTheme="majorBidi" w:hAnsiTheme="majorBidi"/>
          <w:b w:val="0"/>
          <w:sz w:val="28"/>
          <w:szCs w:val="28"/>
          <w:u w:val="single"/>
        </w:rPr>
      </w:pPr>
      <w:bookmarkStart w:id="14" w:name="_Toc105110813"/>
      <w:bookmarkStart w:id="15" w:name="_Toc105111843"/>
      <w:bookmarkStart w:id="16" w:name="_Toc105114155"/>
      <w:r w:rsidRPr="007F2451">
        <w:rPr>
          <w:rFonts w:asciiTheme="majorBidi" w:hAnsiTheme="majorBidi"/>
          <w:sz w:val="28"/>
          <w:szCs w:val="28"/>
          <w:u w:val="single"/>
        </w:rPr>
        <w:lastRenderedPageBreak/>
        <w:t xml:space="preserve">Certificate </w:t>
      </w:r>
      <w:r>
        <w:rPr>
          <w:rFonts w:asciiTheme="majorBidi" w:hAnsiTheme="majorBidi"/>
          <w:sz w:val="28"/>
          <w:szCs w:val="28"/>
          <w:u w:val="single"/>
        </w:rPr>
        <w:t>o</w:t>
      </w:r>
      <w:r w:rsidRPr="007F2451">
        <w:rPr>
          <w:rFonts w:asciiTheme="majorBidi" w:hAnsiTheme="majorBidi"/>
          <w:sz w:val="28"/>
          <w:szCs w:val="28"/>
          <w:u w:val="single"/>
        </w:rPr>
        <w:t>f Approval</w:t>
      </w:r>
      <w:bookmarkEnd w:id="14"/>
      <w:bookmarkEnd w:id="15"/>
      <w:bookmarkEnd w:id="16"/>
    </w:p>
    <w:p w14:paraId="3FEA5BC2" w14:textId="16AD0B35" w:rsidR="00BE5C86" w:rsidRPr="003E565A" w:rsidRDefault="00BE5C86" w:rsidP="00BE5C86">
      <w:pPr>
        <w:spacing w:before="100" w:beforeAutospacing="1" w:after="100" w:afterAutospacing="1" w:line="360" w:lineRule="auto"/>
        <w:ind w:firstLine="710"/>
        <w:jc w:val="both"/>
        <w:rPr>
          <w:rFonts w:asciiTheme="majorBidi" w:hAnsiTheme="majorBidi" w:cstheme="majorBidi"/>
          <w:sz w:val="24"/>
          <w:szCs w:val="24"/>
        </w:rPr>
      </w:pPr>
      <w:r w:rsidRPr="003E565A">
        <w:rPr>
          <w:rFonts w:asciiTheme="majorBidi" w:hAnsiTheme="majorBidi" w:cstheme="majorBidi"/>
          <w:sz w:val="24"/>
          <w:szCs w:val="24"/>
        </w:rPr>
        <w:t xml:space="preserve">This is to certify that the research work presented in this thesis, titled </w:t>
      </w:r>
      <w:r w:rsidRPr="003E565A">
        <w:rPr>
          <w:rFonts w:asciiTheme="majorBidi" w:hAnsiTheme="majorBidi" w:cstheme="majorBidi"/>
          <w:b/>
          <w:bCs/>
          <w:sz w:val="24"/>
          <w:szCs w:val="24"/>
        </w:rPr>
        <w:t>“</w:t>
      </w:r>
      <w:r w:rsidR="009155F2">
        <w:rPr>
          <w:rFonts w:asciiTheme="majorBidi" w:hAnsiTheme="majorBidi" w:cstheme="majorBidi"/>
          <w:b/>
          <w:sz w:val="24"/>
          <w:szCs w:val="24"/>
        </w:rPr>
        <w:t>Causes of Chronic low back ache and its MRI findings in patients</w:t>
      </w:r>
      <w:r w:rsidRPr="003E565A">
        <w:rPr>
          <w:rFonts w:asciiTheme="majorBidi" w:hAnsiTheme="majorBidi" w:cstheme="majorBidi"/>
          <w:b/>
          <w:sz w:val="24"/>
          <w:szCs w:val="24"/>
        </w:rPr>
        <w:t xml:space="preserve">” </w:t>
      </w:r>
      <w:r w:rsidRPr="003E565A">
        <w:rPr>
          <w:rFonts w:asciiTheme="majorBidi" w:hAnsiTheme="majorBidi" w:cstheme="majorBidi"/>
          <w:sz w:val="24"/>
          <w:szCs w:val="24"/>
        </w:rPr>
        <w:t xml:space="preserve">was conducted by </w:t>
      </w:r>
      <w:r w:rsidRPr="00723480">
        <w:rPr>
          <w:rFonts w:asciiTheme="majorBidi" w:hAnsiTheme="majorBidi" w:cstheme="majorBidi"/>
          <w:b/>
          <w:bCs/>
          <w:sz w:val="24"/>
          <w:szCs w:val="24"/>
        </w:rPr>
        <w:t>“</w:t>
      </w:r>
      <w:r w:rsidR="009155F2">
        <w:rPr>
          <w:rFonts w:asciiTheme="majorBidi" w:hAnsiTheme="majorBidi" w:cstheme="majorBidi"/>
          <w:b/>
          <w:bCs/>
          <w:sz w:val="24"/>
          <w:szCs w:val="24"/>
        </w:rPr>
        <w:t>Meerab Ijaz</w:t>
      </w:r>
      <w:r w:rsidRPr="00723480">
        <w:rPr>
          <w:rFonts w:asciiTheme="majorBidi" w:hAnsiTheme="majorBidi" w:cstheme="majorBidi"/>
          <w:b/>
          <w:bCs/>
          <w:sz w:val="24"/>
          <w:szCs w:val="24"/>
        </w:rPr>
        <w:t>”</w:t>
      </w:r>
      <w:r>
        <w:rPr>
          <w:rFonts w:asciiTheme="majorBidi" w:hAnsiTheme="majorBidi" w:cstheme="majorBidi"/>
          <w:sz w:val="24"/>
          <w:szCs w:val="24"/>
        </w:rPr>
        <w:t xml:space="preserve"> </w:t>
      </w:r>
      <w:r w:rsidRPr="003E565A">
        <w:rPr>
          <w:rFonts w:asciiTheme="majorBidi" w:hAnsiTheme="majorBidi" w:cstheme="majorBidi"/>
          <w:sz w:val="24"/>
          <w:szCs w:val="24"/>
        </w:rPr>
        <w:t xml:space="preserve">under the supervision of </w:t>
      </w:r>
      <w:r w:rsidRPr="00723480">
        <w:rPr>
          <w:rFonts w:asciiTheme="majorBidi" w:hAnsiTheme="majorBidi" w:cstheme="majorBidi"/>
          <w:b/>
          <w:bCs/>
          <w:sz w:val="24"/>
          <w:szCs w:val="24"/>
        </w:rPr>
        <w:t>“</w:t>
      </w:r>
      <w:r w:rsidR="009155F2">
        <w:rPr>
          <w:rFonts w:asciiTheme="majorBidi" w:hAnsiTheme="majorBidi" w:cstheme="majorBidi"/>
          <w:b/>
          <w:bCs/>
          <w:sz w:val="24"/>
          <w:szCs w:val="24"/>
          <w:u w:val="single"/>
        </w:rPr>
        <w:t>Dr Saima Haider</w:t>
      </w:r>
      <w:r w:rsidRPr="00723480">
        <w:rPr>
          <w:rFonts w:asciiTheme="majorBidi" w:hAnsiTheme="majorBidi" w:cstheme="majorBidi"/>
          <w:b/>
          <w:bCs/>
          <w:sz w:val="24"/>
          <w:szCs w:val="24"/>
        </w:rPr>
        <w:t>”</w:t>
      </w:r>
    </w:p>
    <w:p w14:paraId="1CCEFEFD" w14:textId="77777777" w:rsidR="00BE5C86" w:rsidRPr="003E565A" w:rsidRDefault="00BE5C86" w:rsidP="00BE5C86">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No part of this thesis has been submitted anywhere else for any other degree. This thesis is submitted to the Faculty of </w:t>
      </w:r>
      <w:r>
        <w:rPr>
          <w:rFonts w:asciiTheme="majorBidi" w:hAnsiTheme="majorBidi" w:cstheme="majorBidi"/>
          <w:sz w:val="24"/>
          <w:szCs w:val="24"/>
        </w:rPr>
        <w:t>Allied Health Sciences</w:t>
      </w:r>
      <w:r w:rsidRPr="003E565A">
        <w:rPr>
          <w:rFonts w:asciiTheme="majorBidi" w:hAnsiTheme="majorBidi" w:cstheme="majorBidi"/>
          <w:sz w:val="24"/>
          <w:szCs w:val="24"/>
        </w:rPr>
        <w:t xml:space="preserve">, </w:t>
      </w:r>
      <w:r>
        <w:rPr>
          <w:rFonts w:asciiTheme="majorBidi" w:hAnsiTheme="majorBidi" w:cstheme="majorBidi"/>
          <w:sz w:val="24"/>
          <w:szCs w:val="24"/>
        </w:rPr>
        <w:t>The Superior University, Lahore</w:t>
      </w:r>
      <w:r w:rsidRPr="003E565A">
        <w:rPr>
          <w:rFonts w:asciiTheme="majorBidi" w:hAnsiTheme="majorBidi" w:cstheme="majorBidi"/>
          <w:sz w:val="24"/>
          <w:szCs w:val="24"/>
        </w:rPr>
        <w:t xml:space="preserve"> in partial fulfillment of the requirements for the degree of </w:t>
      </w:r>
      <w:r>
        <w:rPr>
          <w:rFonts w:asciiTheme="majorBidi" w:hAnsiTheme="majorBidi" w:cstheme="majorBidi"/>
          <w:sz w:val="24"/>
          <w:szCs w:val="24"/>
        </w:rPr>
        <w:t>Master</w:t>
      </w:r>
      <w:r w:rsidRPr="003E565A">
        <w:rPr>
          <w:rFonts w:asciiTheme="majorBidi" w:hAnsiTheme="majorBidi" w:cstheme="majorBidi"/>
          <w:sz w:val="24"/>
          <w:szCs w:val="24"/>
        </w:rPr>
        <w:t xml:space="preserve"> of </w:t>
      </w:r>
      <w:r>
        <w:rPr>
          <w:rFonts w:asciiTheme="majorBidi" w:hAnsiTheme="majorBidi" w:cstheme="majorBidi"/>
          <w:sz w:val="24"/>
          <w:szCs w:val="24"/>
        </w:rPr>
        <w:t>Science</w:t>
      </w:r>
      <w:r w:rsidRPr="003E565A">
        <w:rPr>
          <w:rFonts w:asciiTheme="majorBidi" w:hAnsiTheme="majorBidi" w:cstheme="majorBidi"/>
          <w:sz w:val="24"/>
          <w:szCs w:val="24"/>
        </w:rPr>
        <w:t xml:space="preserve"> in the field of </w:t>
      </w:r>
      <w:r>
        <w:rPr>
          <w:rFonts w:asciiTheme="majorBidi" w:hAnsiTheme="majorBidi" w:cstheme="majorBidi"/>
          <w:sz w:val="24"/>
          <w:szCs w:val="24"/>
        </w:rPr>
        <w:t>“</w:t>
      </w:r>
      <w:r>
        <w:rPr>
          <w:rFonts w:asciiTheme="majorBidi" w:hAnsiTheme="majorBidi" w:cstheme="majorBidi"/>
          <w:b/>
          <w:bCs/>
          <w:sz w:val="24"/>
          <w:szCs w:val="24"/>
        </w:rPr>
        <w:t>Allied Health Sciences</w:t>
      </w:r>
      <w:r w:rsidRPr="00723480">
        <w:rPr>
          <w:rFonts w:asciiTheme="majorBidi" w:hAnsiTheme="majorBidi" w:cstheme="majorBidi"/>
          <w:b/>
          <w:bCs/>
          <w:sz w:val="24"/>
          <w:szCs w:val="24"/>
        </w:rPr>
        <w:t>”</w:t>
      </w:r>
      <w:r w:rsidRPr="003E565A">
        <w:rPr>
          <w:rFonts w:asciiTheme="majorBidi" w:hAnsiTheme="majorBidi" w:cstheme="majorBidi"/>
          <w:sz w:val="24"/>
          <w:szCs w:val="24"/>
        </w:rPr>
        <w:t xml:space="preserve"> in Faculty of </w:t>
      </w:r>
      <w:r>
        <w:rPr>
          <w:rFonts w:asciiTheme="majorBidi" w:hAnsiTheme="majorBidi" w:cstheme="majorBidi"/>
          <w:sz w:val="24"/>
          <w:szCs w:val="24"/>
        </w:rPr>
        <w:t xml:space="preserve">Allied Health Sciences </w:t>
      </w:r>
      <w:r w:rsidRPr="003E565A">
        <w:rPr>
          <w:rFonts w:asciiTheme="majorBidi" w:hAnsiTheme="majorBidi" w:cstheme="majorBidi"/>
          <w:sz w:val="24"/>
          <w:szCs w:val="24"/>
        </w:rPr>
        <w:t xml:space="preserve">at </w:t>
      </w:r>
      <w:r>
        <w:rPr>
          <w:rFonts w:asciiTheme="majorBidi" w:hAnsiTheme="majorBidi" w:cstheme="majorBidi"/>
          <w:sz w:val="24"/>
          <w:szCs w:val="24"/>
        </w:rPr>
        <w:t>The Superior University, Lahore</w:t>
      </w:r>
      <w:r w:rsidRPr="003E565A">
        <w:rPr>
          <w:rFonts w:asciiTheme="majorBidi" w:hAnsiTheme="majorBidi" w:cstheme="majorBidi"/>
          <w:sz w:val="24"/>
          <w:szCs w:val="24"/>
        </w:rPr>
        <w:t xml:space="preserve">. </w:t>
      </w:r>
    </w:p>
    <w:p w14:paraId="4C18FDC3" w14:textId="3DB8F7BE" w:rsidR="00BE5C86" w:rsidRPr="003E565A" w:rsidRDefault="00BE5C86" w:rsidP="00BE5C86">
      <w:pPr>
        <w:spacing w:before="100" w:beforeAutospacing="1" w:after="100" w:afterAutospacing="1" w:line="360" w:lineRule="auto"/>
        <w:jc w:val="both"/>
        <w:rPr>
          <w:rFonts w:asciiTheme="majorBidi" w:hAnsiTheme="majorBidi" w:cstheme="majorBidi"/>
          <w:sz w:val="24"/>
          <w:szCs w:val="24"/>
        </w:rPr>
      </w:pPr>
      <w:r w:rsidRPr="003E565A">
        <w:rPr>
          <w:rFonts w:asciiTheme="majorBidi" w:hAnsiTheme="majorBidi" w:cstheme="majorBidi"/>
          <w:sz w:val="24"/>
          <w:szCs w:val="24"/>
        </w:rPr>
        <w:t>Student Name:</w:t>
      </w:r>
      <w:r w:rsidRPr="003E565A">
        <w:rPr>
          <w:rFonts w:asciiTheme="majorBidi" w:hAnsiTheme="majorBidi" w:cstheme="majorBidi"/>
          <w:sz w:val="24"/>
          <w:szCs w:val="24"/>
        </w:rPr>
        <w:tab/>
      </w:r>
      <w:r w:rsidR="009155F2">
        <w:rPr>
          <w:rFonts w:asciiTheme="majorBidi" w:hAnsiTheme="majorBidi" w:cstheme="majorBidi"/>
          <w:sz w:val="24"/>
          <w:szCs w:val="24"/>
        </w:rPr>
        <w:t>Meerab Ijaz</w:t>
      </w:r>
      <w:r w:rsidRPr="003E565A">
        <w:rPr>
          <w:rFonts w:asciiTheme="majorBidi" w:hAnsiTheme="majorBidi" w:cstheme="majorBidi"/>
          <w:sz w:val="24"/>
          <w:szCs w:val="24"/>
        </w:rPr>
        <w:tab/>
      </w:r>
      <w:r w:rsidRPr="003E565A">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3E565A">
        <w:rPr>
          <w:rFonts w:asciiTheme="majorBidi" w:hAnsiTheme="majorBidi" w:cstheme="majorBidi"/>
          <w:sz w:val="24"/>
          <w:szCs w:val="24"/>
        </w:rPr>
        <w:t>Signature: ______________</w:t>
      </w:r>
    </w:p>
    <w:p w14:paraId="75CBF11C" w14:textId="77777777" w:rsidR="00BE5C86" w:rsidRDefault="00BE5C86" w:rsidP="00BE5C86">
      <w:pPr>
        <w:spacing w:before="100" w:beforeAutospacing="1" w:after="100" w:afterAutospacing="1" w:line="360" w:lineRule="auto"/>
        <w:jc w:val="both"/>
        <w:rPr>
          <w:rFonts w:asciiTheme="majorBidi" w:hAnsiTheme="majorBidi" w:cstheme="majorBidi"/>
          <w:b/>
          <w:sz w:val="24"/>
          <w:szCs w:val="24"/>
        </w:rPr>
      </w:pPr>
      <w:bookmarkStart w:id="17" w:name="_Toc46231183"/>
      <w:bookmarkStart w:id="18" w:name="_Toc98538779"/>
      <w:bookmarkStart w:id="19" w:name="_Toc105110814"/>
      <w:bookmarkStart w:id="20" w:name="_Toc105111844"/>
      <w:bookmarkStart w:id="21" w:name="_Toc105114156"/>
      <w:r w:rsidRPr="003E565A">
        <w:rPr>
          <w:rFonts w:asciiTheme="majorBidi" w:hAnsiTheme="majorBidi" w:cstheme="majorBidi"/>
          <w:b/>
          <w:sz w:val="24"/>
          <w:szCs w:val="24"/>
        </w:rPr>
        <w:t xml:space="preserve">Examination Committee: </w:t>
      </w:r>
    </w:p>
    <w:p w14:paraId="2BEDC61F" w14:textId="77777777" w:rsidR="00BE5C86" w:rsidRPr="003E565A" w:rsidRDefault="00BE5C86" w:rsidP="00BE5C86">
      <w:pPr>
        <w:spacing w:before="100" w:beforeAutospacing="1" w:after="100" w:afterAutospacing="1" w:line="360" w:lineRule="auto"/>
        <w:jc w:val="both"/>
        <w:rPr>
          <w:rFonts w:asciiTheme="majorBidi" w:hAnsiTheme="majorBidi" w:cstheme="majorBidi"/>
          <w:b/>
          <w:sz w:val="24"/>
          <w:szCs w:val="24"/>
        </w:rPr>
      </w:pPr>
      <w:r>
        <w:rPr>
          <w:rFonts w:asciiTheme="majorBidi" w:hAnsiTheme="majorBidi" w:cstheme="majorBidi"/>
          <w:b/>
          <w:sz w:val="24"/>
          <w:szCs w:val="24"/>
        </w:rPr>
        <w:t xml:space="preserve">Session Chair:                                                                       </w:t>
      </w:r>
      <w:r w:rsidRPr="003E565A">
        <w:rPr>
          <w:rFonts w:asciiTheme="majorBidi" w:hAnsiTheme="majorBidi" w:cstheme="majorBidi"/>
          <w:sz w:val="24"/>
          <w:szCs w:val="24"/>
        </w:rPr>
        <w:t>Signature: ______________</w:t>
      </w:r>
    </w:p>
    <w:p w14:paraId="5BD64BFB" w14:textId="77777777" w:rsidR="00BE5C86"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sidRPr="003E565A">
        <w:rPr>
          <w:rFonts w:asciiTheme="majorBidi" w:hAnsiTheme="majorBidi" w:cstheme="majorBidi"/>
          <w:sz w:val="24"/>
          <w:szCs w:val="24"/>
        </w:rPr>
        <w:t>External Examiner</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Pr="003E565A">
        <w:rPr>
          <w:rFonts w:asciiTheme="majorBidi" w:hAnsiTheme="majorBidi" w:cstheme="majorBidi"/>
          <w:sz w:val="24"/>
          <w:szCs w:val="24"/>
        </w:rPr>
        <w:t>Signature: ______________</w:t>
      </w:r>
    </w:p>
    <w:p w14:paraId="472DC947" w14:textId="77777777" w:rsidR="00BE5C86" w:rsidRPr="00FE51A5"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Pr>
          <w:rFonts w:asciiTheme="majorBidi" w:hAnsiTheme="majorBidi" w:cstheme="majorBidi"/>
          <w:sz w:val="24"/>
          <w:szCs w:val="24"/>
        </w:rPr>
        <w:t>Internal</w:t>
      </w:r>
      <w:r w:rsidRPr="003E565A">
        <w:rPr>
          <w:rFonts w:asciiTheme="majorBidi" w:hAnsiTheme="majorBidi" w:cstheme="majorBidi"/>
          <w:sz w:val="24"/>
          <w:szCs w:val="24"/>
        </w:rPr>
        <w:t xml:space="preserve"> Examiner</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Pr="003E565A">
        <w:rPr>
          <w:rFonts w:asciiTheme="majorBidi" w:hAnsiTheme="majorBidi" w:cstheme="majorBidi"/>
          <w:sz w:val="24"/>
          <w:szCs w:val="24"/>
        </w:rPr>
        <w:t>Signature: ______________</w:t>
      </w:r>
    </w:p>
    <w:p w14:paraId="428F949D" w14:textId="3D64D177" w:rsidR="00BE5C86"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sidRPr="003E565A">
        <w:rPr>
          <w:rFonts w:asciiTheme="majorBidi" w:hAnsiTheme="majorBidi" w:cstheme="majorBidi"/>
          <w:sz w:val="24"/>
          <w:szCs w:val="24"/>
        </w:rPr>
        <w:t>Supervisor Name:</w:t>
      </w:r>
      <w:r w:rsidR="009155F2">
        <w:rPr>
          <w:rFonts w:asciiTheme="majorBidi" w:hAnsiTheme="majorBidi" w:cstheme="majorBidi"/>
          <w:sz w:val="24"/>
          <w:szCs w:val="24"/>
        </w:rPr>
        <w:t xml:space="preserve"> Dr Saima Haider</w:t>
      </w:r>
      <w:r w:rsidRPr="003E565A">
        <w:rPr>
          <w:rFonts w:asciiTheme="majorBidi" w:hAnsiTheme="majorBidi" w:cstheme="majorBidi"/>
          <w:sz w:val="24"/>
          <w:szCs w:val="24"/>
        </w:rPr>
        <w:tab/>
      </w:r>
      <w:r w:rsidRPr="003E565A">
        <w:rPr>
          <w:rFonts w:asciiTheme="majorBidi" w:hAnsiTheme="majorBidi" w:cstheme="majorBidi"/>
          <w:sz w:val="24"/>
          <w:szCs w:val="24"/>
        </w:rPr>
        <w:tab/>
      </w:r>
      <w:r w:rsidR="009155F2">
        <w:rPr>
          <w:rFonts w:asciiTheme="majorBidi" w:hAnsiTheme="majorBidi" w:cstheme="majorBidi"/>
          <w:sz w:val="24"/>
          <w:szCs w:val="24"/>
        </w:rPr>
        <w:t xml:space="preserve">           </w:t>
      </w:r>
      <w:r>
        <w:rPr>
          <w:rFonts w:asciiTheme="majorBidi" w:hAnsiTheme="majorBidi" w:cstheme="majorBidi"/>
          <w:sz w:val="24"/>
          <w:szCs w:val="24"/>
        </w:rPr>
        <w:t xml:space="preserve"> </w:t>
      </w:r>
      <w:r w:rsidRPr="003E565A">
        <w:rPr>
          <w:rFonts w:asciiTheme="majorBidi" w:hAnsiTheme="majorBidi" w:cstheme="majorBidi"/>
          <w:sz w:val="24"/>
          <w:szCs w:val="24"/>
        </w:rPr>
        <w:t>Signature: ______________</w:t>
      </w:r>
    </w:p>
    <w:p w14:paraId="1945337D" w14:textId="77777777" w:rsidR="00BE5C86"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Pr>
          <w:rFonts w:asciiTheme="majorBidi" w:hAnsiTheme="majorBidi" w:cstheme="majorBidi"/>
          <w:sz w:val="24"/>
          <w:szCs w:val="24"/>
        </w:rPr>
        <w:t>PL</w:t>
      </w:r>
      <w:r w:rsidRPr="00FE51A5">
        <w:rPr>
          <w:rFonts w:asciiTheme="majorBidi" w:hAnsiTheme="majorBidi" w:cstheme="majorBidi"/>
          <w:sz w:val="24"/>
          <w:szCs w:val="24"/>
        </w:rPr>
        <w:t>/HOD:</w:t>
      </w:r>
      <w:r>
        <w:rPr>
          <w:rFonts w:asciiTheme="majorBidi" w:hAnsiTheme="majorBidi" w:cstheme="majorBidi"/>
          <w:sz w:val="24"/>
          <w:szCs w:val="24"/>
        </w:rPr>
        <w:t xml:space="preserve"> Dr. Hafiz Shehzad</w:t>
      </w:r>
      <w:r w:rsidRPr="00FE51A5">
        <w:rPr>
          <w:rFonts w:asciiTheme="majorBidi" w:hAnsiTheme="majorBidi" w:cstheme="majorBidi"/>
          <w:sz w:val="24"/>
          <w:szCs w:val="24"/>
        </w:rPr>
        <w:tab/>
      </w:r>
      <w:r w:rsidRPr="00FE51A5">
        <w:rPr>
          <w:rFonts w:asciiTheme="majorBidi" w:hAnsiTheme="majorBidi" w:cstheme="majorBidi"/>
          <w:sz w:val="24"/>
          <w:szCs w:val="24"/>
        </w:rPr>
        <w:tab/>
      </w:r>
      <w:r w:rsidRPr="00FE51A5">
        <w:rPr>
          <w:rFonts w:asciiTheme="majorBidi" w:hAnsiTheme="majorBidi" w:cstheme="majorBidi"/>
          <w:sz w:val="24"/>
          <w:szCs w:val="24"/>
        </w:rPr>
        <w:tab/>
      </w:r>
      <w:r>
        <w:rPr>
          <w:rFonts w:asciiTheme="majorBidi" w:hAnsiTheme="majorBidi" w:cstheme="majorBidi"/>
          <w:sz w:val="24"/>
          <w:szCs w:val="24"/>
        </w:rPr>
        <w:t xml:space="preserve">            </w:t>
      </w:r>
      <w:r w:rsidRPr="00FE51A5">
        <w:rPr>
          <w:rFonts w:asciiTheme="majorBidi" w:hAnsiTheme="majorBidi" w:cstheme="majorBidi"/>
          <w:sz w:val="24"/>
          <w:szCs w:val="24"/>
        </w:rPr>
        <w:t>Signature: ______________</w:t>
      </w:r>
    </w:p>
    <w:p w14:paraId="0ED4FDD5" w14:textId="77777777" w:rsidR="00BE5C86"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Pr>
          <w:rFonts w:asciiTheme="majorBidi" w:hAnsiTheme="majorBidi" w:cstheme="majorBidi"/>
          <w:sz w:val="24"/>
          <w:szCs w:val="24"/>
        </w:rPr>
        <w:t xml:space="preserve">Dean: Prof. Dr. M. Naveed Babur                                   </w:t>
      </w:r>
      <w:r w:rsidRPr="00FE51A5">
        <w:rPr>
          <w:rFonts w:asciiTheme="majorBidi" w:hAnsiTheme="majorBidi" w:cstheme="majorBidi"/>
          <w:sz w:val="24"/>
          <w:szCs w:val="24"/>
        </w:rPr>
        <w:t>Signature: ______________</w:t>
      </w:r>
    </w:p>
    <w:p w14:paraId="1C1A896E" w14:textId="77777777" w:rsidR="00BE5C86" w:rsidRPr="00FE51A5" w:rsidRDefault="00BE5C86" w:rsidP="00BE5C86">
      <w:pPr>
        <w:pStyle w:val="ListParagraph"/>
        <w:widowControl/>
        <w:numPr>
          <w:ilvl w:val="0"/>
          <w:numId w:val="3"/>
        </w:numPr>
        <w:autoSpaceDE/>
        <w:autoSpaceDN/>
        <w:spacing w:before="100" w:beforeAutospacing="1" w:after="100" w:afterAutospacing="1" w:line="600" w:lineRule="auto"/>
        <w:ind w:left="426"/>
        <w:contextualSpacing/>
        <w:jc w:val="both"/>
        <w:rPr>
          <w:rFonts w:asciiTheme="majorBidi" w:hAnsiTheme="majorBidi" w:cstheme="majorBidi"/>
          <w:sz w:val="24"/>
          <w:szCs w:val="24"/>
        </w:rPr>
      </w:pPr>
      <w:r>
        <w:rPr>
          <w:rFonts w:asciiTheme="majorBidi" w:hAnsiTheme="majorBidi" w:cstheme="majorBidi"/>
          <w:sz w:val="24"/>
          <w:szCs w:val="24"/>
        </w:rPr>
        <w:t xml:space="preserve">Controller of Examination: Dr. M. Haris                        </w:t>
      </w:r>
      <w:r w:rsidRPr="00FE51A5">
        <w:rPr>
          <w:rFonts w:asciiTheme="majorBidi" w:hAnsiTheme="majorBidi" w:cstheme="majorBidi"/>
          <w:sz w:val="24"/>
          <w:szCs w:val="24"/>
        </w:rPr>
        <w:t>Signature: ______________</w:t>
      </w:r>
    </w:p>
    <w:p w14:paraId="41170B84" w14:textId="77777777" w:rsidR="00BE5C86" w:rsidRDefault="00BE5C86" w:rsidP="00BE5C86">
      <w:pPr>
        <w:pStyle w:val="Heading1"/>
        <w:spacing w:before="100" w:beforeAutospacing="1" w:after="100" w:afterAutospacing="1" w:line="360" w:lineRule="auto"/>
        <w:ind w:left="0"/>
        <w:rPr>
          <w:rFonts w:asciiTheme="majorBidi" w:hAnsiTheme="majorBidi"/>
          <w:sz w:val="28"/>
          <w:szCs w:val="28"/>
        </w:rPr>
      </w:pPr>
    </w:p>
    <w:p w14:paraId="2C219687" w14:textId="77777777" w:rsidR="00BE5C86" w:rsidRDefault="00BE5C86" w:rsidP="00BE5C86">
      <w:pPr>
        <w:pStyle w:val="Heading1"/>
        <w:spacing w:before="100" w:beforeAutospacing="1" w:after="100" w:afterAutospacing="1" w:line="360" w:lineRule="auto"/>
        <w:ind w:left="0"/>
        <w:rPr>
          <w:rFonts w:asciiTheme="majorBidi" w:hAnsiTheme="majorBidi"/>
          <w:sz w:val="28"/>
          <w:szCs w:val="28"/>
        </w:rPr>
      </w:pPr>
    </w:p>
    <w:p w14:paraId="1F988F23" w14:textId="77777777" w:rsidR="00BE5C86" w:rsidRDefault="00BE5C86" w:rsidP="00BE5C86">
      <w:pPr>
        <w:pStyle w:val="Heading1"/>
        <w:spacing w:before="100" w:beforeAutospacing="1" w:after="100" w:afterAutospacing="1" w:line="360" w:lineRule="auto"/>
        <w:ind w:left="0"/>
        <w:rPr>
          <w:rFonts w:asciiTheme="majorBidi" w:hAnsiTheme="majorBidi"/>
          <w:sz w:val="28"/>
          <w:szCs w:val="28"/>
        </w:rPr>
      </w:pPr>
      <w:r w:rsidRPr="00D77887">
        <w:rPr>
          <w:rFonts w:asciiTheme="majorBidi" w:hAnsiTheme="majorBidi"/>
          <w:sz w:val="28"/>
          <w:szCs w:val="28"/>
        </w:rPr>
        <w:lastRenderedPageBreak/>
        <w:t>DEDICATION</w:t>
      </w:r>
      <w:bookmarkEnd w:id="17"/>
      <w:bookmarkEnd w:id="18"/>
      <w:bookmarkEnd w:id="19"/>
      <w:bookmarkEnd w:id="20"/>
      <w:bookmarkEnd w:id="21"/>
    </w:p>
    <w:p w14:paraId="529C9E06"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 xml:space="preserve">TO </w:t>
      </w:r>
    </w:p>
    <w:p w14:paraId="5D6722B8"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ALLAH ALMIGHTY</w:t>
      </w:r>
    </w:p>
    <w:p w14:paraId="58ABE52D" w14:textId="77777777" w:rsidR="009155F2" w:rsidRDefault="009155F2" w:rsidP="009155F2">
      <w:pPr>
        <w:pStyle w:val="Heading1"/>
        <w:spacing w:before="100" w:beforeAutospacing="1" w:after="100" w:afterAutospacing="1" w:line="360" w:lineRule="auto"/>
        <w:ind w:left="0"/>
        <w:jc w:val="left"/>
        <w:rPr>
          <w:rFonts w:asciiTheme="majorBidi" w:hAnsiTheme="majorBidi"/>
          <w:sz w:val="28"/>
          <w:szCs w:val="28"/>
        </w:rPr>
      </w:pPr>
    </w:p>
    <w:p w14:paraId="5583E49C"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 xml:space="preserve">And </w:t>
      </w:r>
    </w:p>
    <w:p w14:paraId="3FE618C7"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MY</w:t>
      </w:r>
    </w:p>
    <w:p w14:paraId="7951578A"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Parents</w:t>
      </w:r>
    </w:p>
    <w:p w14:paraId="409853C0"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 xml:space="preserve">Who support me </w:t>
      </w:r>
    </w:p>
    <w:p w14:paraId="2ED1C817"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 xml:space="preserve">and </w:t>
      </w:r>
    </w:p>
    <w:p w14:paraId="40F5DDF1"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 xml:space="preserve">inspired me </w:t>
      </w:r>
    </w:p>
    <w:p w14:paraId="33503A3F" w14:textId="77777777" w:rsidR="009155F2" w:rsidRDefault="009155F2" w:rsidP="009155F2">
      <w:pPr>
        <w:pStyle w:val="Heading1"/>
        <w:spacing w:before="100" w:beforeAutospacing="1" w:after="100" w:afterAutospacing="1" w:line="360" w:lineRule="auto"/>
        <w:ind w:left="0"/>
        <w:rPr>
          <w:rFonts w:asciiTheme="majorBidi" w:hAnsiTheme="majorBidi"/>
          <w:sz w:val="28"/>
          <w:szCs w:val="28"/>
        </w:rPr>
      </w:pPr>
      <w:r>
        <w:rPr>
          <w:rFonts w:asciiTheme="majorBidi" w:hAnsiTheme="majorBidi"/>
          <w:sz w:val="28"/>
          <w:szCs w:val="28"/>
        </w:rPr>
        <w:t>for my higher studies</w:t>
      </w:r>
    </w:p>
    <w:p w14:paraId="15F48115" w14:textId="77777777" w:rsidR="009155F2" w:rsidRPr="00D77887" w:rsidRDefault="009155F2" w:rsidP="00BE5C86">
      <w:pPr>
        <w:pStyle w:val="Heading1"/>
        <w:spacing w:before="100" w:beforeAutospacing="1" w:after="100" w:afterAutospacing="1" w:line="360" w:lineRule="auto"/>
        <w:ind w:left="0"/>
        <w:rPr>
          <w:rFonts w:asciiTheme="majorBidi" w:hAnsiTheme="majorBidi"/>
          <w:b w:val="0"/>
          <w:bCs w:val="0"/>
          <w:sz w:val="28"/>
          <w:szCs w:val="28"/>
        </w:rPr>
      </w:pPr>
    </w:p>
    <w:p w14:paraId="3AB8003E" w14:textId="77777777" w:rsidR="00BE5C86" w:rsidRPr="003E565A" w:rsidRDefault="00BE5C86" w:rsidP="00BE5C86">
      <w:pPr>
        <w:kinsoku w:val="0"/>
        <w:spacing w:before="100" w:beforeAutospacing="1" w:after="100" w:afterAutospacing="1" w:line="360" w:lineRule="auto"/>
        <w:ind w:firstLine="720"/>
        <w:jc w:val="center"/>
        <w:rPr>
          <w:rFonts w:asciiTheme="majorBidi" w:hAnsiTheme="majorBidi" w:cstheme="majorBidi"/>
          <w:sz w:val="24"/>
          <w:szCs w:val="24"/>
        </w:rPr>
      </w:pPr>
      <w:r w:rsidRPr="003E565A">
        <w:rPr>
          <w:rFonts w:asciiTheme="majorBidi" w:hAnsiTheme="majorBidi" w:cstheme="majorBidi"/>
          <w:sz w:val="24"/>
          <w:szCs w:val="24"/>
        </w:rPr>
        <w:br w:type="page"/>
      </w:r>
    </w:p>
    <w:bookmarkEnd w:id="2"/>
    <w:bookmarkEnd w:id="3"/>
    <w:bookmarkEnd w:id="4"/>
    <w:bookmarkEnd w:id="5"/>
    <w:p w14:paraId="3FEE0BC9" w14:textId="77777777" w:rsidR="00BE5C86" w:rsidRDefault="00BE5C86" w:rsidP="00BE5C86">
      <w:pPr>
        <w:sectPr w:rsidR="00BE5C86" w:rsidSect="00BE5C86">
          <w:headerReference w:type="default" r:id="rId9"/>
          <w:pgSz w:w="12240" w:h="15840"/>
          <w:pgMar w:top="1440" w:right="1440" w:bottom="1440" w:left="2268" w:header="726" w:footer="0" w:gutter="0"/>
          <w:pgNumType w:fmt="lowerRoman" w:start="1"/>
          <w:cols w:space="720"/>
        </w:sectPr>
      </w:pPr>
    </w:p>
    <w:p w14:paraId="2A46FFE1" w14:textId="77777777" w:rsidR="00BE5C86" w:rsidRPr="00D77887" w:rsidRDefault="00BE5C86" w:rsidP="00BE5C86">
      <w:pPr>
        <w:spacing w:before="86"/>
        <w:jc w:val="center"/>
        <w:rPr>
          <w:b/>
          <w:sz w:val="28"/>
          <w:szCs w:val="28"/>
        </w:rPr>
      </w:pPr>
      <w:r w:rsidRPr="00D77887">
        <w:rPr>
          <w:b/>
          <w:sz w:val="28"/>
          <w:szCs w:val="28"/>
        </w:rPr>
        <w:lastRenderedPageBreak/>
        <w:t>ACKNOWLEDGEMENT</w:t>
      </w:r>
    </w:p>
    <w:p w14:paraId="00D316C3" w14:textId="77777777" w:rsidR="00BE5C86" w:rsidRDefault="00BE5C86" w:rsidP="00BE5C86">
      <w:pPr>
        <w:pStyle w:val="BodyText"/>
        <w:spacing w:before="3"/>
        <w:rPr>
          <w:b/>
          <w:sz w:val="31"/>
        </w:rPr>
      </w:pPr>
    </w:p>
    <w:p w14:paraId="3D1CD6E9" w14:textId="77777777" w:rsidR="00BE5C86" w:rsidRDefault="00BE5C86" w:rsidP="00BE5C86">
      <w:pPr>
        <w:pStyle w:val="BodyText"/>
        <w:ind w:firstLine="720"/>
        <w:jc w:val="both"/>
      </w:pPr>
      <w:r>
        <w:t>In</w:t>
      </w:r>
      <w:r>
        <w:rPr>
          <w:spacing w:val="-8"/>
        </w:rPr>
        <w:t xml:space="preserve"> </w:t>
      </w:r>
      <w:r>
        <w:t>the</w:t>
      </w:r>
      <w:r>
        <w:rPr>
          <w:spacing w:val="-4"/>
        </w:rPr>
        <w:t xml:space="preserve"> </w:t>
      </w:r>
      <w:r>
        <w:t>name</w:t>
      </w:r>
      <w:r>
        <w:rPr>
          <w:spacing w:val="-4"/>
        </w:rPr>
        <w:t xml:space="preserve"> </w:t>
      </w:r>
      <w:r>
        <w:t>of</w:t>
      </w:r>
      <w:r>
        <w:rPr>
          <w:spacing w:val="-6"/>
        </w:rPr>
        <w:t xml:space="preserve"> </w:t>
      </w:r>
      <w:r>
        <w:t>Allah,</w:t>
      </w:r>
      <w:r>
        <w:rPr>
          <w:spacing w:val="-2"/>
        </w:rPr>
        <w:t xml:space="preserve"> </w:t>
      </w:r>
      <w:r>
        <w:t>the</w:t>
      </w:r>
      <w:r>
        <w:rPr>
          <w:spacing w:val="1"/>
        </w:rPr>
        <w:t xml:space="preserve"> </w:t>
      </w:r>
      <w:r>
        <w:t>most</w:t>
      </w:r>
      <w:r>
        <w:rPr>
          <w:spacing w:val="1"/>
        </w:rPr>
        <w:t xml:space="preserve"> </w:t>
      </w:r>
      <w:r>
        <w:t>Gracious,</w:t>
      </w:r>
      <w:r>
        <w:rPr>
          <w:spacing w:val="-5"/>
        </w:rPr>
        <w:t xml:space="preserve"> </w:t>
      </w:r>
      <w:r>
        <w:t>the most</w:t>
      </w:r>
      <w:r>
        <w:rPr>
          <w:spacing w:val="-3"/>
        </w:rPr>
        <w:t xml:space="preserve"> </w:t>
      </w:r>
      <w:r>
        <w:t>Merciful.</w:t>
      </w:r>
    </w:p>
    <w:p w14:paraId="166D7899" w14:textId="77777777" w:rsidR="00BE5C86" w:rsidRDefault="00BE5C86" w:rsidP="00BE5C86">
      <w:pPr>
        <w:pStyle w:val="BodyText"/>
        <w:spacing w:before="7"/>
        <w:rPr>
          <w:sz w:val="26"/>
        </w:rPr>
      </w:pPr>
    </w:p>
    <w:p w14:paraId="00B83D42" w14:textId="77777777" w:rsidR="00BE5C86" w:rsidRDefault="00BE5C86" w:rsidP="00BE5C86">
      <w:pPr>
        <w:pStyle w:val="BodyText"/>
        <w:spacing w:line="360" w:lineRule="auto"/>
        <w:ind w:right="294" w:firstLine="720"/>
        <w:jc w:val="both"/>
      </w:pPr>
      <w:r>
        <w:t>I</w:t>
      </w:r>
      <w:r>
        <w:rPr>
          <w:spacing w:val="1"/>
        </w:rPr>
        <w:t xml:space="preserve"> </w:t>
      </w:r>
      <w:r>
        <w:t>am extremely</w:t>
      </w:r>
      <w:r>
        <w:rPr>
          <w:spacing w:val="1"/>
        </w:rPr>
        <w:t xml:space="preserve"> </w:t>
      </w:r>
      <w:r>
        <w:t>thankful</w:t>
      </w:r>
      <w:r>
        <w:rPr>
          <w:spacing w:val="1"/>
        </w:rPr>
        <w:t xml:space="preserve"> </w:t>
      </w:r>
      <w:r>
        <w:t>to</w:t>
      </w:r>
      <w:r>
        <w:rPr>
          <w:spacing w:val="1"/>
        </w:rPr>
        <w:t xml:space="preserve"> </w:t>
      </w:r>
      <w:r>
        <w:t>Almighty ‘Allah’</w:t>
      </w:r>
      <w:r>
        <w:rPr>
          <w:spacing w:val="1"/>
        </w:rPr>
        <w:t xml:space="preserve"> </w:t>
      </w:r>
      <w:r>
        <w:t>Who</w:t>
      </w:r>
      <w:r>
        <w:rPr>
          <w:spacing w:val="1"/>
        </w:rPr>
        <w:t xml:space="preserve"> </w:t>
      </w:r>
      <w:r>
        <w:t>is</w:t>
      </w:r>
      <w:r>
        <w:rPr>
          <w:spacing w:val="1"/>
        </w:rPr>
        <w:t xml:space="preserve"> </w:t>
      </w:r>
      <w:r>
        <w:t>the</w:t>
      </w:r>
      <w:r>
        <w:rPr>
          <w:spacing w:val="1"/>
        </w:rPr>
        <w:t xml:space="preserve"> </w:t>
      </w:r>
      <w:r>
        <w:t>entire</w:t>
      </w:r>
      <w:r>
        <w:rPr>
          <w:spacing w:val="1"/>
        </w:rPr>
        <w:t xml:space="preserve"> </w:t>
      </w:r>
      <w:r>
        <w:t>source of</w:t>
      </w:r>
      <w:r>
        <w:rPr>
          <w:spacing w:val="1"/>
        </w:rPr>
        <w:t xml:space="preserve"> </w:t>
      </w:r>
      <w:r>
        <w:rPr>
          <w:spacing w:val="-1"/>
        </w:rPr>
        <w:t>knowledge</w:t>
      </w:r>
      <w:r>
        <w:rPr>
          <w:spacing w:val="-8"/>
        </w:rPr>
        <w:t xml:space="preserve"> </w:t>
      </w:r>
      <w:r>
        <w:t>and</w:t>
      </w:r>
      <w:r>
        <w:rPr>
          <w:spacing w:val="-6"/>
        </w:rPr>
        <w:t xml:space="preserve"> </w:t>
      </w:r>
      <w:r>
        <w:t>wisdom</w:t>
      </w:r>
      <w:r>
        <w:rPr>
          <w:spacing w:val="-15"/>
        </w:rPr>
        <w:t xml:space="preserve"> </w:t>
      </w:r>
      <w:r>
        <w:t>endowed</w:t>
      </w:r>
      <w:r>
        <w:rPr>
          <w:spacing w:val="-7"/>
        </w:rPr>
        <w:t xml:space="preserve"> </w:t>
      </w:r>
      <w:r>
        <w:t>to</w:t>
      </w:r>
      <w:r>
        <w:rPr>
          <w:spacing w:val="-5"/>
        </w:rPr>
        <w:t xml:space="preserve"> </w:t>
      </w:r>
      <w:r>
        <w:t>mankind,</w:t>
      </w:r>
      <w:r>
        <w:rPr>
          <w:spacing w:val="-5"/>
        </w:rPr>
        <w:t xml:space="preserve"> </w:t>
      </w:r>
      <w:r>
        <w:t>for providing</w:t>
      </w:r>
      <w:r>
        <w:rPr>
          <w:spacing w:val="-2"/>
        </w:rPr>
        <w:t xml:space="preserve"> </w:t>
      </w:r>
      <w:r>
        <w:t>me</w:t>
      </w:r>
      <w:r>
        <w:rPr>
          <w:spacing w:val="-8"/>
        </w:rPr>
        <w:t xml:space="preserve"> </w:t>
      </w:r>
      <w:r>
        <w:t>with</w:t>
      </w:r>
      <w:r>
        <w:rPr>
          <w:spacing w:val="-11"/>
        </w:rPr>
        <w:t xml:space="preserve"> </w:t>
      </w:r>
      <w:r>
        <w:t>the</w:t>
      </w:r>
      <w:r>
        <w:rPr>
          <w:spacing w:val="-7"/>
        </w:rPr>
        <w:t xml:space="preserve"> </w:t>
      </w:r>
      <w:r>
        <w:t>acumen</w:t>
      </w:r>
      <w:r>
        <w:rPr>
          <w:spacing w:val="-58"/>
        </w:rPr>
        <w:t xml:space="preserve"> </w:t>
      </w:r>
      <w:r>
        <w:t>and</w:t>
      </w:r>
      <w:r>
        <w:rPr>
          <w:spacing w:val="5"/>
        </w:rPr>
        <w:t xml:space="preserve"> </w:t>
      </w:r>
      <w:r>
        <w:t>vision</w:t>
      </w:r>
      <w:r>
        <w:rPr>
          <w:spacing w:val="-3"/>
        </w:rPr>
        <w:t xml:space="preserve"> </w:t>
      </w:r>
      <w:r>
        <w:t>to</w:t>
      </w:r>
      <w:r>
        <w:rPr>
          <w:spacing w:val="7"/>
        </w:rPr>
        <w:t xml:space="preserve"> </w:t>
      </w:r>
      <w:r>
        <w:t>complete</w:t>
      </w:r>
      <w:r>
        <w:rPr>
          <w:spacing w:val="-5"/>
        </w:rPr>
        <w:t xml:space="preserve"> </w:t>
      </w:r>
      <w:r>
        <w:t>this endeavor.</w:t>
      </w:r>
    </w:p>
    <w:p w14:paraId="3712BEE1" w14:textId="77777777" w:rsidR="00BE5C86" w:rsidRDefault="00BE5C86" w:rsidP="00BE5C86">
      <w:pPr>
        <w:pStyle w:val="BodyText"/>
        <w:spacing w:before="117" w:line="360" w:lineRule="auto"/>
        <w:ind w:right="287" w:firstLine="720"/>
        <w:jc w:val="both"/>
      </w:pPr>
      <w:r>
        <w:t>I would like to express my profound gratitude to my supervisor for his/her wise</w:t>
      </w:r>
      <w:r>
        <w:rPr>
          <w:spacing w:val="1"/>
        </w:rPr>
        <w:t xml:space="preserve"> </w:t>
      </w:r>
      <w:r>
        <w:t>counsel and encouraging attitude towards this study. I am extremely grateful to</w:t>
      </w:r>
      <w:r>
        <w:rPr>
          <w:spacing w:val="1"/>
        </w:rPr>
        <w:t xml:space="preserve"> </w:t>
      </w:r>
      <w:r>
        <w:t>him/her for immensely facilitating me during my study period by ensuring the</w:t>
      </w:r>
      <w:r>
        <w:rPr>
          <w:spacing w:val="1"/>
        </w:rPr>
        <w:t xml:space="preserve"> </w:t>
      </w:r>
      <w:r>
        <w:t>provision of favorable circumstances and conducive environment. This project</w:t>
      </w:r>
      <w:r>
        <w:rPr>
          <w:spacing w:val="1"/>
        </w:rPr>
        <w:t xml:space="preserve"> </w:t>
      </w:r>
      <w:r>
        <w:t>would</w:t>
      </w:r>
      <w:r>
        <w:rPr>
          <w:spacing w:val="-1"/>
        </w:rPr>
        <w:t xml:space="preserve"> </w:t>
      </w:r>
      <w:r>
        <w:t>not</w:t>
      </w:r>
      <w:r>
        <w:rPr>
          <w:spacing w:val="5"/>
        </w:rPr>
        <w:t xml:space="preserve"> </w:t>
      </w:r>
      <w:r>
        <w:t>have</w:t>
      </w:r>
      <w:r>
        <w:rPr>
          <w:spacing w:val="4"/>
        </w:rPr>
        <w:t xml:space="preserve"> </w:t>
      </w:r>
      <w:r>
        <w:t>been</w:t>
      </w:r>
      <w:r>
        <w:rPr>
          <w:spacing w:val="-5"/>
        </w:rPr>
        <w:t xml:space="preserve"> </w:t>
      </w:r>
      <w:r>
        <w:t>possible</w:t>
      </w:r>
      <w:r>
        <w:rPr>
          <w:spacing w:val="-1"/>
        </w:rPr>
        <w:t xml:space="preserve"> </w:t>
      </w:r>
      <w:r>
        <w:t>without his</w:t>
      </w:r>
      <w:r>
        <w:rPr>
          <w:spacing w:val="-2"/>
        </w:rPr>
        <w:t xml:space="preserve"> </w:t>
      </w:r>
      <w:r>
        <w:t>support and</w:t>
      </w:r>
      <w:r>
        <w:rPr>
          <w:spacing w:val="6"/>
        </w:rPr>
        <w:t xml:space="preserve"> </w:t>
      </w:r>
      <w:r>
        <w:t>expert</w:t>
      </w:r>
      <w:r>
        <w:rPr>
          <w:spacing w:val="5"/>
        </w:rPr>
        <w:t xml:space="preserve"> </w:t>
      </w:r>
      <w:r>
        <w:t>guidance.</w:t>
      </w:r>
    </w:p>
    <w:p w14:paraId="65319687" w14:textId="77777777" w:rsidR="00BE5C86" w:rsidRDefault="00BE5C86" w:rsidP="00BE5C86">
      <w:pPr>
        <w:pStyle w:val="BodyText"/>
        <w:spacing w:before="119" w:line="360" w:lineRule="auto"/>
        <w:ind w:right="295" w:firstLine="720"/>
        <w:jc w:val="both"/>
      </w:pPr>
      <w:r>
        <w:t>In the end, I would like to extend my deepest gratitude to my family members.</w:t>
      </w:r>
      <w:r>
        <w:rPr>
          <w:spacing w:val="1"/>
        </w:rPr>
        <w:t xml:space="preserve"> </w:t>
      </w:r>
      <w:r>
        <w:t>Without their encouragement, I would not have been able to complete this</w:t>
      </w:r>
      <w:r>
        <w:rPr>
          <w:spacing w:val="1"/>
        </w:rPr>
        <w:t xml:space="preserve"> </w:t>
      </w:r>
      <w:r>
        <w:t xml:space="preserve">endeavor. </w:t>
      </w:r>
      <w:r w:rsidRPr="003E6D98">
        <w:rPr>
          <w:highlight w:val="yellow"/>
        </w:rPr>
        <w:t>(You can always choose your own wordings; this is only a format/</w:t>
      </w:r>
      <w:r w:rsidRPr="003E6D98">
        <w:rPr>
          <w:spacing w:val="1"/>
          <w:highlight w:val="yellow"/>
        </w:rPr>
        <w:t xml:space="preserve"> </w:t>
      </w:r>
      <w:r w:rsidRPr="003E6D98">
        <w:rPr>
          <w:highlight w:val="yellow"/>
        </w:rPr>
        <w:t>sample to</w:t>
      </w:r>
      <w:r w:rsidRPr="003E6D98">
        <w:rPr>
          <w:spacing w:val="2"/>
          <w:highlight w:val="yellow"/>
        </w:rPr>
        <w:t xml:space="preserve"> </w:t>
      </w:r>
      <w:r w:rsidRPr="003E6D98">
        <w:rPr>
          <w:highlight w:val="yellow"/>
        </w:rPr>
        <w:t>be</w:t>
      </w:r>
      <w:r w:rsidRPr="003E6D98">
        <w:rPr>
          <w:spacing w:val="5"/>
          <w:highlight w:val="yellow"/>
        </w:rPr>
        <w:t xml:space="preserve"> </w:t>
      </w:r>
      <w:r w:rsidRPr="003E6D98">
        <w:rPr>
          <w:highlight w:val="yellow"/>
        </w:rPr>
        <w:t>followed</w:t>
      </w:r>
      <w:r w:rsidRPr="003E6D98">
        <w:rPr>
          <w:spacing w:val="6"/>
          <w:highlight w:val="yellow"/>
        </w:rPr>
        <w:t xml:space="preserve"> </w:t>
      </w:r>
      <w:r w:rsidRPr="003E6D98">
        <w:rPr>
          <w:highlight w:val="yellow"/>
        </w:rPr>
        <w:t>for</w:t>
      </w:r>
      <w:r w:rsidRPr="003E6D98">
        <w:rPr>
          <w:spacing w:val="2"/>
          <w:highlight w:val="yellow"/>
        </w:rPr>
        <w:t xml:space="preserve"> </w:t>
      </w:r>
      <w:r w:rsidRPr="003E6D98">
        <w:rPr>
          <w:highlight w:val="yellow"/>
        </w:rPr>
        <w:t>uniformity</w:t>
      </w:r>
      <w:r w:rsidRPr="003E6D98">
        <w:rPr>
          <w:spacing w:val="-8"/>
          <w:highlight w:val="yellow"/>
        </w:rPr>
        <w:t xml:space="preserve"> </w:t>
      </w:r>
      <w:r w:rsidRPr="003E6D98">
        <w:rPr>
          <w:highlight w:val="yellow"/>
        </w:rPr>
        <w:t>of</w:t>
      </w:r>
      <w:r w:rsidRPr="003E6D98">
        <w:rPr>
          <w:spacing w:val="-7"/>
          <w:highlight w:val="yellow"/>
        </w:rPr>
        <w:t xml:space="preserve"> </w:t>
      </w:r>
      <w:r w:rsidRPr="003E6D98">
        <w:rPr>
          <w:highlight w:val="yellow"/>
        </w:rPr>
        <w:t>all</w:t>
      </w:r>
      <w:r w:rsidRPr="003E6D98">
        <w:rPr>
          <w:spacing w:val="-7"/>
          <w:highlight w:val="yellow"/>
        </w:rPr>
        <w:t xml:space="preserve"> </w:t>
      </w:r>
      <w:r w:rsidRPr="003E6D98">
        <w:rPr>
          <w:highlight w:val="yellow"/>
        </w:rPr>
        <w:t>thesis).</w:t>
      </w:r>
    </w:p>
    <w:p w14:paraId="3A68A7B6" w14:textId="77777777" w:rsidR="00BE5C86" w:rsidRDefault="00BE5C86" w:rsidP="00BE5C86">
      <w:pPr>
        <w:pStyle w:val="BodyText"/>
        <w:rPr>
          <w:sz w:val="26"/>
        </w:rPr>
      </w:pPr>
    </w:p>
    <w:p w14:paraId="5BF6D5D2" w14:textId="77777777" w:rsidR="00BE5C86" w:rsidRDefault="00BE5C86" w:rsidP="00BE5C86">
      <w:pPr>
        <w:pStyle w:val="BodyText"/>
        <w:spacing w:before="4"/>
        <w:rPr>
          <w:sz w:val="31"/>
        </w:rPr>
      </w:pPr>
    </w:p>
    <w:p w14:paraId="2775B7ED" w14:textId="77777777" w:rsidR="00BE5C86" w:rsidRDefault="00BE5C86" w:rsidP="00BE5C86">
      <w:pPr>
        <w:ind w:right="293"/>
        <w:jc w:val="right"/>
        <w:rPr>
          <w:b/>
          <w:sz w:val="28"/>
        </w:rPr>
      </w:pPr>
      <w:r>
        <w:rPr>
          <w:b/>
          <w:sz w:val="28"/>
        </w:rPr>
        <w:t>Student</w:t>
      </w:r>
      <w:r>
        <w:rPr>
          <w:b/>
          <w:spacing w:val="-5"/>
          <w:sz w:val="28"/>
        </w:rPr>
        <w:t xml:space="preserve"> </w:t>
      </w:r>
      <w:r>
        <w:rPr>
          <w:b/>
          <w:sz w:val="28"/>
        </w:rPr>
        <w:t>Name</w:t>
      </w:r>
    </w:p>
    <w:p w14:paraId="17BC762F" w14:textId="5A64BDC5" w:rsidR="00B762BE" w:rsidRPr="00B762BE" w:rsidRDefault="00B762BE" w:rsidP="00B762BE">
      <w:pPr>
        <w:ind w:right="293"/>
        <w:rPr>
          <w:b/>
          <w:sz w:val="28"/>
        </w:rPr>
      </w:pPr>
      <w:r>
        <w:rPr>
          <w:b/>
          <w:sz w:val="28"/>
        </w:rPr>
        <w:t xml:space="preserve">                                                                                                           Meerab Ijaz</w:t>
      </w:r>
    </w:p>
    <w:p w14:paraId="3A58BF1A" w14:textId="77777777" w:rsidR="00B762BE" w:rsidRDefault="00B762BE" w:rsidP="00B762BE">
      <w:pPr>
        <w:rPr>
          <w:sz w:val="28"/>
        </w:rPr>
      </w:pPr>
    </w:p>
    <w:p w14:paraId="6A1DC262" w14:textId="05D4D828" w:rsidR="00B762BE" w:rsidRDefault="00B762BE" w:rsidP="00B762BE">
      <w:pPr>
        <w:rPr>
          <w:sz w:val="28"/>
        </w:rPr>
        <w:sectPr w:rsidR="00B762BE" w:rsidSect="00BE5C86">
          <w:pgSz w:w="12240" w:h="15840"/>
          <w:pgMar w:top="1440" w:right="1440" w:bottom="1440" w:left="2268" w:header="726" w:footer="0" w:gutter="0"/>
          <w:pgNumType w:fmt="lowerRoman"/>
          <w:cols w:space="720"/>
        </w:sectPr>
      </w:pPr>
      <w:r>
        <w:rPr>
          <w:sz w:val="28"/>
        </w:rPr>
        <w:t xml:space="preserve">                    </w:t>
      </w:r>
    </w:p>
    <w:p w14:paraId="12B707CA" w14:textId="77777777" w:rsidR="00BE5C86" w:rsidRPr="003E6D98" w:rsidRDefault="00BE5C86" w:rsidP="00BE5C86">
      <w:pPr>
        <w:pStyle w:val="Heading2"/>
        <w:spacing w:before="86"/>
        <w:ind w:left="3994"/>
        <w:rPr>
          <w:sz w:val="28"/>
          <w:szCs w:val="28"/>
        </w:rPr>
      </w:pPr>
      <w:r w:rsidRPr="003E6D98">
        <w:rPr>
          <w:sz w:val="28"/>
          <w:szCs w:val="28"/>
        </w:rPr>
        <w:lastRenderedPageBreak/>
        <w:t>TABLE</w:t>
      </w:r>
      <w:r w:rsidRPr="003E6D98">
        <w:rPr>
          <w:spacing w:val="-7"/>
          <w:sz w:val="28"/>
          <w:szCs w:val="28"/>
        </w:rPr>
        <w:t xml:space="preserve"> </w:t>
      </w:r>
      <w:r w:rsidRPr="003E6D98">
        <w:rPr>
          <w:sz w:val="28"/>
          <w:szCs w:val="28"/>
        </w:rPr>
        <w:t>OF</w:t>
      </w:r>
      <w:r w:rsidRPr="003E6D98">
        <w:rPr>
          <w:spacing w:val="-6"/>
          <w:sz w:val="28"/>
          <w:szCs w:val="28"/>
        </w:rPr>
        <w:t xml:space="preserve"> </w:t>
      </w:r>
      <w:r w:rsidRPr="003E6D98">
        <w:rPr>
          <w:sz w:val="28"/>
          <w:szCs w:val="28"/>
        </w:rPr>
        <w:t>CONTENTS</w:t>
      </w:r>
    </w:p>
    <w:p w14:paraId="12B2903A" w14:textId="77777777" w:rsidR="00BE5C86" w:rsidRDefault="00BE5C86" w:rsidP="00BE5C86">
      <w:pPr>
        <w:pStyle w:val="BodyText"/>
        <w:rPr>
          <w:b/>
          <w:sz w:val="26"/>
        </w:rPr>
      </w:pPr>
      <w:r>
        <w:br w:type="column"/>
      </w:r>
    </w:p>
    <w:p w14:paraId="6753AB41" w14:textId="77777777" w:rsidR="00BE5C86" w:rsidRDefault="00BE5C86" w:rsidP="00BE5C86">
      <w:pPr>
        <w:pStyle w:val="Heading3"/>
        <w:spacing w:before="155"/>
        <w:ind w:left="1541"/>
      </w:pPr>
      <w:r>
        <w:t>Page</w:t>
      </w:r>
      <w:r>
        <w:rPr>
          <w:spacing w:val="-1"/>
        </w:rPr>
        <w:t xml:space="preserve"> </w:t>
      </w:r>
    </w:p>
    <w:p w14:paraId="0FDDC092" w14:textId="77777777" w:rsidR="00BE5C86" w:rsidRDefault="00BE5C86" w:rsidP="00BE5C86">
      <w:pPr>
        <w:sectPr w:rsidR="00BE5C86" w:rsidSect="00BE5C86">
          <w:headerReference w:type="default" r:id="rId10"/>
          <w:pgSz w:w="12240" w:h="15840"/>
          <w:pgMar w:top="1340" w:right="1320" w:bottom="280" w:left="1100" w:header="723" w:footer="0" w:gutter="0"/>
          <w:pgNumType w:fmt="lowerRoman"/>
          <w:cols w:num="2" w:space="720" w:equalWidth="0">
            <w:col w:w="7451" w:space="40"/>
            <w:col w:w="2329"/>
          </w:cols>
        </w:sectPr>
      </w:pPr>
    </w:p>
    <w:p w14:paraId="4931605A" w14:textId="77777777" w:rsidR="00BE5C86" w:rsidRDefault="00BE5C86" w:rsidP="00BE5C86">
      <w:pPr>
        <w:pStyle w:val="BodyText"/>
        <w:tabs>
          <w:tab w:val="left" w:leader="hyphen" w:pos="9286"/>
        </w:tabs>
        <w:ind w:left="114" w:right="249"/>
        <w:rPr>
          <w:b/>
        </w:rPr>
      </w:pPr>
      <w:r>
        <w:rPr>
          <w:spacing w:val="-1"/>
        </w:rPr>
        <w:t>DEDICATION</w:t>
      </w:r>
      <w:r>
        <w:rPr>
          <w:spacing w:val="58"/>
          <w:u w:val="dotted"/>
        </w:rPr>
        <w:t xml:space="preserve">                                                                 </w:t>
      </w:r>
      <w:r>
        <w:t>v</w:t>
      </w:r>
      <w:r>
        <w:rPr>
          <w:spacing w:val="1"/>
        </w:rPr>
        <w:t xml:space="preserve"> </w:t>
      </w:r>
      <w:r>
        <w:rPr>
          <w:spacing w:val="-1"/>
        </w:rPr>
        <w:t>ACKNOWLEDGEMENT</w:t>
      </w:r>
      <w:r>
        <w:rPr>
          <w:spacing w:val="58"/>
          <w:u w:val="dotted"/>
        </w:rPr>
        <w:t xml:space="preserve">                                                        </w:t>
      </w:r>
      <w:r>
        <w:t>vi</w:t>
      </w:r>
      <w:r>
        <w:rPr>
          <w:spacing w:val="1"/>
        </w:rPr>
        <w:t xml:space="preserve"> </w:t>
      </w:r>
      <w:r>
        <w:t>TABLE OF</w:t>
      </w:r>
      <w:r>
        <w:rPr>
          <w:spacing w:val="-6"/>
        </w:rPr>
        <w:t xml:space="preserve"> </w:t>
      </w:r>
      <w:r>
        <w:t xml:space="preserve">CONTENTS </w:t>
      </w:r>
      <w:r>
        <w:rPr>
          <w:u w:val="dotted"/>
        </w:rPr>
        <w:t xml:space="preserve">                                                                                                             </w:t>
      </w:r>
      <w:r>
        <w:rPr>
          <w:spacing w:val="9"/>
          <w:u w:val="dotted"/>
        </w:rPr>
        <w:t xml:space="preserve"> </w:t>
      </w:r>
      <w:r>
        <w:t>vii</w:t>
      </w:r>
      <w:r>
        <w:rPr>
          <w:spacing w:val="1"/>
        </w:rPr>
        <w:t xml:space="preserve"> </w:t>
      </w:r>
      <w:r>
        <w:t>LIST</w:t>
      </w:r>
      <w:r>
        <w:rPr>
          <w:spacing w:val="-2"/>
        </w:rPr>
        <w:t xml:space="preserve"> </w:t>
      </w:r>
      <w:r>
        <w:t>OF</w:t>
      </w:r>
      <w:r>
        <w:rPr>
          <w:spacing w:val="-9"/>
        </w:rPr>
        <w:t xml:space="preserve"> </w:t>
      </w:r>
      <w:r>
        <w:t xml:space="preserve">TABLES      </w:t>
      </w:r>
      <w:r>
        <w:rPr>
          <w:u w:val="dotted"/>
        </w:rPr>
        <w:t xml:space="preserve">                                                                                                                  </w:t>
      </w:r>
      <w:r>
        <w:rPr>
          <w:spacing w:val="36"/>
          <w:u w:val="dotted"/>
        </w:rPr>
        <w:t xml:space="preserve"> </w:t>
      </w:r>
      <w:r>
        <w:t>viii</w:t>
      </w:r>
      <w:r>
        <w:rPr>
          <w:spacing w:val="-57"/>
        </w:rPr>
        <w:t xml:space="preserve"> </w:t>
      </w:r>
      <w:r>
        <w:t>LIST OF</w:t>
      </w:r>
      <w:r>
        <w:rPr>
          <w:spacing w:val="-7"/>
        </w:rPr>
        <w:t xml:space="preserve"> </w:t>
      </w:r>
      <w:r>
        <w:t xml:space="preserve">FIGURES </w:t>
      </w:r>
      <w:r>
        <w:rPr>
          <w:u w:val="dotted"/>
        </w:rPr>
        <w:t xml:space="preserve">                                                                                                                     </w:t>
      </w:r>
      <w:r>
        <w:rPr>
          <w:spacing w:val="16"/>
          <w:u w:val="dotted"/>
        </w:rPr>
        <w:t xml:space="preserve">  </w:t>
      </w:r>
      <w:r>
        <w:t>ix</w:t>
      </w:r>
      <w:r>
        <w:rPr>
          <w:spacing w:val="1"/>
        </w:rPr>
        <w:t xml:space="preserve"> </w:t>
      </w:r>
      <w:r>
        <w:t>LIST OF ABBREVATION</w:t>
      </w:r>
      <w:r>
        <w:rPr>
          <w:u w:val="dotted"/>
        </w:rPr>
        <w:t xml:space="preserve">                                                                                                             </w:t>
      </w:r>
      <w:r>
        <w:t>x</w:t>
      </w:r>
      <w:r>
        <w:rPr>
          <w:spacing w:val="1"/>
        </w:rPr>
        <w:t xml:space="preserve"> </w:t>
      </w:r>
      <w:r>
        <w:rPr>
          <w:spacing w:val="-1"/>
        </w:rPr>
        <w:t>ABSTRACT</w:t>
      </w:r>
      <w:r>
        <w:rPr>
          <w:spacing w:val="58"/>
          <w:u w:val="dotted"/>
        </w:rPr>
        <w:t xml:space="preserve">                                                                   </w:t>
      </w:r>
      <w:r>
        <w:t>xi</w:t>
      </w:r>
      <w:r>
        <w:rPr>
          <w:spacing w:val="1"/>
        </w:rPr>
        <w:t xml:space="preserve"> </w:t>
      </w:r>
      <w:r>
        <w:rPr>
          <w:b/>
        </w:rPr>
        <w:t>CHAPTER</w:t>
      </w:r>
      <w:r>
        <w:rPr>
          <w:b/>
          <w:spacing w:val="-1"/>
        </w:rPr>
        <w:t xml:space="preserve"> </w:t>
      </w:r>
      <w:r>
        <w:rPr>
          <w:b/>
        </w:rPr>
        <w:t>1</w:t>
      </w:r>
      <w:r>
        <w:rPr>
          <w:b/>
        </w:rPr>
        <w:tab/>
        <w:t>01</w:t>
      </w:r>
    </w:p>
    <w:p w14:paraId="064A4932" w14:textId="77777777" w:rsidR="00BE5C86" w:rsidRDefault="00BE5C86" w:rsidP="00BE5C86">
      <w:pPr>
        <w:pStyle w:val="BodyText"/>
        <w:tabs>
          <w:tab w:val="left" w:leader="hyphen" w:pos="9266"/>
        </w:tabs>
        <w:spacing w:line="242" w:lineRule="auto"/>
        <w:ind w:left="114" w:right="301"/>
        <w:jc w:val="both"/>
        <w:rPr>
          <w:b/>
        </w:rPr>
      </w:pPr>
      <w:r>
        <w:t>INTRODUCTION</w:t>
      </w:r>
      <w:r>
        <w:rPr>
          <w:u w:val="dotted"/>
        </w:rPr>
        <w:t xml:space="preserve">                                                                                                     </w:t>
      </w:r>
      <w:r>
        <w:rPr>
          <w:spacing w:val="1"/>
          <w:u w:val="dotted"/>
        </w:rPr>
        <w:t xml:space="preserve"> </w:t>
      </w:r>
      <w:r>
        <w:t>01</w:t>
      </w:r>
      <w:r>
        <w:rPr>
          <w:spacing w:val="1"/>
        </w:rPr>
        <w:t xml:space="preserve"> </w:t>
      </w:r>
      <w:r>
        <w:t>OBJECTIVES</w:t>
      </w:r>
      <w:r>
        <w:rPr>
          <w:u w:val="dotted"/>
        </w:rPr>
        <w:t xml:space="preserve">                                                                                                               </w:t>
      </w:r>
      <w:r>
        <w:rPr>
          <w:spacing w:val="1"/>
          <w:u w:val="dotted"/>
        </w:rPr>
        <w:t xml:space="preserve"> </w:t>
      </w:r>
      <w:r>
        <w:t>05</w:t>
      </w:r>
      <w:r>
        <w:rPr>
          <w:spacing w:val="-57"/>
        </w:rPr>
        <w:t xml:space="preserve"> </w:t>
      </w:r>
      <w:r>
        <w:rPr>
          <w:b/>
        </w:rPr>
        <w:t>CHAPTER</w:t>
      </w:r>
      <w:r>
        <w:rPr>
          <w:b/>
          <w:spacing w:val="-1"/>
        </w:rPr>
        <w:t xml:space="preserve"> </w:t>
      </w:r>
      <w:r>
        <w:rPr>
          <w:b/>
        </w:rPr>
        <w:t>2</w:t>
      </w:r>
      <w:r>
        <w:rPr>
          <w:b/>
        </w:rPr>
        <w:tab/>
        <w:t>06</w:t>
      </w:r>
    </w:p>
    <w:p w14:paraId="6AE6B73D" w14:textId="69D58499" w:rsidR="00BE5C86" w:rsidRDefault="00BE5C86" w:rsidP="00BE5C86">
      <w:pPr>
        <w:pStyle w:val="BodyText"/>
        <w:tabs>
          <w:tab w:val="left" w:pos="9094"/>
        </w:tabs>
        <w:spacing w:line="264" w:lineRule="exact"/>
        <w:ind w:left="114"/>
      </w:pPr>
      <w:r>
        <w:rPr>
          <w:noProof/>
        </w:rPr>
        <mc:AlternateContent>
          <mc:Choice Requires="wps">
            <w:drawing>
              <wp:anchor distT="0" distB="0" distL="114300" distR="114300" simplePos="0" relativeHeight="251662336" behindDoc="1" locked="0" layoutInCell="1" allowOverlap="1" wp14:anchorId="17FA9482" wp14:editId="1FF08971">
                <wp:simplePos x="0" y="0"/>
                <wp:positionH relativeFrom="page">
                  <wp:posOffset>6442710</wp:posOffset>
                </wp:positionH>
                <wp:positionV relativeFrom="paragraph">
                  <wp:posOffset>100330</wp:posOffset>
                </wp:positionV>
                <wp:extent cx="97790" cy="0"/>
                <wp:effectExtent l="13335" t="13335" r="12700" b="5715"/>
                <wp:wrapNone/>
                <wp:docPr id="30534201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790" cy="0"/>
                        </a:xfrm>
                        <a:prstGeom prst="line">
                          <a:avLst/>
                        </a:prstGeom>
                        <a:noFill/>
                        <a:ln w="11278">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6DA262" id="Straight Connector 1"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07.3pt,7.9pt" to="51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" strokeweight=".31328mm">
                <v:stroke dashstyle="dash"/>
                <w10:wrap anchorx="page"/>
              </v:line>
            </w:pict>
          </mc:Fallback>
        </mc:AlternateContent>
      </w:r>
      <w:r>
        <w:t>LITERATURE REVIEW -----------------------------------------------------------------------------------06</w:t>
      </w:r>
    </w:p>
    <w:p w14:paraId="30108237" w14:textId="77777777" w:rsidR="00BE5C86" w:rsidRDefault="00BE5C86" w:rsidP="00BE5C86">
      <w:pPr>
        <w:pStyle w:val="Heading3"/>
        <w:tabs>
          <w:tab w:val="right" w:leader="hyphen" w:pos="9506"/>
        </w:tabs>
        <w:spacing w:before="2" w:line="275" w:lineRule="exact"/>
        <w:ind w:left="114"/>
      </w:pPr>
      <w:r>
        <w:t>CHAPTER 3</w:t>
      </w:r>
      <w:r>
        <w:tab/>
        <w:t>11</w:t>
      </w:r>
    </w:p>
    <w:p w14:paraId="046056EB" w14:textId="77777777" w:rsidR="00BE5C86" w:rsidRDefault="00BE5C86" w:rsidP="00BE5C86">
      <w:pPr>
        <w:pStyle w:val="BodyText"/>
        <w:tabs>
          <w:tab w:val="left" w:pos="9291"/>
        </w:tabs>
        <w:spacing w:line="274" w:lineRule="exact"/>
        <w:ind w:left="114"/>
      </w:pPr>
      <w:r>
        <w:t>METHODOLOGY</w:t>
      </w:r>
      <w:r>
        <w:rPr>
          <w:u w:val="dotted"/>
        </w:rPr>
        <w:tab/>
      </w:r>
      <w:r>
        <w:t>11</w:t>
      </w:r>
    </w:p>
    <w:p w14:paraId="7EF32E2A" w14:textId="77777777" w:rsidR="00BE5C86" w:rsidRDefault="00BE5C86" w:rsidP="00BE5C86">
      <w:pPr>
        <w:pStyle w:val="ListParagraph"/>
        <w:numPr>
          <w:ilvl w:val="0"/>
          <w:numId w:val="2"/>
        </w:numPr>
        <w:tabs>
          <w:tab w:val="left" w:pos="361"/>
          <w:tab w:val="left" w:pos="8676"/>
        </w:tabs>
        <w:spacing w:line="275" w:lineRule="exact"/>
        <w:ind w:right="234" w:hanging="1018"/>
        <w:rPr>
          <w:sz w:val="24"/>
        </w:rPr>
      </w:pPr>
      <w:r>
        <w:rPr>
          <w:sz w:val="24"/>
        </w:rPr>
        <w:t>Research</w:t>
      </w:r>
      <w:r>
        <w:rPr>
          <w:spacing w:val="-5"/>
          <w:sz w:val="24"/>
        </w:rPr>
        <w:t xml:space="preserve"> </w:t>
      </w:r>
      <w:r>
        <w:rPr>
          <w:sz w:val="24"/>
        </w:rPr>
        <w:t>design</w:t>
      </w:r>
      <w:r>
        <w:rPr>
          <w:sz w:val="24"/>
          <w:u w:val="dotted"/>
        </w:rPr>
        <w:tab/>
      </w:r>
      <w:r>
        <w:rPr>
          <w:sz w:val="24"/>
        </w:rPr>
        <w:t>17</w:t>
      </w:r>
    </w:p>
    <w:p w14:paraId="523EF552" w14:textId="77777777" w:rsidR="00BE5C86" w:rsidRDefault="00BE5C86" w:rsidP="00BE5C86">
      <w:pPr>
        <w:pStyle w:val="ListParagraph"/>
        <w:numPr>
          <w:ilvl w:val="0"/>
          <w:numId w:val="2"/>
        </w:numPr>
        <w:tabs>
          <w:tab w:val="left" w:pos="361"/>
          <w:tab w:val="left" w:pos="8667"/>
        </w:tabs>
        <w:spacing w:before="3" w:line="275" w:lineRule="exact"/>
        <w:ind w:right="243" w:hanging="1018"/>
        <w:rPr>
          <w:sz w:val="24"/>
        </w:rPr>
      </w:pPr>
      <w:r>
        <w:rPr>
          <w:sz w:val="24"/>
        </w:rPr>
        <w:t>Clinical</w:t>
      </w:r>
      <w:r>
        <w:rPr>
          <w:spacing w:val="-6"/>
          <w:sz w:val="24"/>
        </w:rPr>
        <w:t xml:space="preserve"> </w:t>
      </w:r>
      <w:r>
        <w:rPr>
          <w:sz w:val="24"/>
        </w:rPr>
        <w:t>settings</w:t>
      </w:r>
      <w:r>
        <w:rPr>
          <w:sz w:val="24"/>
          <w:u w:val="dotted"/>
        </w:rPr>
        <w:tab/>
      </w:r>
      <w:r>
        <w:rPr>
          <w:sz w:val="24"/>
        </w:rPr>
        <w:t>17</w:t>
      </w:r>
    </w:p>
    <w:p w14:paraId="54563290" w14:textId="77777777" w:rsidR="00BE5C86" w:rsidRDefault="00BE5C86" w:rsidP="000A4BA8">
      <w:pPr>
        <w:pStyle w:val="ListParagraph"/>
        <w:numPr>
          <w:ilvl w:val="1"/>
          <w:numId w:val="2"/>
        </w:numPr>
        <w:tabs>
          <w:tab w:val="left" w:pos="361"/>
          <w:tab w:val="left" w:pos="8623"/>
        </w:tabs>
        <w:spacing w:line="275" w:lineRule="exact"/>
        <w:ind w:right="229"/>
        <w:jc w:val="right"/>
        <w:rPr>
          <w:sz w:val="24"/>
        </w:rPr>
      </w:pPr>
      <w:r>
        <w:rPr>
          <w:sz w:val="24"/>
        </w:rPr>
        <w:t>Sample</w:t>
      </w:r>
      <w:r>
        <w:rPr>
          <w:spacing w:val="-3"/>
          <w:sz w:val="24"/>
        </w:rPr>
        <w:t xml:space="preserve"> </w:t>
      </w:r>
      <w:r>
        <w:rPr>
          <w:sz w:val="24"/>
        </w:rPr>
        <w:t>size</w:t>
      </w:r>
      <w:r>
        <w:rPr>
          <w:sz w:val="24"/>
          <w:u w:val="dotted"/>
        </w:rPr>
        <w:tab/>
      </w:r>
      <w:r>
        <w:rPr>
          <w:sz w:val="24"/>
        </w:rPr>
        <w:t>17</w:t>
      </w:r>
    </w:p>
    <w:p w14:paraId="09DEAE1C" w14:textId="77777777" w:rsidR="00BE5C86" w:rsidRDefault="00BE5C86" w:rsidP="00BE5C86">
      <w:pPr>
        <w:pStyle w:val="ListParagraph"/>
        <w:numPr>
          <w:ilvl w:val="0"/>
          <w:numId w:val="2"/>
        </w:numPr>
        <w:tabs>
          <w:tab w:val="left" w:pos="361"/>
          <w:tab w:val="left" w:pos="8623"/>
        </w:tabs>
        <w:spacing w:before="2" w:line="275" w:lineRule="exact"/>
        <w:ind w:right="229" w:hanging="1018"/>
        <w:rPr>
          <w:sz w:val="24"/>
        </w:rPr>
      </w:pPr>
      <w:r>
        <w:rPr>
          <w:sz w:val="24"/>
        </w:rPr>
        <w:t>Sampling</w:t>
      </w:r>
      <w:r>
        <w:rPr>
          <w:spacing w:val="-3"/>
          <w:sz w:val="24"/>
        </w:rPr>
        <w:t xml:space="preserve"> </w:t>
      </w:r>
      <w:r>
        <w:rPr>
          <w:sz w:val="24"/>
        </w:rPr>
        <w:t>technique</w:t>
      </w:r>
      <w:r>
        <w:rPr>
          <w:sz w:val="24"/>
          <w:u w:val="dotted"/>
        </w:rPr>
        <w:tab/>
      </w:r>
      <w:r>
        <w:rPr>
          <w:sz w:val="24"/>
        </w:rPr>
        <w:t>17</w:t>
      </w:r>
    </w:p>
    <w:p w14:paraId="3ECA1BF3" w14:textId="77777777" w:rsidR="00BE5C86" w:rsidRDefault="00BE5C86" w:rsidP="00BE5C86">
      <w:pPr>
        <w:pStyle w:val="ListParagraph"/>
        <w:numPr>
          <w:ilvl w:val="0"/>
          <w:numId w:val="2"/>
        </w:numPr>
        <w:tabs>
          <w:tab w:val="left" w:pos="361"/>
          <w:tab w:val="left" w:pos="8642"/>
        </w:tabs>
        <w:spacing w:line="275" w:lineRule="exact"/>
        <w:ind w:right="210" w:hanging="1018"/>
        <w:rPr>
          <w:sz w:val="24"/>
        </w:rPr>
      </w:pPr>
      <w:r>
        <w:rPr>
          <w:sz w:val="24"/>
        </w:rPr>
        <w:t>Duration</w:t>
      </w:r>
      <w:r>
        <w:rPr>
          <w:spacing w:val="-2"/>
          <w:sz w:val="24"/>
        </w:rPr>
        <w:t xml:space="preserve"> </w:t>
      </w:r>
      <w:r>
        <w:rPr>
          <w:sz w:val="24"/>
        </w:rPr>
        <w:t>of</w:t>
      </w:r>
      <w:r>
        <w:rPr>
          <w:spacing w:val="-4"/>
          <w:sz w:val="24"/>
        </w:rPr>
        <w:t xml:space="preserve"> </w:t>
      </w:r>
      <w:r>
        <w:rPr>
          <w:sz w:val="24"/>
        </w:rPr>
        <w:t>study</w:t>
      </w:r>
      <w:r>
        <w:rPr>
          <w:sz w:val="24"/>
          <w:u w:val="dotted"/>
        </w:rPr>
        <w:tab/>
      </w:r>
      <w:r>
        <w:rPr>
          <w:sz w:val="24"/>
        </w:rPr>
        <w:t>18</w:t>
      </w:r>
    </w:p>
    <w:p w14:paraId="6A9F0075" w14:textId="77777777" w:rsidR="00BE5C86" w:rsidRDefault="00BE5C86" w:rsidP="00BE5C86">
      <w:pPr>
        <w:pStyle w:val="ListParagraph"/>
        <w:numPr>
          <w:ilvl w:val="0"/>
          <w:numId w:val="2"/>
        </w:numPr>
        <w:tabs>
          <w:tab w:val="left" w:pos="361"/>
          <w:tab w:val="left" w:pos="8661"/>
        </w:tabs>
        <w:spacing w:before="3" w:line="275" w:lineRule="exact"/>
        <w:ind w:right="248" w:hanging="1018"/>
        <w:rPr>
          <w:sz w:val="24"/>
        </w:rPr>
      </w:pPr>
      <w:r>
        <w:rPr>
          <w:sz w:val="24"/>
        </w:rPr>
        <w:t>Selection</w:t>
      </w:r>
      <w:r>
        <w:rPr>
          <w:spacing w:val="-7"/>
          <w:sz w:val="24"/>
        </w:rPr>
        <w:t xml:space="preserve"> </w:t>
      </w:r>
      <w:r>
        <w:rPr>
          <w:sz w:val="24"/>
        </w:rPr>
        <w:t>criteria</w:t>
      </w:r>
      <w:r>
        <w:rPr>
          <w:sz w:val="24"/>
          <w:u w:val="dotted"/>
        </w:rPr>
        <w:tab/>
      </w:r>
      <w:r>
        <w:rPr>
          <w:sz w:val="24"/>
        </w:rPr>
        <w:t>18</w:t>
      </w:r>
    </w:p>
    <w:p w14:paraId="70E177C5" w14:textId="77777777" w:rsidR="00BE5C86" w:rsidRDefault="00BE5C86" w:rsidP="00BE5C86">
      <w:pPr>
        <w:pStyle w:val="ListParagraph"/>
        <w:numPr>
          <w:ilvl w:val="1"/>
          <w:numId w:val="2"/>
        </w:numPr>
        <w:tabs>
          <w:tab w:val="left" w:pos="360"/>
          <w:tab w:val="left" w:pos="8129"/>
        </w:tabs>
        <w:spacing w:line="275" w:lineRule="exact"/>
        <w:ind w:right="253" w:hanging="1556"/>
        <w:jc w:val="right"/>
        <w:rPr>
          <w:sz w:val="24"/>
        </w:rPr>
      </w:pPr>
      <w:r>
        <w:rPr>
          <w:sz w:val="24"/>
        </w:rPr>
        <w:t>Inclusion</w:t>
      </w:r>
      <w:r>
        <w:rPr>
          <w:spacing w:val="-6"/>
          <w:sz w:val="24"/>
        </w:rPr>
        <w:t xml:space="preserve"> </w:t>
      </w:r>
      <w:r>
        <w:rPr>
          <w:sz w:val="24"/>
        </w:rPr>
        <w:t>criteria</w:t>
      </w:r>
      <w:r>
        <w:rPr>
          <w:sz w:val="24"/>
          <w:u w:val="dotted"/>
        </w:rPr>
        <w:tab/>
      </w:r>
      <w:r>
        <w:rPr>
          <w:sz w:val="24"/>
        </w:rPr>
        <w:t>18</w:t>
      </w:r>
    </w:p>
    <w:p w14:paraId="14BCB6A8" w14:textId="77777777" w:rsidR="00BE5C86" w:rsidRDefault="00BE5C86" w:rsidP="00BE5C86">
      <w:pPr>
        <w:pStyle w:val="ListParagraph"/>
        <w:numPr>
          <w:ilvl w:val="1"/>
          <w:numId w:val="2"/>
        </w:numPr>
        <w:tabs>
          <w:tab w:val="left" w:pos="360"/>
          <w:tab w:val="left" w:pos="8119"/>
        </w:tabs>
        <w:spacing w:before="2" w:line="275" w:lineRule="exact"/>
        <w:ind w:right="264" w:hanging="1556"/>
        <w:jc w:val="right"/>
        <w:rPr>
          <w:sz w:val="24"/>
        </w:rPr>
      </w:pPr>
      <w:r>
        <w:rPr>
          <w:sz w:val="24"/>
        </w:rPr>
        <w:t>Exclusion</w:t>
      </w:r>
      <w:r>
        <w:rPr>
          <w:spacing w:val="-6"/>
          <w:sz w:val="24"/>
        </w:rPr>
        <w:t xml:space="preserve"> </w:t>
      </w:r>
      <w:r>
        <w:rPr>
          <w:sz w:val="24"/>
        </w:rPr>
        <w:t>criteria</w:t>
      </w:r>
      <w:r>
        <w:rPr>
          <w:sz w:val="24"/>
          <w:u w:val="dotted"/>
        </w:rPr>
        <w:tab/>
      </w:r>
      <w:r>
        <w:rPr>
          <w:sz w:val="24"/>
        </w:rPr>
        <w:t>18</w:t>
      </w:r>
    </w:p>
    <w:p w14:paraId="26B808B3" w14:textId="77777777" w:rsidR="00BE5C86" w:rsidRDefault="00BE5C86" w:rsidP="00BE5C86">
      <w:pPr>
        <w:pStyle w:val="ListParagraph"/>
        <w:numPr>
          <w:ilvl w:val="0"/>
          <w:numId w:val="2"/>
        </w:numPr>
        <w:tabs>
          <w:tab w:val="left" w:pos="260"/>
          <w:tab w:val="left" w:pos="8566"/>
        </w:tabs>
        <w:spacing w:line="275" w:lineRule="exact"/>
        <w:ind w:right="243" w:hanging="1018"/>
        <w:rPr>
          <w:sz w:val="24"/>
        </w:rPr>
      </w:pPr>
      <w:r>
        <w:rPr>
          <w:sz w:val="24"/>
        </w:rPr>
        <w:t>Ethical</w:t>
      </w:r>
      <w:r>
        <w:rPr>
          <w:spacing w:val="-8"/>
          <w:sz w:val="24"/>
        </w:rPr>
        <w:t xml:space="preserve"> </w:t>
      </w:r>
      <w:r>
        <w:rPr>
          <w:sz w:val="24"/>
        </w:rPr>
        <w:t>consideration</w:t>
      </w:r>
      <w:r>
        <w:rPr>
          <w:sz w:val="24"/>
          <w:u w:val="dotted"/>
        </w:rPr>
        <w:tab/>
      </w:r>
      <w:r>
        <w:rPr>
          <w:sz w:val="24"/>
        </w:rPr>
        <w:t>19</w:t>
      </w:r>
    </w:p>
    <w:p w14:paraId="7D32814F" w14:textId="77777777" w:rsidR="00BE5C86" w:rsidRDefault="00BE5C86" w:rsidP="00BE5C86">
      <w:pPr>
        <w:pStyle w:val="ListParagraph"/>
        <w:numPr>
          <w:ilvl w:val="0"/>
          <w:numId w:val="2"/>
        </w:numPr>
        <w:tabs>
          <w:tab w:val="left" w:pos="260"/>
          <w:tab w:val="left" w:pos="8532"/>
        </w:tabs>
        <w:spacing w:before="3" w:line="275" w:lineRule="exact"/>
        <w:ind w:right="277" w:hanging="1018"/>
        <w:rPr>
          <w:sz w:val="24"/>
        </w:rPr>
      </w:pPr>
      <w:r>
        <w:rPr>
          <w:sz w:val="24"/>
        </w:rPr>
        <w:t>Data collection</w:t>
      </w:r>
      <w:r>
        <w:rPr>
          <w:spacing w:val="-4"/>
          <w:sz w:val="24"/>
        </w:rPr>
        <w:t xml:space="preserve"> </w:t>
      </w:r>
      <w:r>
        <w:rPr>
          <w:sz w:val="24"/>
        </w:rPr>
        <w:t>procedure</w:t>
      </w:r>
      <w:r>
        <w:rPr>
          <w:sz w:val="24"/>
          <w:u w:val="dotted"/>
        </w:rPr>
        <w:tab/>
      </w:r>
      <w:r>
        <w:rPr>
          <w:sz w:val="24"/>
        </w:rPr>
        <w:t>19</w:t>
      </w:r>
    </w:p>
    <w:p w14:paraId="15979C14" w14:textId="086F5125" w:rsidR="00BE5C86" w:rsidRDefault="00BE5C86" w:rsidP="00BE5C86">
      <w:pPr>
        <w:pStyle w:val="ListParagraph"/>
        <w:numPr>
          <w:ilvl w:val="0"/>
          <w:numId w:val="2"/>
        </w:numPr>
        <w:tabs>
          <w:tab w:val="left" w:pos="260"/>
          <w:tab w:val="left" w:pos="8028"/>
          <w:tab w:val="left" w:pos="8561"/>
        </w:tabs>
        <w:spacing w:line="275" w:lineRule="exact"/>
        <w:ind w:right="248" w:hanging="1018"/>
        <w:rPr>
          <w:sz w:val="24"/>
        </w:rPr>
      </w:pPr>
      <w:r>
        <w:rPr>
          <w:sz w:val="24"/>
        </w:rPr>
        <w:t>Data</w:t>
      </w:r>
      <w:r>
        <w:rPr>
          <w:spacing w:val="-3"/>
          <w:sz w:val="24"/>
        </w:rPr>
        <w:t xml:space="preserve"> </w:t>
      </w:r>
      <w:r w:rsidR="000A4BA8">
        <w:rPr>
          <w:sz w:val="24"/>
        </w:rPr>
        <w:t>analysis</w:t>
      </w:r>
      <w:r w:rsidR="000A4BA8">
        <w:rPr>
          <w:spacing w:val="1"/>
          <w:sz w:val="24"/>
        </w:rPr>
        <w:t xml:space="preserve"> </w:t>
      </w:r>
      <w:r w:rsidR="000A4BA8">
        <w:rPr>
          <w:sz w:val="24"/>
          <w:u w:val="dotted"/>
        </w:rPr>
        <w:tab/>
      </w:r>
      <w:r>
        <w:rPr>
          <w:sz w:val="24"/>
          <w:u w:val="dotted"/>
        </w:rPr>
        <w:t xml:space="preserve"> </w:t>
      </w:r>
      <w:r>
        <w:rPr>
          <w:sz w:val="24"/>
          <w:u w:val="dotted"/>
        </w:rPr>
        <w:tab/>
      </w:r>
      <w:r>
        <w:rPr>
          <w:sz w:val="24"/>
        </w:rPr>
        <w:t>20</w:t>
      </w:r>
    </w:p>
    <w:p w14:paraId="744B5FCA" w14:textId="77777777" w:rsidR="00BE5C86" w:rsidRDefault="00BE5C86" w:rsidP="00BE5C86">
      <w:pPr>
        <w:pStyle w:val="ListParagraph"/>
        <w:numPr>
          <w:ilvl w:val="0"/>
          <w:numId w:val="2"/>
        </w:numPr>
        <w:tabs>
          <w:tab w:val="left" w:pos="361"/>
          <w:tab w:val="left" w:pos="8561"/>
        </w:tabs>
        <w:spacing w:before="2"/>
        <w:ind w:left="1109" w:right="264" w:hanging="1109"/>
        <w:rPr>
          <w:sz w:val="24"/>
        </w:rPr>
      </w:pPr>
      <w:r>
        <w:rPr>
          <w:sz w:val="24"/>
        </w:rPr>
        <w:t>Ethical</w:t>
      </w:r>
      <w:r>
        <w:rPr>
          <w:spacing w:val="-8"/>
          <w:sz w:val="24"/>
        </w:rPr>
        <w:t xml:space="preserve"> </w:t>
      </w:r>
      <w:r>
        <w:rPr>
          <w:sz w:val="24"/>
        </w:rPr>
        <w:t>Consideration</w:t>
      </w:r>
      <w:r>
        <w:rPr>
          <w:sz w:val="24"/>
          <w:u w:val="dotted"/>
        </w:rPr>
        <w:tab/>
      </w:r>
      <w:r>
        <w:rPr>
          <w:sz w:val="24"/>
        </w:rPr>
        <w:t>20</w:t>
      </w:r>
    </w:p>
    <w:sdt>
      <w:sdtPr>
        <w:id w:val="-1182739670"/>
        <w:docPartObj>
          <w:docPartGallery w:val="Table of Contents"/>
          <w:docPartUnique/>
        </w:docPartObj>
      </w:sdtPr>
      <w:sdtContent>
        <w:p w14:paraId="0AA6AEE3" w14:textId="77777777" w:rsidR="00BE5C86" w:rsidRDefault="00BE5C86" w:rsidP="00BE5C86">
          <w:pPr>
            <w:pStyle w:val="TOC1"/>
            <w:tabs>
              <w:tab w:val="right" w:leader="hyphen" w:pos="9506"/>
            </w:tabs>
          </w:pPr>
          <w:hyperlink w:anchor="_TOC_250003" w:history="1">
            <w:r>
              <w:t>CHAPTER</w:t>
            </w:r>
            <w:r>
              <w:rPr>
                <w:spacing w:val="5"/>
              </w:rPr>
              <w:t xml:space="preserve"> </w:t>
            </w:r>
            <w:r>
              <w:t>4</w:t>
            </w:r>
            <w:r>
              <w:tab/>
              <w:t>21</w:t>
            </w:r>
          </w:hyperlink>
        </w:p>
        <w:p w14:paraId="37900086" w14:textId="77777777" w:rsidR="00BE5C86" w:rsidRPr="007B259E" w:rsidRDefault="00BE5C86" w:rsidP="00BE5C86">
          <w:pPr>
            <w:pStyle w:val="TOC2"/>
            <w:tabs>
              <w:tab w:val="right" w:leader="hyphen" w:pos="9516"/>
            </w:tabs>
          </w:pPr>
          <w:hyperlink w:anchor="_TOC_250002" w:history="1">
            <w:r w:rsidRPr="007B259E">
              <w:t>RESULTS</w:t>
            </w:r>
            <w:r w:rsidRPr="007B259E">
              <w:tab/>
              <w:t>21</w:t>
            </w:r>
          </w:hyperlink>
        </w:p>
        <w:p w14:paraId="2A70E827" w14:textId="77777777" w:rsidR="00BE5C86" w:rsidRDefault="00BE5C86" w:rsidP="00BE5C86">
          <w:pPr>
            <w:pStyle w:val="TOC1"/>
            <w:tabs>
              <w:tab w:val="right" w:leader="hyphen" w:pos="9506"/>
            </w:tabs>
            <w:spacing w:before="2"/>
          </w:pPr>
          <w:hyperlink w:anchor="_TOC_250001" w:history="1">
            <w:r>
              <w:t>CHAPTER</w:t>
            </w:r>
            <w:r>
              <w:rPr>
                <w:spacing w:val="4"/>
              </w:rPr>
              <w:t xml:space="preserve"> </w:t>
            </w:r>
            <w:r>
              <w:t>5</w:t>
            </w:r>
            <w:r>
              <w:tab/>
              <w:t>40</w:t>
            </w:r>
          </w:hyperlink>
        </w:p>
        <w:p w14:paraId="4886E0FB" w14:textId="77777777" w:rsidR="00BE5C86" w:rsidRDefault="00BE5C86" w:rsidP="00BE5C86">
          <w:pPr>
            <w:pStyle w:val="TOC2"/>
            <w:tabs>
              <w:tab w:val="right" w:leader="hyphen" w:pos="9487"/>
            </w:tabs>
          </w:pPr>
          <w:hyperlink w:anchor="_TOC_250000" w:history="1">
            <w:r>
              <w:t>DISCUSSION</w:t>
            </w:r>
            <w:r>
              <w:tab/>
              <w:t>40</w:t>
            </w:r>
          </w:hyperlink>
        </w:p>
        <w:p w14:paraId="7971DB97" w14:textId="77777777" w:rsidR="00BE5C86" w:rsidRDefault="00BE5C86" w:rsidP="00BE5C86">
          <w:pPr>
            <w:pStyle w:val="TOC1"/>
            <w:tabs>
              <w:tab w:val="right" w:leader="hyphen" w:pos="9506"/>
            </w:tabs>
          </w:pPr>
          <w:r>
            <w:t>CHAPTER</w:t>
          </w:r>
          <w:r>
            <w:rPr>
              <w:spacing w:val="4"/>
            </w:rPr>
            <w:t xml:space="preserve"> </w:t>
          </w:r>
          <w:r>
            <w:t>6</w:t>
          </w:r>
          <w:r>
            <w:tab/>
            <w:t>47</w:t>
          </w:r>
        </w:p>
      </w:sdtContent>
    </w:sdt>
    <w:p w14:paraId="20022AF7" w14:textId="77777777" w:rsidR="00BE5C86" w:rsidRDefault="00BE5C86" w:rsidP="00BE5C86">
      <w:pPr>
        <w:pStyle w:val="BodyText"/>
        <w:tabs>
          <w:tab w:val="left" w:pos="8983"/>
          <w:tab w:val="left" w:pos="9170"/>
          <w:tab w:val="left" w:pos="9208"/>
        </w:tabs>
        <w:spacing w:before="1" w:line="237" w:lineRule="auto"/>
        <w:ind w:left="114" w:right="360"/>
        <w:jc w:val="both"/>
      </w:pPr>
      <w:r>
        <w:t>CONCLUSION</w:t>
      </w:r>
      <w:r>
        <w:rPr>
          <w:u w:val="dotted"/>
        </w:rPr>
        <w:tab/>
      </w:r>
      <w:r>
        <w:rPr>
          <w:u w:val="dotted"/>
        </w:rPr>
        <w:tab/>
      </w:r>
      <w:r>
        <w:rPr>
          <w:u w:val="dotted"/>
        </w:rPr>
        <w:tab/>
      </w:r>
      <w:r>
        <w:t>47</w:t>
      </w:r>
      <w:r>
        <w:rPr>
          <w:spacing w:val="-58"/>
        </w:rPr>
        <w:t xml:space="preserve"> </w:t>
      </w:r>
      <w:r>
        <w:t>REFERENCES</w:t>
      </w:r>
      <w:r>
        <w:rPr>
          <w:u w:val="dotted"/>
        </w:rPr>
        <w:tab/>
      </w:r>
      <w:r>
        <w:rPr>
          <w:u w:val="dotted"/>
        </w:rPr>
        <w:tab/>
      </w:r>
      <w:r>
        <w:t>48</w:t>
      </w:r>
      <w:r>
        <w:rPr>
          <w:spacing w:val="-58"/>
        </w:rPr>
        <w:t xml:space="preserve"> </w:t>
      </w:r>
      <w:r>
        <w:t>APPENDICES</w:t>
      </w:r>
      <w:r>
        <w:rPr>
          <w:u w:val="dotted"/>
        </w:rPr>
        <w:tab/>
      </w:r>
      <w:r>
        <w:rPr>
          <w:u w:val="dotted"/>
        </w:rPr>
        <w:tab/>
      </w:r>
      <w:r>
        <w:t>xii</w:t>
      </w:r>
    </w:p>
    <w:p w14:paraId="0E3709FE" w14:textId="77777777" w:rsidR="00BE5C86" w:rsidRDefault="00BE5C86" w:rsidP="00BE5C86">
      <w:pPr>
        <w:pStyle w:val="BodyText"/>
        <w:tabs>
          <w:tab w:val="left" w:pos="9194"/>
        </w:tabs>
        <w:spacing w:before="4" w:line="275" w:lineRule="exact"/>
        <w:ind w:left="114"/>
      </w:pPr>
      <w:r>
        <w:t>Appendix-</w:t>
      </w:r>
      <w:r>
        <w:rPr>
          <w:spacing w:val="1"/>
        </w:rPr>
        <w:t xml:space="preserve"> </w:t>
      </w:r>
      <w:r>
        <w:t>1</w:t>
      </w:r>
      <w:r>
        <w:rPr>
          <w:u w:val="dotted"/>
        </w:rPr>
        <w:tab/>
      </w:r>
      <w:r>
        <w:t>xiii</w:t>
      </w:r>
    </w:p>
    <w:p w14:paraId="70871AF4" w14:textId="77777777" w:rsidR="00BE5C86" w:rsidRDefault="00BE5C86" w:rsidP="00BE5C86">
      <w:pPr>
        <w:pStyle w:val="BodyText"/>
        <w:tabs>
          <w:tab w:val="left" w:pos="9194"/>
        </w:tabs>
        <w:spacing w:line="275" w:lineRule="exact"/>
        <w:ind w:left="114"/>
      </w:pPr>
      <w:r>
        <w:t>Appendix-</w:t>
      </w:r>
      <w:r>
        <w:rPr>
          <w:spacing w:val="1"/>
        </w:rPr>
        <w:t xml:space="preserve"> </w:t>
      </w:r>
      <w:r>
        <w:t>2</w:t>
      </w:r>
      <w:r>
        <w:rPr>
          <w:u w:val="dotted"/>
        </w:rPr>
        <w:tab/>
      </w:r>
      <w:r>
        <w:t>xiv</w:t>
      </w:r>
    </w:p>
    <w:p w14:paraId="0A220000" w14:textId="77777777" w:rsidR="00BE5C86" w:rsidRDefault="00BE5C86" w:rsidP="00BE5C86">
      <w:pPr>
        <w:pStyle w:val="BodyText"/>
        <w:tabs>
          <w:tab w:val="left" w:pos="9194"/>
        </w:tabs>
        <w:spacing w:before="2"/>
        <w:ind w:left="114"/>
      </w:pPr>
      <w:r>
        <w:t>Appendix-</w:t>
      </w:r>
      <w:r>
        <w:rPr>
          <w:spacing w:val="1"/>
        </w:rPr>
        <w:t xml:space="preserve"> </w:t>
      </w:r>
      <w:r>
        <w:t>3</w:t>
      </w:r>
      <w:r>
        <w:rPr>
          <w:u w:val="dotted"/>
        </w:rPr>
        <w:tab/>
      </w:r>
      <w:r>
        <w:t>xv</w:t>
      </w:r>
    </w:p>
    <w:p w14:paraId="5566AF21" w14:textId="77777777" w:rsidR="00BE5C86" w:rsidRDefault="00BE5C86" w:rsidP="00BE5C86">
      <w:pPr>
        <w:sectPr w:rsidR="00BE5C86" w:rsidSect="00BE5C86">
          <w:type w:val="continuous"/>
          <w:pgSz w:w="12240" w:h="15840"/>
          <w:pgMar w:top="1340" w:right="1320" w:bottom="280" w:left="1100" w:header="720" w:footer="720" w:gutter="0"/>
          <w:cols w:space="720"/>
        </w:sectPr>
      </w:pPr>
    </w:p>
    <w:p w14:paraId="5F59687E" w14:textId="77777777" w:rsidR="00BE5C86" w:rsidRDefault="00BE5C86" w:rsidP="00BE5C86">
      <w:pPr>
        <w:pStyle w:val="BodyText"/>
        <w:rPr>
          <w:sz w:val="20"/>
        </w:rPr>
      </w:pPr>
    </w:p>
    <w:p w14:paraId="040A8C02" w14:textId="77777777" w:rsidR="00BE5C86" w:rsidRPr="003E6D98" w:rsidRDefault="00BE5C86" w:rsidP="00BE5C86">
      <w:pPr>
        <w:pStyle w:val="Heading2"/>
        <w:spacing w:before="221" w:line="360" w:lineRule="auto"/>
        <w:ind w:left="4422"/>
        <w:rPr>
          <w:sz w:val="28"/>
          <w:szCs w:val="28"/>
        </w:rPr>
      </w:pPr>
      <w:r w:rsidRPr="003E6D98">
        <w:rPr>
          <w:sz w:val="28"/>
          <w:szCs w:val="28"/>
        </w:rPr>
        <w:t xml:space="preserve">LIST </w:t>
      </w:r>
      <w:r>
        <w:rPr>
          <w:sz w:val="28"/>
          <w:szCs w:val="28"/>
        </w:rPr>
        <w:t>O</w:t>
      </w:r>
      <w:r w:rsidRPr="003E6D98">
        <w:rPr>
          <w:sz w:val="28"/>
          <w:szCs w:val="28"/>
        </w:rPr>
        <w:t>F</w:t>
      </w:r>
      <w:r w:rsidRPr="003E6D98">
        <w:rPr>
          <w:spacing w:val="-2"/>
          <w:sz w:val="28"/>
          <w:szCs w:val="28"/>
        </w:rPr>
        <w:t xml:space="preserve"> </w:t>
      </w:r>
      <w:r w:rsidRPr="003E6D98">
        <w:rPr>
          <w:sz w:val="28"/>
          <w:szCs w:val="28"/>
        </w:rPr>
        <w:t>TABLES</w:t>
      </w:r>
    </w:p>
    <w:p w14:paraId="23A9E139" w14:textId="77777777" w:rsidR="00BE5C86" w:rsidRDefault="00BE5C86" w:rsidP="00BE5C86">
      <w:pPr>
        <w:tabs>
          <w:tab w:val="left" w:pos="5031"/>
          <w:tab w:val="left" w:pos="9127"/>
        </w:tabs>
        <w:spacing w:before="1" w:line="360" w:lineRule="auto"/>
        <w:ind w:left="1737"/>
        <w:rPr>
          <w:b/>
          <w:sz w:val="28"/>
        </w:rPr>
      </w:pPr>
      <w:r>
        <w:rPr>
          <w:b/>
          <w:sz w:val="28"/>
        </w:rPr>
        <w:t xml:space="preserve">     Table No.</w:t>
      </w:r>
      <w:r>
        <w:rPr>
          <w:b/>
          <w:sz w:val="28"/>
        </w:rPr>
        <w:tab/>
        <w:t xml:space="preserve">Description   </w:t>
      </w:r>
      <w:r>
        <w:rPr>
          <w:b/>
          <w:sz w:val="28"/>
        </w:rPr>
        <w:tab/>
        <w:t xml:space="preserve">Page </w:t>
      </w:r>
    </w:p>
    <w:p w14:paraId="47321FE6" w14:textId="77777777" w:rsidR="00BE5C86" w:rsidRDefault="00BE5C86" w:rsidP="00BE5C86">
      <w:pPr>
        <w:pStyle w:val="BodyText"/>
        <w:tabs>
          <w:tab w:val="right" w:leader="dot" w:pos="9569"/>
        </w:tabs>
        <w:spacing w:before="157"/>
        <w:ind w:left="1737"/>
      </w:pPr>
      <w:r>
        <w:t xml:space="preserve">  </w:t>
      </w:r>
      <w:r>
        <w:rPr>
          <w:spacing w:val="1"/>
        </w:rPr>
        <w:t xml:space="preserve"> </w:t>
      </w:r>
      <w:r>
        <w:t>Table</w:t>
      </w:r>
      <w:r>
        <w:rPr>
          <w:spacing w:val="1"/>
        </w:rPr>
        <w:t xml:space="preserve"> </w:t>
      </w:r>
      <w:r>
        <w:t>1.1</w:t>
      </w:r>
      <w:r>
        <w:rPr>
          <w:spacing w:val="2"/>
        </w:rPr>
        <w:t xml:space="preserve"> </w:t>
      </w:r>
      <w:r>
        <w:t>Details</w:t>
      </w:r>
      <w:r>
        <w:tab/>
        <w:t>22</w:t>
      </w:r>
    </w:p>
    <w:p w14:paraId="68FE8C60" w14:textId="77777777" w:rsidR="00BE5C86" w:rsidRDefault="00BE5C86" w:rsidP="00BE5C86">
      <w:pPr>
        <w:pStyle w:val="BodyText"/>
        <w:tabs>
          <w:tab w:val="right" w:leader="dot" w:pos="9568"/>
        </w:tabs>
        <w:spacing w:before="137"/>
        <w:ind w:left="1737"/>
      </w:pPr>
      <w:r>
        <w:t xml:space="preserve">  </w:t>
      </w:r>
      <w:r>
        <w:rPr>
          <w:spacing w:val="1"/>
        </w:rPr>
        <w:t xml:space="preserve"> </w:t>
      </w:r>
      <w:r>
        <w:t>Table</w:t>
      </w:r>
      <w:r>
        <w:rPr>
          <w:spacing w:val="1"/>
        </w:rPr>
        <w:t xml:space="preserve"> </w:t>
      </w:r>
      <w:r>
        <w:t>2.1</w:t>
      </w:r>
      <w:r>
        <w:rPr>
          <w:spacing w:val="2"/>
        </w:rPr>
        <w:t xml:space="preserve"> </w:t>
      </w:r>
      <w:r>
        <w:t>Details</w:t>
      </w:r>
      <w:r>
        <w:tab/>
        <w:t>23</w:t>
      </w:r>
    </w:p>
    <w:p w14:paraId="085C2634" w14:textId="77777777" w:rsidR="00BE5C86" w:rsidRDefault="00BE5C86" w:rsidP="00BE5C86">
      <w:pPr>
        <w:pStyle w:val="BodyText"/>
        <w:tabs>
          <w:tab w:val="right" w:leader="dot" w:pos="9568"/>
        </w:tabs>
        <w:spacing w:before="137"/>
        <w:ind w:left="1737"/>
      </w:pPr>
      <w:r>
        <w:t xml:space="preserve">  </w:t>
      </w:r>
      <w:r>
        <w:rPr>
          <w:spacing w:val="1"/>
        </w:rPr>
        <w:t xml:space="preserve"> </w:t>
      </w:r>
      <w:r>
        <w:t>Table</w:t>
      </w:r>
      <w:r>
        <w:rPr>
          <w:spacing w:val="1"/>
        </w:rPr>
        <w:t xml:space="preserve"> </w:t>
      </w:r>
      <w:r>
        <w:t>3.1</w:t>
      </w:r>
      <w:r>
        <w:rPr>
          <w:spacing w:val="2"/>
        </w:rPr>
        <w:t xml:space="preserve"> </w:t>
      </w:r>
      <w:r>
        <w:t>Details</w:t>
      </w:r>
      <w:r>
        <w:tab/>
        <w:t>24</w:t>
      </w:r>
    </w:p>
    <w:p w14:paraId="52325EDF" w14:textId="77777777" w:rsidR="00BE5C86" w:rsidRDefault="00BE5C86" w:rsidP="00BE5C86">
      <w:pPr>
        <w:pStyle w:val="BodyText"/>
        <w:tabs>
          <w:tab w:val="right" w:leader="dot" w:pos="9568"/>
        </w:tabs>
        <w:spacing w:before="142"/>
        <w:ind w:left="1737"/>
      </w:pPr>
      <w:r>
        <w:t xml:space="preserve">  </w:t>
      </w:r>
      <w:r>
        <w:rPr>
          <w:spacing w:val="1"/>
        </w:rPr>
        <w:t xml:space="preserve"> </w:t>
      </w:r>
      <w:r>
        <w:t>Table</w:t>
      </w:r>
      <w:r>
        <w:rPr>
          <w:spacing w:val="1"/>
        </w:rPr>
        <w:t xml:space="preserve"> </w:t>
      </w:r>
      <w:r>
        <w:t>4.1</w:t>
      </w:r>
      <w:r>
        <w:rPr>
          <w:spacing w:val="2"/>
        </w:rPr>
        <w:t xml:space="preserve"> </w:t>
      </w:r>
      <w:r>
        <w:t>Details</w:t>
      </w:r>
      <w:r>
        <w:tab/>
        <w:t>25</w:t>
      </w:r>
    </w:p>
    <w:p w14:paraId="716E83E0" w14:textId="77777777" w:rsidR="00BE5C86" w:rsidRDefault="00BE5C86" w:rsidP="00BE5C86">
      <w:pPr>
        <w:pStyle w:val="BodyText"/>
        <w:tabs>
          <w:tab w:val="right" w:leader="dot" w:pos="9568"/>
        </w:tabs>
        <w:spacing w:before="137"/>
        <w:ind w:left="1737"/>
      </w:pPr>
      <w:r>
        <w:t xml:space="preserve">  </w:t>
      </w:r>
      <w:r>
        <w:rPr>
          <w:spacing w:val="1"/>
        </w:rPr>
        <w:t xml:space="preserve"> </w:t>
      </w:r>
      <w:r>
        <w:t>Table</w:t>
      </w:r>
      <w:r>
        <w:rPr>
          <w:spacing w:val="1"/>
        </w:rPr>
        <w:t xml:space="preserve"> </w:t>
      </w:r>
      <w:r>
        <w:t>5.1</w:t>
      </w:r>
      <w:r>
        <w:rPr>
          <w:spacing w:val="2"/>
        </w:rPr>
        <w:t xml:space="preserve"> </w:t>
      </w:r>
      <w:r>
        <w:t>Details</w:t>
      </w:r>
      <w:r>
        <w:tab/>
        <w:t>26</w:t>
      </w:r>
    </w:p>
    <w:p w14:paraId="37C613AC" w14:textId="77777777" w:rsidR="00BE5C86" w:rsidRDefault="00BE5C86" w:rsidP="00BE5C86">
      <w:pPr>
        <w:sectPr w:rsidR="00BE5C86" w:rsidSect="00BE5C86">
          <w:pgSz w:w="12240" w:h="15840"/>
          <w:pgMar w:top="1340" w:right="1320" w:bottom="280" w:left="1100" w:header="723" w:footer="0" w:gutter="0"/>
          <w:pgNumType w:fmt="lowerRoman"/>
          <w:cols w:space="720"/>
        </w:sectPr>
      </w:pPr>
    </w:p>
    <w:p w14:paraId="44ED8B85" w14:textId="77777777" w:rsidR="00BE5C86" w:rsidRDefault="00BE5C86" w:rsidP="00BE5C86">
      <w:pPr>
        <w:pStyle w:val="BodyText"/>
        <w:spacing w:before="3"/>
        <w:rPr>
          <w:sz w:val="39"/>
        </w:rPr>
      </w:pPr>
    </w:p>
    <w:p w14:paraId="680E4594" w14:textId="77777777" w:rsidR="00BE5C86" w:rsidRPr="00B81220" w:rsidRDefault="00BE5C86" w:rsidP="00BE5C86">
      <w:pPr>
        <w:pStyle w:val="Heading2"/>
        <w:spacing w:line="360" w:lineRule="auto"/>
        <w:ind w:left="4340"/>
        <w:rPr>
          <w:sz w:val="28"/>
          <w:szCs w:val="28"/>
        </w:rPr>
      </w:pPr>
      <w:r w:rsidRPr="00B81220">
        <w:rPr>
          <w:sz w:val="28"/>
          <w:szCs w:val="28"/>
        </w:rPr>
        <w:t>LIST</w:t>
      </w:r>
      <w:r w:rsidRPr="00B81220">
        <w:rPr>
          <w:spacing w:val="-2"/>
          <w:sz w:val="28"/>
          <w:szCs w:val="28"/>
        </w:rPr>
        <w:t xml:space="preserve"> </w:t>
      </w:r>
      <w:r>
        <w:rPr>
          <w:sz w:val="28"/>
          <w:szCs w:val="28"/>
        </w:rPr>
        <w:t>O</w:t>
      </w:r>
      <w:r w:rsidRPr="00B81220">
        <w:rPr>
          <w:sz w:val="28"/>
          <w:szCs w:val="28"/>
        </w:rPr>
        <w:t>F</w:t>
      </w:r>
      <w:r w:rsidRPr="00B81220">
        <w:rPr>
          <w:spacing w:val="3"/>
          <w:sz w:val="28"/>
          <w:szCs w:val="28"/>
        </w:rPr>
        <w:t xml:space="preserve"> </w:t>
      </w:r>
      <w:r w:rsidRPr="00B81220">
        <w:rPr>
          <w:sz w:val="28"/>
          <w:szCs w:val="28"/>
        </w:rPr>
        <w:t>FIGURES</w:t>
      </w:r>
    </w:p>
    <w:p w14:paraId="06903DEC" w14:textId="77777777" w:rsidR="00BE5C86" w:rsidRDefault="00BE5C86" w:rsidP="00BE5C86">
      <w:pPr>
        <w:tabs>
          <w:tab w:val="left" w:pos="5031"/>
          <w:tab w:val="left" w:pos="9127"/>
        </w:tabs>
        <w:spacing w:line="360" w:lineRule="auto"/>
        <w:ind w:left="2021"/>
        <w:rPr>
          <w:b/>
          <w:sz w:val="28"/>
        </w:rPr>
      </w:pPr>
      <w:r>
        <w:rPr>
          <w:b/>
          <w:sz w:val="28"/>
        </w:rPr>
        <w:t>Figure No.</w:t>
      </w:r>
      <w:r>
        <w:rPr>
          <w:b/>
          <w:sz w:val="28"/>
        </w:rPr>
        <w:tab/>
        <w:t>Description</w:t>
      </w:r>
      <w:r>
        <w:rPr>
          <w:b/>
          <w:sz w:val="28"/>
        </w:rPr>
        <w:tab/>
        <w:t>Page</w:t>
      </w:r>
    </w:p>
    <w:p w14:paraId="66A44393" w14:textId="77777777" w:rsidR="00BE5C86" w:rsidRDefault="00BE5C86" w:rsidP="00BE5C86">
      <w:pPr>
        <w:pStyle w:val="BodyText"/>
        <w:tabs>
          <w:tab w:val="left" w:leader="dot" w:pos="9290"/>
        </w:tabs>
        <w:spacing w:before="137"/>
        <w:ind w:left="1737"/>
      </w:pPr>
      <w:r>
        <w:rPr>
          <w:spacing w:val="58"/>
        </w:rPr>
        <w:t xml:space="preserve"> </w:t>
      </w:r>
      <w:r>
        <w:t>Figure</w:t>
      </w:r>
      <w:r>
        <w:rPr>
          <w:spacing w:val="-1"/>
        </w:rPr>
        <w:t xml:space="preserve"> </w:t>
      </w:r>
      <w:r>
        <w:t>2.1</w:t>
      </w:r>
      <w:r>
        <w:rPr>
          <w:spacing w:val="-1"/>
        </w:rPr>
        <w:t xml:space="preserve"> </w:t>
      </w:r>
      <w:r>
        <w:t>Details</w:t>
      </w:r>
      <w:r>
        <w:tab/>
        <w:t>23</w:t>
      </w:r>
    </w:p>
    <w:p w14:paraId="46C14B20" w14:textId="77777777" w:rsidR="00BE5C86" w:rsidRDefault="00BE5C86" w:rsidP="00BE5C86">
      <w:pPr>
        <w:pStyle w:val="BodyText"/>
        <w:tabs>
          <w:tab w:val="left" w:leader="dot" w:pos="9290"/>
        </w:tabs>
        <w:spacing w:before="137"/>
        <w:ind w:left="1737"/>
      </w:pPr>
      <w:r>
        <w:rPr>
          <w:spacing w:val="58"/>
        </w:rPr>
        <w:t xml:space="preserve"> </w:t>
      </w:r>
      <w:r>
        <w:t>Figure</w:t>
      </w:r>
      <w:r>
        <w:rPr>
          <w:spacing w:val="-1"/>
        </w:rPr>
        <w:t xml:space="preserve"> </w:t>
      </w:r>
      <w:r>
        <w:t>3.1</w:t>
      </w:r>
      <w:r>
        <w:rPr>
          <w:spacing w:val="-1"/>
        </w:rPr>
        <w:t xml:space="preserve"> </w:t>
      </w:r>
      <w:r>
        <w:t>Details</w:t>
      </w:r>
      <w:r>
        <w:tab/>
        <w:t>24</w:t>
      </w:r>
    </w:p>
    <w:p w14:paraId="006BD39C" w14:textId="77777777" w:rsidR="00BE5C86" w:rsidRDefault="00BE5C86" w:rsidP="00BE5C86">
      <w:pPr>
        <w:pStyle w:val="BodyText"/>
        <w:tabs>
          <w:tab w:val="left" w:leader="dot" w:pos="9290"/>
        </w:tabs>
        <w:spacing w:before="141"/>
        <w:ind w:left="1737"/>
      </w:pPr>
      <w:r>
        <w:rPr>
          <w:spacing w:val="58"/>
        </w:rPr>
        <w:t xml:space="preserve"> </w:t>
      </w:r>
      <w:r>
        <w:t>Figure</w:t>
      </w:r>
      <w:r>
        <w:rPr>
          <w:spacing w:val="-1"/>
        </w:rPr>
        <w:t xml:space="preserve"> </w:t>
      </w:r>
      <w:r>
        <w:t>4.1</w:t>
      </w:r>
      <w:r>
        <w:rPr>
          <w:spacing w:val="-1"/>
        </w:rPr>
        <w:t xml:space="preserve"> </w:t>
      </w:r>
      <w:r>
        <w:t>Details</w:t>
      </w:r>
      <w:r>
        <w:tab/>
        <w:t>25</w:t>
      </w:r>
    </w:p>
    <w:p w14:paraId="43A1B800" w14:textId="77777777" w:rsidR="00BE5C86" w:rsidRDefault="00BE5C86" w:rsidP="00BE5C86">
      <w:pPr>
        <w:pStyle w:val="BodyText"/>
        <w:tabs>
          <w:tab w:val="left" w:leader="dot" w:pos="9290"/>
        </w:tabs>
        <w:spacing w:before="137"/>
        <w:ind w:left="1737"/>
      </w:pPr>
      <w:r>
        <w:rPr>
          <w:spacing w:val="58"/>
        </w:rPr>
        <w:t xml:space="preserve"> </w:t>
      </w:r>
      <w:r>
        <w:t>Figure</w:t>
      </w:r>
      <w:r>
        <w:rPr>
          <w:spacing w:val="-1"/>
        </w:rPr>
        <w:t xml:space="preserve"> </w:t>
      </w:r>
      <w:r>
        <w:t>5.5</w:t>
      </w:r>
      <w:r>
        <w:rPr>
          <w:spacing w:val="-1"/>
        </w:rPr>
        <w:t xml:space="preserve"> </w:t>
      </w:r>
      <w:r>
        <w:t>Details</w:t>
      </w:r>
      <w:r>
        <w:tab/>
        <w:t>26</w:t>
      </w:r>
    </w:p>
    <w:p w14:paraId="2E1CB7E9" w14:textId="77777777" w:rsidR="00BE5C86" w:rsidRDefault="00BE5C86" w:rsidP="00BE5C86">
      <w:pPr>
        <w:sectPr w:rsidR="00BE5C86" w:rsidSect="00BE5C86">
          <w:pgSz w:w="12240" w:h="15840"/>
          <w:pgMar w:top="1340" w:right="1320" w:bottom="280" w:left="1100" w:header="723" w:footer="0" w:gutter="0"/>
          <w:pgNumType w:fmt="lowerRoman"/>
          <w:cols w:space="720"/>
        </w:sectPr>
      </w:pPr>
    </w:p>
    <w:p w14:paraId="1EC837C5" w14:textId="77777777" w:rsidR="00BE5C86" w:rsidRDefault="00BE5C86" w:rsidP="00BE5C86">
      <w:pPr>
        <w:pStyle w:val="BodyText"/>
        <w:rPr>
          <w:sz w:val="20"/>
        </w:rPr>
      </w:pPr>
    </w:p>
    <w:p w14:paraId="0210370B" w14:textId="77777777" w:rsidR="00BE5C86" w:rsidRPr="00B421F8" w:rsidRDefault="00BE5C86" w:rsidP="00BE5C86">
      <w:pPr>
        <w:pStyle w:val="Heading2"/>
        <w:spacing w:before="221" w:line="365" w:lineRule="exact"/>
        <w:ind w:left="3711"/>
        <w:rPr>
          <w:sz w:val="28"/>
          <w:szCs w:val="28"/>
        </w:rPr>
      </w:pPr>
      <w:r w:rsidRPr="00B421F8">
        <w:rPr>
          <w:sz w:val="28"/>
          <w:szCs w:val="28"/>
        </w:rPr>
        <w:t>LIST</w:t>
      </w:r>
      <w:r w:rsidRPr="00B421F8">
        <w:rPr>
          <w:spacing w:val="-3"/>
          <w:sz w:val="28"/>
          <w:szCs w:val="28"/>
        </w:rPr>
        <w:t xml:space="preserve"> </w:t>
      </w:r>
      <w:r>
        <w:rPr>
          <w:sz w:val="28"/>
          <w:szCs w:val="28"/>
        </w:rPr>
        <w:t>O</w:t>
      </w:r>
      <w:r w:rsidRPr="00B421F8">
        <w:rPr>
          <w:sz w:val="28"/>
          <w:szCs w:val="28"/>
        </w:rPr>
        <w:t>F</w:t>
      </w:r>
      <w:r w:rsidRPr="00B421F8">
        <w:rPr>
          <w:spacing w:val="2"/>
          <w:sz w:val="28"/>
          <w:szCs w:val="28"/>
        </w:rPr>
        <w:t xml:space="preserve"> </w:t>
      </w:r>
      <w:r w:rsidRPr="00B421F8">
        <w:rPr>
          <w:sz w:val="28"/>
          <w:szCs w:val="28"/>
        </w:rPr>
        <w:t>ABBREVIATIONS</w:t>
      </w:r>
    </w:p>
    <w:p w14:paraId="431C567F" w14:textId="77777777" w:rsidR="00BE5C86" w:rsidRDefault="00BE5C86" w:rsidP="00BE5C86">
      <w:pPr>
        <w:pStyle w:val="BodyText"/>
        <w:spacing w:line="273" w:lineRule="exact"/>
        <w:ind w:left="1737"/>
      </w:pPr>
      <w:r>
        <w:t>(Abbreviations</w:t>
      </w:r>
      <w:r>
        <w:rPr>
          <w:spacing w:val="-4"/>
        </w:rPr>
        <w:t xml:space="preserve"> </w:t>
      </w:r>
      <w:r>
        <w:t>not</w:t>
      </w:r>
      <w:r>
        <w:rPr>
          <w:spacing w:val="2"/>
        </w:rPr>
        <w:t xml:space="preserve"> </w:t>
      </w:r>
      <w:r>
        <w:t>explained</w:t>
      </w:r>
      <w:r>
        <w:rPr>
          <w:spacing w:val="2"/>
        </w:rPr>
        <w:t xml:space="preserve"> </w:t>
      </w:r>
      <w:r>
        <w:t>in</w:t>
      </w:r>
      <w:r>
        <w:rPr>
          <w:spacing w:val="-7"/>
        </w:rPr>
        <w:t xml:space="preserve"> </w:t>
      </w:r>
      <w:r>
        <w:t>the</w:t>
      </w:r>
      <w:r>
        <w:rPr>
          <w:spacing w:val="-2"/>
        </w:rPr>
        <w:t xml:space="preserve"> </w:t>
      </w:r>
      <w:r>
        <w:t>text)</w:t>
      </w:r>
    </w:p>
    <w:p w14:paraId="312F1424" w14:textId="77777777" w:rsidR="00BE5C86" w:rsidRDefault="00BE5C86" w:rsidP="00BE5C86">
      <w:pPr>
        <w:pStyle w:val="BodyText"/>
        <w:spacing w:before="6"/>
        <w:rPr>
          <w:sz w:val="26"/>
        </w:rPr>
      </w:pPr>
    </w:p>
    <w:p w14:paraId="762476ED" w14:textId="77777777" w:rsidR="00BE5C86" w:rsidRDefault="00BE5C86" w:rsidP="00BE5C86">
      <w:pPr>
        <w:pStyle w:val="BodyText"/>
        <w:tabs>
          <w:tab w:val="left" w:pos="5559"/>
        </w:tabs>
        <w:spacing w:before="1"/>
        <w:ind w:left="1862"/>
      </w:pPr>
      <w:r>
        <w:t>ACC</w:t>
      </w:r>
      <w:r>
        <w:tab/>
        <w:t>Acyl</w:t>
      </w:r>
      <w:r>
        <w:rPr>
          <w:spacing w:val="-6"/>
        </w:rPr>
        <w:t xml:space="preserve"> </w:t>
      </w:r>
      <w:r>
        <w:t>CoA-Carboxylase</w:t>
      </w:r>
    </w:p>
    <w:p w14:paraId="6FF357BC" w14:textId="77777777" w:rsidR="00BE5C86" w:rsidRDefault="00BE5C86" w:rsidP="00BE5C86">
      <w:pPr>
        <w:pStyle w:val="BodyText"/>
        <w:tabs>
          <w:tab w:val="left" w:pos="5545"/>
        </w:tabs>
        <w:spacing w:before="141"/>
        <w:ind w:left="1838"/>
      </w:pPr>
      <w:r>
        <w:t>AFIP</w:t>
      </w:r>
      <w:r>
        <w:tab/>
        <w:t>Armed</w:t>
      </w:r>
      <w:r>
        <w:rPr>
          <w:spacing w:val="1"/>
        </w:rPr>
        <w:t xml:space="preserve"> </w:t>
      </w:r>
      <w:r>
        <w:t>Forces Institute</w:t>
      </w:r>
      <w:r>
        <w:rPr>
          <w:spacing w:val="-9"/>
        </w:rPr>
        <w:t xml:space="preserve"> </w:t>
      </w:r>
      <w:r>
        <w:t>of</w:t>
      </w:r>
      <w:r>
        <w:rPr>
          <w:spacing w:val="-2"/>
        </w:rPr>
        <w:t xml:space="preserve"> </w:t>
      </w:r>
      <w:r>
        <w:t>Pathology</w:t>
      </w:r>
    </w:p>
    <w:p w14:paraId="6579A807" w14:textId="77777777" w:rsidR="00BE5C86" w:rsidRDefault="00BE5C86" w:rsidP="00BE5C86">
      <w:pPr>
        <w:pStyle w:val="BodyText"/>
        <w:tabs>
          <w:tab w:val="left" w:pos="5559"/>
        </w:tabs>
        <w:spacing w:before="137"/>
        <w:ind w:left="1838"/>
      </w:pPr>
      <w:r>
        <w:t>AGEs</w:t>
      </w:r>
      <w:r>
        <w:tab/>
        <w:t>Advanced</w:t>
      </w:r>
      <w:r>
        <w:rPr>
          <w:spacing w:val="-1"/>
        </w:rPr>
        <w:t xml:space="preserve"> </w:t>
      </w:r>
      <w:r>
        <w:t>Glycation</w:t>
      </w:r>
      <w:r>
        <w:rPr>
          <w:spacing w:val="-6"/>
        </w:rPr>
        <w:t xml:space="preserve"> </w:t>
      </w:r>
      <w:r>
        <w:t>End</w:t>
      </w:r>
      <w:r>
        <w:rPr>
          <w:spacing w:val="2"/>
        </w:rPr>
        <w:t xml:space="preserve"> </w:t>
      </w:r>
      <w:r>
        <w:t>Products</w:t>
      </w:r>
    </w:p>
    <w:p w14:paraId="07300191" w14:textId="77777777" w:rsidR="00BE5C86" w:rsidRDefault="00BE5C86" w:rsidP="00BE5C86">
      <w:pPr>
        <w:pStyle w:val="BodyText"/>
        <w:tabs>
          <w:tab w:val="left" w:pos="5559"/>
        </w:tabs>
        <w:spacing w:before="137"/>
        <w:ind w:left="1838"/>
      </w:pPr>
      <w:r>
        <w:t>BMI</w:t>
      </w:r>
      <w:r>
        <w:tab/>
        <w:t>Body</w:t>
      </w:r>
      <w:r>
        <w:rPr>
          <w:spacing w:val="-8"/>
        </w:rPr>
        <w:t xml:space="preserve"> </w:t>
      </w:r>
      <w:r>
        <w:t>Mass</w:t>
      </w:r>
      <w:r>
        <w:rPr>
          <w:spacing w:val="2"/>
        </w:rPr>
        <w:t xml:space="preserve"> </w:t>
      </w:r>
      <w:r>
        <w:t>Index</w:t>
      </w:r>
    </w:p>
    <w:p w14:paraId="57B8D62A" w14:textId="77777777" w:rsidR="00BE5C86" w:rsidRDefault="00BE5C86" w:rsidP="00BE5C86">
      <w:pPr>
        <w:pStyle w:val="BodyText"/>
        <w:tabs>
          <w:tab w:val="left" w:pos="5559"/>
        </w:tabs>
        <w:spacing w:before="142"/>
        <w:ind w:left="1838"/>
      </w:pPr>
      <w:r>
        <w:t>DNL</w:t>
      </w:r>
      <w:r>
        <w:tab/>
        <w:t>de</w:t>
      </w:r>
      <w:r>
        <w:rPr>
          <w:spacing w:val="-5"/>
        </w:rPr>
        <w:t xml:space="preserve"> </w:t>
      </w:r>
      <w:r>
        <w:t>novo hepatic</w:t>
      </w:r>
      <w:r>
        <w:rPr>
          <w:spacing w:val="2"/>
        </w:rPr>
        <w:t xml:space="preserve"> </w:t>
      </w:r>
      <w:r>
        <w:t>lipogenesis</w:t>
      </w:r>
    </w:p>
    <w:p w14:paraId="68FCF5D4" w14:textId="77777777" w:rsidR="00BE5C86" w:rsidRDefault="00BE5C86" w:rsidP="00BE5C86">
      <w:pPr>
        <w:pStyle w:val="BodyText"/>
        <w:tabs>
          <w:tab w:val="left" w:pos="5559"/>
        </w:tabs>
        <w:spacing w:before="137"/>
        <w:ind w:left="1838"/>
      </w:pPr>
      <w:r>
        <w:t>ETC</w:t>
      </w:r>
      <w:r>
        <w:tab/>
        <w:t>Electron</w:t>
      </w:r>
      <w:r>
        <w:rPr>
          <w:spacing w:val="-7"/>
        </w:rPr>
        <w:t xml:space="preserve"> </w:t>
      </w:r>
      <w:r>
        <w:t>Transport</w:t>
      </w:r>
      <w:r>
        <w:rPr>
          <w:spacing w:val="2"/>
        </w:rPr>
        <w:t xml:space="preserve"> </w:t>
      </w:r>
      <w:r>
        <w:t>Chain</w:t>
      </w:r>
    </w:p>
    <w:p w14:paraId="4B6FA76C" w14:textId="77777777" w:rsidR="00BE5C86" w:rsidRDefault="00BE5C86" w:rsidP="00BE5C86">
      <w:pPr>
        <w:pStyle w:val="BodyText"/>
        <w:tabs>
          <w:tab w:val="left" w:pos="5559"/>
        </w:tabs>
        <w:spacing w:before="137"/>
        <w:ind w:left="1838"/>
      </w:pPr>
      <w:r>
        <w:t>FDA</w:t>
      </w:r>
      <w:r>
        <w:tab/>
        <w:t>Food</w:t>
      </w:r>
      <w:r>
        <w:rPr>
          <w:spacing w:val="-7"/>
        </w:rPr>
        <w:t xml:space="preserve"> </w:t>
      </w:r>
      <w:r>
        <w:t>and</w:t>
      </w:r>
      <w:r>
        <w:rPr>
          <w:spacing w:val="-1"/>
        </w:rPr>
        <w:t xml:space="preserve"> </w:t>
      </w:r>
      <w:r>
        <w:t>Drug</w:t>
      </w:r>
      <w:r>
        <w:rPr>
          <w:spacing w:val="1"/>
        </w:rPr>
        <w:t xml:space="preserve"> </w:t>
      </w:r>
      <w:r>
        <w:t>Administration</w:t>
      </w:r>
    </w:p>
    <w:p w14:paraId="1576B92C" w14:textId="77777777" w:rsidR="00BE5C86" w:rsidRDefault="00BE5C86" w:rsidP="00BE5C86">
      <w:pPr>
        <w:pStyle w:val="BodyText"/>
        <w:tabs>
          <w:tab w:val="left" w:pos="5559"/>
        </w:tabs>
        <w:spacing w:before="137"/>
        <w:sectPr w:rsidR="00BE5C86" w:rsidSect="00BE5C86">
          <w:headerReference w:type="default" r:id="rId11"/>
          <w:pgSz w:w="12240" w:h="15840"/>
          <w:pgMar w:top="1340" w:right="1320" w:bottom="280" w:left="1100" w:header="723" w:footer="0" w:gutter="0"/>
          <w:pgNumType w:fmt="lowerRoman"/>
          <w:cols w:space="720"/>
        </w:sectPr>
      </w:pPr>
    </w:p>
    <w:p w14:paraId="06AA85C9" w14:textId="77777777" w:rsidR="00BE5C86" w:rsidRDefault="00BE5C86" w:rsidP="00BE5C86">
      <w:pPr>
        <w:rPr>
          <w:sz w:val="23"/>
        </w:rPr>
        <w:sectPr w:rsidR="00BE5C86" w:rsidSect="00BE5C86">
          <w:pgSz w:w="12240" w:h="15840"/>
          <w:pgMar w:top="1340" w:right="1320" w:bottom="280" w:left="1100" w:header="723" w:footer="0" w:gutter="0"/>
          <w:pgNumType w:fmt="lowerRoman"/>
          <w:cols w:space="720"/>
        </w:sectPr>
      </w:pPr>
    </w:p>
    <w:p w14:paraId="0C70EF20" w14:textId="77777777" w:rsidR="009155F2" w:rsidRDefault="00BE5C86" w:rsidP="009155F2">
      <w:pPr>
        <w:pStyle w:val="BodyText"/>
        <w:spacing w:line="360" w:lineRule="auto"/>
        <w:jc w:val="center"/>
        <w:rPr>
          <w:b/>
          <w:bCs/>
          <w:sz w:val="32"/>
          <w:szCs w:val="32"/>
        </w:rPr>
      </w:pPr>
      <w:r w:rsidRPr="00C3236C">
        <w:rPr>
          <w:b/>
          <w:bCs/>
          <w:sz w:val="32"/>
          <w:szCs w:val="32"/>
        </w:rPr>
        <w:lastRenderedPageBreak/>
        <w:t>ABSTRACT</w:t>
      </w:r>
    </w:p>
    <w:p w14:paraId="019507E7" w14:textId="77777777" w:rsidR="009155F2" w:rsidRDefault="009155F2" w:rsidP="009155F2">
      <w:pPr>
        <w:pStyle w:val="BodyText"/>
        <w:spacing w:line="360" w:lineRule="auto"/>
        <w:rPr>
          <w:b/>
          <w:bCs/>
          <w:sz w:val="32"/>
          <w:szCs w:val="32"/>
        </w:rPr>
      </w:pPr>
    </w:p>
    <w:p w14:paraId="769738B4" w14:textId="33A5BDF0" w:rsidR="00F32F44" w:rsidRDefault="00F32F44" w:rsidP="009155F2">
      <w:pPr>
        <w:pStyle w:val="BodyText"/>
        <w:spacing w:line="360" w:lineRule="auto"/>
        <w:ind w:left="-709"/>
        <w:jc w:val="both"/>
      </w:pPr>
      <w:r w:rsidRPr="00F32F44">
        <w:t>Chronic low back pain (CLBA) is the most frequent condition that impairs people's quality of life.   The purpose of this study is to look at the reasons of chronic low back pain in individuals, as well as the MRI results that are associated with them.   A cross-sectional observational study of 100 individuals examines MRI scans for structural defects.   Facet joint osteoarthritis (6%), spinal stenosis (63%), and disc degeneration (15%) were the most common findings.  Modic modifications   There was a link identified between reported pain and degree of disc degeneration.   These findings underscore the importance of MRI in the diagnosis of CLBA and suggest that MRI-informed treatment regimens may enhance patient care.</w:t>
      </w:r>
    </w:p>
    <w:p w14:paraId="22674FCC" w14:textId="77777777" w:rsidR="00F32F44" w:rsidRDefault="00F32F44" w:rsidP="009155F2">
      <w:pPr>
        <w:pStyle w:val="BodyText"/>
        <w:spacing w:line="360" w:lineRule="auto"/>
        <w:ind w:left="-709"/>
        <w:jc w:val="both"/>
      </w:pPr>
    </w:p>
    <w:p w14:paraId="65E9AAD0" w14:textId="23557FF0" w:rsidR="00277D9E" w:rsidRDefault="009155F2" w:rsidP="00277D9E">
      <w:pPr>
        <w:pStyle w:val="BodyText"/>
        <w:spacing w:line="360" w:lineRule="auto"/>
        <w:ind w:left="-709"/>
        <w:jc w:val="both"/>
        <w:rPr>
          <w:b/>
          <w:bCs/>
          <w:sz w:val="32"/>
          <w:szCs w:val="32"/>
        </w:rPr>
      </w:pPr>
      <w:r>
        <w:rPr>
          <w:b/>
          <w:bCs/>
          <w:sz w:val="32"/>
          <w:szCs w:val="32"/>
        </w:rPr>
        <w:t>Background</w:t>
      </w:r>
    </w:p>
    <w:p w14:paraId="153D0398" w14:textId="7023ECC7" w:rsidR="00F32F44" w:rsidRDefault="00F32F44" w:rsidP="00277D9E">
      <w:pPr>
        <w:pStyle w:val="BodyText"/>
        <w:spacing w:line="360" w:lineRule="auto"/>
        <w:ind w:left="-709"/>
        <w:jc w:val="both"/>
        <w:rPr>
          <w:bCs/>
          <w:szCs w:val="32"/>
        </w:rPr>
      </w:pPr>
      <w:r w:rsidRPr="00F32F44">
        <w:rPr>
          <w:bCs/>
          <w:szCs w:val="32"/>
        </w:rPr>
        <w:t>Chronic low back pain (CLBA) is a musculos</w:t>
      </w:r>
      <w:r>
        <w:rPr>
          <w:bCs/>
          <w:szCs w:val="32"/>
        </w:rPr>
        <w:t>keletal disease</w:t>
      </w:r>
      <w:r w:rsidRPr="00F32F44">
        <w:rPr>
          <w:bCs/>
          <w:szCs w:val="32"/>
        </w:rPr>
        <w:t xml:space="preserve"> that affects millions of people worldwide. Its etiology is complex, with extensive connections between anatomical, mechanical, and psychological components.   The most significant diagnostic tool for chronic low back pain is magnetic resonance imaging (MRI).</w:t>
      </w:r>
    </w:p>
    <w:p w14:paraId="06E66097" w14:textId="77777777" w:rsidR="00F32F44" w:rsidRDefault="00F32F44" w:rsidP="00277D9E">
      <w:pPr>
        <w:pStyle w:val="BodyText"/>
        <w:spacing w:line="360" w:lineRule="auto"/>
        <w:ind w:left="-709"/>
        <w:jc w:val="both"/>
        <w:rPr>
          <w:bCs/>
          <w:szCs w:val="32"/>
        </w:rPr>
      </w:pPr>
    </w:p>
    <w:p w14:paraId="4F1427BE" w14:textId="77777777" w:rsidR="00F32F44" w:rsidRDefault="00F32F44" w:rsidP="00277D9E">
      <w:pPr>
        <w:pStyle w:val="BodyText"/>
        <w:spacing w:line="360" w:lineRule="auto"/>
        <w:ind w:left="-709"/>
        <w:jc w:val="both"/>
        <w:rPr>
          <w:bCs/>
          <w:szCs w:val="32"/>
        </w:rPr>
      </w:pPr>
    </w:p>
    <w:p w14:paraId="53458847" w14:textId="77777777" w:rsidR="00F32F44" w:rsidRDefault="00F32F44" w:rsidP="00277D9E">
      <w:pPr>
        <w:pStyle w:val="BodyText"/>
        <w:spacing w:line="360" w:lineRule="auto"/>
        <w:ind w:left="-709"/>
        <w:jc w:val="both"/>
        <w:rPr>
          <w:bCs/>
          <w:szCs w:val="32"/>
        </w:rPr>
      </w:pPr>
    </w:p>
    <w:p w14:paraId="2D89E6FB" w14:textId="77777777" w:rsidR="00F32F44" w:rsidRDefault="00F32F44" w:rsidP="00277D9E">
      <w:pPr>
        <w:pStyle w:val="BodyText"/>
        <w:spacing w:line="360" w:lineRule="auto"/>
        <w:ind w:left="-709"/>
        <w:jc w:val="both"/>
        <w:rPr>
          <w:bCs/>
          <w:szCs w:val="32"/>
        </w:rPr>
      </w:pPr>
    </w:p>
    <w:p w14:paraId="1E6F0733" w14:textId="77777777" w:rsidR="00F32F44" w:rsidRDefault="00F32F44" w:rsidP="00277D9E">
      <w:pPr>
        <w:pStyle w:val="BodyText"/>
        <w:spacing w:line="360" w:lineRule="auto"/>
        <w:ind w:left="-709"/>
        <w:jc w:val="both"/>
        <w:rPr>
          <w:bCs/>
          <w:szCs w:val="32"/>
        </w:rPr>
      </w:pPr>
    </w:p>
    <w:p w14:paraId="2473E51A" w14:textId="77777777" w:rsidR="00F32F44" w:rsidRDefault="00F32F44" w:rsidP="00277D9E">
      <w:pPr>
        <w:pStyle w:val="BodyText"/>
        <w:spacing w:line="360" w:lineRule="auto"/>
        <w:ind w:left="-709"/>
        <w:jc w:val="both"/>
        <w:rPr>
          <w:bCs/>
          <w:szCs w:val="32"/>
        </w:rPr>
      </w:pPr>
    </w:p>
    <w:p w14:paraId="0D28EB6B" w14:textId="77777777" w:rsidR="00F32F44" w:rsidRDefault="00F32F44" w:rsidP="00277D9E">
      <w:pPr>
        <w:pStyle w:val="BodyText"/>
        <w:spacing w:line="360" w:lineRule="auto"/>
        <w:ind w:left="-709"/>
        <w:jc w:val="both"/>
        <w:rPr>
          <w:bCs/>
          <w:szCs w:val="32"/>
        </w:rPr>
      </w:pPr>
    </w:p>
    <w:p w14:paraId="75DC1A98" w14:textId="77777777" w:rsidR="00F32F44" w:rsidRDefault="00F32F44" w:rsidP="00277D9E">
      <w:pPr>
        <w:pStyle w:val="BodyText"/>
        <w:spacing w:line="360" w:lineRule="auto"/>
        <w:ind w:left="-709"/>
        <w:jc w:val="both"/>
        <w:rPr>
          <w:bCs/>
          <w:szCs w:val="32"/>
        </w:rPr>
      </w:pPr>
    </w:p>
    <w:p w14:paraId="17F5384D" w14:textId="77777777" w:rsidR="00F32F44" w:rsidRDefault="00F32F44" w:rsidP="00277D9E">
      <w:pPr>
        <w:pStyle w:val="BodyText"/>
        <w:spacing w:line="360" w:lineRule="auto"/>
        <w:ind w:left="-709"/>
        <w:jc w:val="both"/>
        <w:rPr>
          <w:bCs/>
          <w:szCs w:val="32"/>
        </w:rPr>
      </w:pPr>
    </w:p>
    <w:p w14:paraId="357D97D9" w14:textId="77777777" w:rsidR="00F32F44" w:rsidRDefault="00F32F44" w:rsidP="00277D9E">
      <w:pPr>
        <w:pStyle w:val="BodyText"/>
        <w:spacing w:line="360" w:lineRule="auto"/>
        <w:ind w:left="-709"/>
        <w:jc w:val="both"/>
        <w:rPr>
          <w:bCs/>
          <w:szCs w:val="32"/>
        </w:rPr>
      </w:pPr>
    </w:p>
    <w:p w14:paraId="2E372A50" w14:textId="77777777" w:rsidR="00F32F44" w:rsidRDefault="00F32F44" w:rsidP="00277D9E">
      <w:pPr>
        <w:pStyle w:val="BodyText"/>
        <w:spacing w:line="360" w:lineRule="auto"/>
        <w:ind w:left="-709"/>
        <w:jc w:val="both"/>
        <w:rPr>
          <w:bCs/>
          <w:szCs w:val="32"/>
        </w:rPr>
      </w:pPr>
    </w:p>
    <w:p w14:paraId="155F07AC" w14:textId="77777777" w:rsidR="00F32F44" w:rsidRDefault="00F32F44" w:rsidP="00277D9E">
      <w:pPr>
        <w:pStyle w:val="BodyText"/>
        <w:spacing w:line="360" w:lineRule="auto"/>
        <w:ind w:left="-709"/>
        <w:jc w:val="both"/>
        <w:rPr>
          <w:bCs/>
          <w:szCs w:val="32"/>
        </w:rPr>
      </w:pPr>
    </w:p>
    <w:p w14:paraId="79B60555" w14:textId="77777777" w:rsidR="00F32F44" w:rsidRDefault="00F32F44" w:rsidP="00277D9E">
      <w:pPr>
        <w:pStyle w:val="BodyText"/>
        <w:spacing w:line="360" w:lineRule="auto"/>
        <w:ind w:left="-709"/>
        <w:jc w:val="both"/>
        <w:rPr>
          <w:bCs/>
          <w:szCs w:val="32"/>
        </w:rPr>
      </w:pPr>
    </w:p>
    <w:p w14:paraId="56F78264" w14:textId="77777777" w:rsidR="00F32F44" w:rsidRDefault="00F32F44" w:rsidP="00BE5C86">
      <w:pPr>
        <w:spacing w:before="88"/>
        <w:rPr>
          <w:b/>
          <w:sz w:val="32"/>
        </w:rPr>
      </w:pPr>
    </w:p>
    <w:p w14:paraId="1A1C18C2" w14:textId="77777777" w:rsidR="00BE5C86" w:rsidRDefault="00BE5C86" w:rsidP="00BE5C86">
      <w:pPr>
        <w:spacing w:before="88"/>
        <w:rPr>
          <w:b/>
          <w:sz w:val="32"/>
        </w:rPr>
      </w:pPr>
      <w:r>
        <w:rPr>
          <w:b/>
          <w:sz w:val="32"/>
        </w:rPr>
        <w:lastRenderedPageBreak/>
        <w:t>Chapter</w:t>
      </w:r>
      <w:r>
        <w:rPr>
          <w:b/>
          <w:spacing w:val="-3"/>
          <w:sz w:val="32"/>
        </w:rPr>
        <w:t xml:space="preserve"> </w:t>
      </w:r>
      <w:r>
        <w:rPr>
          <w:b/>
          <w:sz w:val="32"/>
        </w:rPr>
        <w:t>1</w:t>
      </w:r>
    </w:p>
    <w:p w14:paraId="42EE7E7A" w14:textId="3ABBFD24" w:rsidR="00BE5C86" w:rsidRDefault="00FE2C0F" w:rsidP="00FE2C0F">
      <w:pPr>
        <w:pStyle w:val="Heading2"/>
        <w:spacing w:before="1"/>
        <w:ind w:left="0"/>
      </w:pPr>
      <w:r>
        <w:t xml:space="preserve">                             </w:t>
      </w:r>
      <w:r w:rsidR="00BE5C86">
        <w:t>INTRODUCTION</w:t>
      </w:r>
    </w:p>
    <w:p w14:paraId="35A9E3D6" w14:textId="77777777" w:rsidR="00BE5C86" w:rsidRDefault="00BE5C86" w:rsidP="00BE5C86">
      <w:pPr>
        <w:spacing w:line="237" w:lineRule="auto"/>
      </w:pPr>
    </w:p>
    <w:p w14:paraId="19DDF54B" w14:textId="546C69AC" w:rsidR="00F32F44" w:rsidRDefault="00F32F44" w:rsidP="006F6747">
      <w:pPr>
        <w:spacing w:after="240" w:line="360" w:lineRule="auto"/>
        <w:ind w:left="-1134"/>
        <w:jc w:val="both"/>
        <w:rPr>
          <w:rFonts w:ascii="Times New Roman" w:hAnsi="Times New Roman" w:cs="Times New Roman"/>
          <w:color w:val="000000" w:themeColor="text1"/>
          <w:sz w:val="24"/>
          <w:szCs w:val="24"/>
        </w:rPr>
      </w:pPr>
      <w:r w:rsidRPr="00F32F44">
        <w:rPr>
          <w:rFonts w:ascii="Times New Roman" w:hAnsi="Times New Roman" w:cs="Times New Roman"/>
          <w:color w:val="000000" w:themeColor="text1"/>
          <w:sz w:val="24"/>
          <w:szCs w:val="24"/>
        </w:rPr>
        <w:t>Low back pa</w:t>
      </w:r>
      <w:r>
        <w:rPr>
          <w:rFonts w:ascii="Times New Roman" w:hAnsi="Times New Roman" w:cs="Times New Roman"/>
          <w:color w:val="000000" w:themeColor="text1"/>
          <w:sz w:val="24"/>
          <w:szCs w:val="24"/>
        </w:rPr>
        <w:t>in (LBA) is a widespread disease</w:t>
      </w:r>
      <w:r w:rsidRPr="00F32F44">
        <w:rPr>
          <w:rFonts w:ascii="Times New Roman" w:hAnsi="Times New Roman" w:cs="Times New Roman"/>
          <w:color w:val="000000" w:themeColor="text1"/>
          <w:sz w:val="24"/>
          <w:szCs w:val="24"/>
        </w:rPr>
        <w:t xml:space="preserve"> that affects almost everyone, regardless of financial position or geographic location.  It is occasionally mistaken for another illness (1).   Chronic low back pain (CLBP) refers to persistent low back discomfort that lasts for an extended period of time.    Despite the fact that the literature use several definitions, some researchers have proposed a unified definition to promote uniformity and coll</w:t>
      </w:r>
      <w:r>
        <w:rPr>
          <w:rFonts w:ascii="Times New Roman" w:hAnsi="Times New Roman" w:cs="Times New Roman"/>
          <w:color w:val="000000" w:themeColor="text1"/>
          <w:sz w:val="24"/>
          <w:szCs w:val="24"/>
        </w:rPr>
        <w:t>aboration across studies (2).</w:t>
      </w:r>
      <w:r w:rsidRPr="00F32F44">
        <w:rPr>
          <w:rFonts w:ascii="Times New Roman" w:hAnsi="Times New Roman" w:cs="Times New Roman"/>
          <w:color w:val="000000" w:themeColor="text1"/>
          <w:sz w:val="24"/>
          <w:szCs w:val="24"/>
        </w:rPr>
        <w:t xml:space="preserve">Although LBA is not yet widely recognized, it is generally thought to cause discomfort in the lumbar spine area extending from the bottom border of the rib cage to the top limit of the </w:t>
      </w:r>
      <w:r>
        <w:rPr>
          <w:rFonts w:ascii="Times New Roman" w:hAnsi="Times New Roman" w:cs="Times New Roman"/>
          <w:color w:val="000000" w:themeColor="text1"/>
          <w:sz w:val="24"/>
          <w:szCs w:val="24"/>
        </w:rPr>
        <w:t>buttocks (the gluteal folds).</w:t>
      </w:r>
      <w:r w:rsidRPr="00F32F44">
        <w:rPr>
          <w:rFonts w:ascii="Times New Roman" w:hAnsi="Times New Roman" w:cs="Times New Roman"/>
          <w:color w:val="000000" w:themeColor="text1"/>
          <w:sz w:val="24"/>
          <w:szCs w:val="24"/>
        </w:rPr>
        <w:t xml:space="preserve"> Leg discomfort is frequently connected with it (3).</w:t>
      </w:r>
    </w:p>
    <w:p w14:paraId="5E1ED847" w14:textId="2F2A166D" w:rsidR="00F32F44" w:rsidRDefault="00F32F44" w:rsidP="00440537">
      <w:pPr>
        <w:spacing w:after="240" w:line="360" w:lineRule="auto"/>
        <w:ind w:left="-1134"/>
        <w:jc w:val="both"/>
        <w:rPr>
          <w:rFonts w:ascii="Times New Roman" w:hAnsi="Times New Roman" w:cs="Times New Roman"/>
          <w:color w:val="000000" w:themeColor="text1"/>
          <w:sz w:val="24"/>
          <w:szCs w:val="24"/>
        </w:rPr>
      </w:pPr>
      <w:r w:rsidRPr="00F32F44">
        <w:rPr>
          <w:rFonts w:ascii="Times New Roman" w:hAnsi="Times New Roman" w:cs="Times New Roman"/>
          <w:color w:val="000000" w:themeColor="text1"/>
          <w:sz w:val="24"/>
          <w:szCs w:val="24"/>
        </w:rPr>
        <w:t>The lumbar spine (LS) is made up of several anatomical components, including the spinal cord.    Any of these reasons might lead to low back discomfort.    The region's intricacy makes it difficult for experts to pinpoint the specific source of the discomfort.    It is commonly connected with significant diseases when the underlying cause is identified (4).   Examples include spinal fractures, infections, cancer, and neurological disorders.    Furthermore, inflammatory disorders such as arthritis or ankylosing spondylitis may influence how low back pain appears (5,6).</w:t>
      </w:r>
    </w:p>
    <w:p w14:paraId="40F162F7" w14:textId="73FE1154" w:rsidR="00F32F44" w:rsidRDefault="00F32F44" w:rsidP="00440537">
      <w:pPr>
        <w:spacing w:after="240" w:line="360" w:lineRule="auto"/>
        <w:ind w:left="-1134"/>
        <w:jc w:val="both"/>
        <w:rPr>
          <w:rFonts w:ascii="Times New Roman" w:hAnsi="Times New Roman" w:cs="Times New Roman"/>
          <w:color w:val="000000" w:themeColor="text1"/>
          <w:sz w:val="24"/>
          <w:szCs w:val="24"/>
        </w:rPr>
      </w:pPr>
      <w:r w:rsidRPr="00F32F44">
        <w:rPr>
          <w:rFonts w:ascii="Times New Roman" w:hAnsi="Times New Roman" w:cs="Times New Roman"/>
          <w:color w:val="000000" w:themeColor="text1"/>
          <w:sz w:val="24"/>
          <w:szCs w:val="24"/>
        </w:rPr>
        <w:t>Low back pain (LBP) is often characterized according to its duration and underlying cause (7).    Low back pain is classified as acute (ALBP) if it lasts less than three months, subacute (CLBP) if it lasts four to six months, and chronic (CLBP) if it lasts more than six months(8).   LBP is caused by three types of spinal pathology: serious spinal pathology, which includes infections, fractures, cancers, and cauda equina syndrome; radicular syndrome, which involves nerve roots and may present as weakness or numbness in the legs; and non-specific low back pain (NSLBP), which has no obvious pathology.  The section on the conventional treatment of low back pain goes into further depth (9).</w:t>
      </w:r>
    </w:p>
    <w:p w14:paraId="781CBD80" w14:textId="0F315CA2" w:rsidR="00440537" w:rsidRPr="00FE2C0F" w:rsidRDefault="00440537" w:rsidP="00440537">
      <w:pPr>
        <w:spacing w:after="240" w:line="360" w:lineRule="auto"/>
        <w:ind w:left="-1134"/>
        <w:jc w:val="both"/>
        <w:rPr>
          <w:rFonts w:ascii="Times New Roman" w:hAnsi="Times New Roman" w:cs="Times New Roman"/>
          <w:color w:val="000000" w:themeColor="text1"/>
          <w:sz w:val="24"/>
          <w:szCs w:val="24"/>
        </w:rPr>
      </w:pPr>
      <w:r w:rsidRPr="00440537">
        <w:rPr>
          <w:rFonts w:ascii="Times New Roman" w:hAnsi="Times New Roman" w:cs="Times New Roman"/>
          <w:color w:val="000000" w:themeColor="text1"/>
          <w:sz w:val="24"/>
          <w:szCs w:val="24"/>
        </w:rPr>
        <w:t xml:space="preserve">Chronic low back pain is the complex condition, the causes are occurred due to the various conditions and can be categorized into mechanical causes, degenerative causes, inflammatory, infectious, neoplastic, psychosocial, Modic changes and other causes (10). Even though up to 80% of people worldwide will experience low back pain (LBP) at some point in their lives, it is rarely </w:t>
      </w:r>
      <w:r w:rsidRPr="00440537">
        <w:rPr>
          <w:rFonts w:ascii="Times New Roman" w:hAnsi="Times New Roman" w:cs="Times New Roman"/>
          <w:color w:val="000000" w:themeColor="text1"/>
          <w:sz w:val="24"/>
          <w:szCs w:val="24"/>
        </w:rPr>
        <w:lastRenderedPageBreak/>
        <w:t>caused by serious pathology; less than 1% of all cases of LBP have serious underlying causes, such as infections, fractures, inflammatory arthritis, or cancers; non-specific LBP, which has no known pathological cause, is far more common, though its prevalence varies greatly; estimates from around the world show that the prevalence of any type of LBP ranges from 0.8% to 82.5% in a year, a</w:t>
      </w:r>
      <w:r>
        <w:rPr>
          <w:rFonts w:ascii="Times New Roman" w:hAnsi="Times New Roman" w:cs="Times New Roman"/>
          <w:color w:val="000000" w:themeColor="text1"/>
          <w:sz w:val="24"/>
          <w:szCs w:val="24"/>
        </w:rPr>
        <w:t>nd 1% to 58% at a point in time(11).</w:t>
      </w:r>
      <w:r w:rsidRPr="00440537">
        <w:t xml:space="preserve"> </w:t>
      </w:r>
      <w:r w:rsidRPr="00440537">
        <w:rPr>
          <w:rFonts w:ascii="Times New Roman" w:hAnsi="Times New Roman" w:cs="Times New Roman"/>
          <w:color w:val="000000" w:themeColor="text1"/>
          <w:sz w:val="24"/>
          <w:szCs w:val="24"/>
        </w:rPr>
        <w:t>According to local data, LBP is associated with facto</w:t>
      </w:r>
      <w:r>
        <w:rPr>
          <w:rFonts w:ascii="Times New Roman" w:hAnsi="Times New Roman" w:cs="Times New Roman"/>
          <w:color w:val="000000" w:themeColor="text1"/>
          <w:sz w:val="24"/>
          <w:szCs w:val="24"/>
        </w:rPr>
        <w:t xml:space="preserve">rs like psychological stress, and physically demanding </w:t>
      </w:r>
      <w:proofErr w:type="gramStart"/>
      <w:r>
        <w:rPr>
          <w:rFonts w:ascii="Times New Roman" w:hAnsi="Times New Roman" w:cs="Times New Roman"/>
          <w:color w:val="000000" w:themeColor="text1"/>
          <w:sz w:val="24"/>
          <w:szCs w:val="24"/>
        </w:rPr>
        <w:t>work(</w:t>
      </w:r>
      <w:proofErr w:type="gramEnd"/>
      <w:r>
        <w:rPr>
          <w:rFonts w:ascii="Times New Roman" w:hAnsi="Times New Roman" w:cs="Times New Roman"/>
          <w:color w:val="000000" w:themeColor="text1"/>
          <w:sz w:val="24"/>
          <w:szCs w:val="24"/>
        </w:rPr>
        <w:t xml:space="preserve">12). </w:t>
      </w:r>
      <w:r w:rsidRPr="00440537">
        <w:rPr>
          <w:rFonts w:ascii="Times New Roman" w:hAnsi="Times New Roman" w:cs="Times New Roman"/>
          <w:color w:val="000000" w:themeColor="text1"/>
          <w:sz w:val="24"/>
          <w:szCs w:val="24"/>
        </w:rPr>
        <w:t xml:space="preserve">In Pakistan, 84% of people over 50 </w:t>
      </w:r>
      <w:proofErr w:type="gramStart"/>
      <w:r w:rsidRPr="00440537">
        <w:rPr>
          <w:rFonts w:ascii="Times New Roman" w:hAnsi="Times New Roman" w:cs="Times New Roman"/>
          <w:color w:val="000000" w:themeColor="text1"/>
          <w:sz w:val="24"/>
          <w:szCs w:val="24"/>
        </w:rPr>
        <w:t>report</w:t>
      </w:r>
      <w:proofErr w:type="gramEnd"/>
      <w:r w:rsidRPr="00440537">
        <w:rPr>
          <w:rFonts w:ascii="Times New Roman" w:hAnsi="Times New Roman" w:cs="Times New Roman"/>
          <w:color w:val="000000" w:themeColor="text1"/>
          <w:sz w:val="24"/>
          <w:szCs w:val="24"/>
        </w:rPr>
        <w:t xml:space="preserve"> having chronic low back pain (CLBP), which is more common in urban areas and frequently starts in the third decade of life and recurs before the age of 45. Women who do not engage in moderate physical activity are 2.5 times more li</w:t>
      </w:r>
      <w:r>
        <w:rPr>
          <w:rFonts w:ascii="Times New Roman" w:hAnsi="Times New Roman" w:cs="Times New Roman"/>
          <w:color w:val="000000" w:themeColor="text1"/>
          <w:sz w:val="24"/>
          <w:szCs w:val="24"/>
        </w:rPr>
        <w:t xml:space="preserve">kely to experience LBP than </w:t>
      </w:r>
      <w:proofErr w:type="gramStart"/>
      <w:r>
        <w:rPr>
          <w:rFonts w:ascii="Times New Roman" w:hAnsi="Times New Roman" w:cs="Times New Roman"/>
          <w:color w:val="000000" w:themeColor="text1"/>
          <w:sz w:val="24"/>
          <w:szCs w:val="24"/>
        </w:rPr>
        <w:t>men(</w:t>
      </w:r>
      <w:proofErr w:type="gramEnd"/>
      <w:r>
        <w:rPr>
          <w:rFonts w:ascii="Times New Roman" w:hAnsi="Times New Roman" w:cs="Times New Roman"/>
          <w:color w:val="000000" w:themeColor="text1"/>
          <w:sz w:val="24"/>
          <w:szCs w:val="24"/>
        </w:rPr>
        <w:t>13).</w:t>
      </w:r>
    </w:p>
    <w:p w14:paraId="74A5EA49" w14:textId="2A3855DF" w:rsidR="00FE2C0F" w:rsidRPr="00FE2C0F" w:rsidRDefault="00FE2C0F" w:rsidP="00FE2C0F">
      <w:pPr>
        <w:spacing w:after="240" w:line="360" w:lineRule="auto"/>
        <w:ind w:left="-1134"/>
        <w:jc w:val="both"/>
        <w:rPr>
          <w:rFonts w:ascii="Times New Roman" w:hAnsi="Times New Roman" w:cs="Times New Roman"/>
          <w:sz w:val="24"/>
          <w:szCs w:val="24"/>
        </w:rPr>
      </w:pPr>
      <w:r w:rsidRPr="00FE2C0F">
        <w:rPr>
          <w:rFonts w:ascii="Times New Roman" w:hAnsi="Times New Roman" w:cs="Times New Roman"/>
          <w:sz w:val="24"/>
          <w:szCs w:val="24"/>
        </w:rPr>
        <w:t>MRI is often used to diagnose the underlying causes of chronic low back pain of degenerative disc diseases (disc dehydration and loss of disc height, disc bulge or herniation), facet joint arthritis (hypertrophy, enlargement of facet joints, synovial cyst, spacing and narrowing</w:t>
      </w:r>
      <w:r w:rsidR="00440537">
        <w:rPr>
          <w:rFonts w:ascii="Times New Roman" w:hAnsi="Times New Roman" w:cs="Times New Roman"/>
          <w:sz w:val="24"/>
          <w:szCs w:val="24"/>
        </w:rPr>
        <w:t>), spinal stenosis</w:t>
      </w:r>
      <w:r w:rsidRPr="00FE2C0F">
        <w:rPr>
          <w:rFonts w:ascii="Times New Roman" w:hAnsi="Times New Roman" w:cs="Times New Roman"/>
          <w:sz w:val="24"/>
          <w:szCs w:val="24"/>
        </w:rPr>
        <w:t>, spondylolisthesis (Slippage of one vertebrae over the others and can be associated with degenerative changes), sacroiliac joint dysfunctions (inflammation and sacroiliac joints dysfunctions), muscle and ligament abnormalities (atrophy and ligamentous of tears), vertebral compression factors (factors often seen in osteoporotic patients, deformity, and loss of vertebral body),  inflammatory conditions (ankylosing spondylitis and inflammatory conditions in vertebral bodies or sacroiliac joints), infections (discitis and osteomyelitis, presence and absence of inflammatory changes), Neoplasms (presence of primary and metastatic changes, vertebral body and soft tissue masses) (14).</w:t>
      </w:r>
    </w:p>
    <w:p w14:paraId="1C19E6D0" w14:textId="5502FF7F" w:rsidR="00FE2C0F" w:rsidRPr="00FE2C0F" w:rsidRDefault="00FE2C0F" w:rsidP="00FE2C0F">
      <w:pPr>
        <w:spacing w:after="240" w:line="360" w:lineRule="auto"/>
        <w:ind w:left="-1134"/>
        <w:jc w:val="both"/>
        <w:rPr>
          <w:rFonts w:ascii="Times New Roman" w:hAnsi="Times New Roman" w:cs="Times New Roman"/>
          <w:color w:val="000000" w:themeColor="text1"/>
          <w:sz w:val="24"/>
          <w:szCs w:val="24"/>
        </w:rPr>
      </w:pPr>
      <w:r w:rsidRPr="00FE2C0F">
        <w:rPr>
          <w:rFonts w:ascii="Times New Roman" w:hAnsi="Times New Roman" w:cs="Times New Roman"/>
          <w:color w:val="000000" w:themeColor="text1"/>
          <w:sz w:val="24"/>
          <w:szCs w:val="24"/>
        </w:rPr>
        <w:t>Diagnosing the low back pain can be challenging due to the multifactorial nature of the condition. Traditional diagnostic methods, such as physical examination and plain radiography, have limitations in accurately identifying the underlying causes of low back pain.</w:t>
      </w:r>
      <w:r w:rsidR="00F32F44" w:rsidRPr="00F32F44">
        <w:t xml:space="preserve"> </w:t>
      </w:r>
      <w:r w:rsidR="00F32F44" w:rsidRPr="00F32F44">
        <w:rPr>
          <w:rFonts w:ascii="Times New Roman" w:hAnsi="Times New Roman" w:cs="Times New Roman"/>
          <w:color w:val="000000" w:themeColor="text1"/>
          <w:sz w:val="24"/>
          <w:szCs w:val="24"/>
        </w:rPr>
        <w:t>These approaches typically fall short of giving full information about soft tissue architecture, resulting in delayed or inaccurate diagnosis (15).   Magnetic resonance imaging (MRI) is a crucial diagnostic method for evaluating low back pain.   In contrast to conventional approaches, MRI provides fine-grained images of soft tissues such as muscles, nerves, and intervertebral discs, allowing for the exact identification of underlying disorders.</w:t>
      </w:r>
      <w:r w:rsidR="00277D9E" w:rsidRPr="00277D9E">
        <w:rPr>
          <w:rFonts w:ascii="Times New Roman" w:hAnsi="Times New Roman" w:cs="Times New Roman"/>
          <w:color w:val="000000" w:themeColor="text1"/>
          <w:sz w:val="24"/>
          <w:szCs w:val="24"/>
        </w:rPr>
        <w:t xml:space="preserve">  Young individuals frequently have low back discomfort due to diseases such disc herniation, spinal stenosis, and degenerative disc degeneration, all of which can be detected using this non-invasive imaging method (16).</w:t>
      </w:r>
    </w:p>
    <w:p w14:paraId="28B86972" w14:textId="58A8E61B" w:rsidR="00FE2C0F" w:rsidRPr="00FE2C0F" w:rsidRDefault="00277D9E" w:rsidP="00FE2C0F">
      <w:pPr>
        <w:spacing w:after="240" w:line="360" w:lineRule="auto"/>
        <w:ind w:left="-1134"/>
        <w:jc w:val="both"/>
        <w:rPr>
          <w:rFonts w:ascii="Times New Roman" w:hAnsi="Times New Roman" w:cs="Times New Roman"/>
          <w:color w:val="000000" w:themeColor="text1"/>
          <w:sz w:val="24"/>
          <w:szCs w:val="24"/>
        </w:rPr>
      </w:pPr>
      <w:r w:rsidRPr="00277D9E">
        <w:rPr>
          <w:rFonts w:ascii="Times New Roman" w:hAnsi="Times New Roman" w:cs="Times New Roman"/>
          <w:color w:val="000000" w:themeColor="text1"/>
          <w:sz w:val="24"/>
          <w:szCs w:val="24"/>
        </w:rPr>
        <w:lastRenderedPageBreak/>
        <w:t>The ideal method for assessing low back pain, particularly in young people, is magnetic resonance imaging (MRI), which ge</w:t>
      </w:r>
      <w:r>
        <w:rPr>
          <w:rFonts w:ascii="Times New Roman" w:hAnsi="Times New Roman" w:cs="Times New Roman"/>
          <w:color w:val="000000" w:themeColor="text1"/>
          <w:sz w:val="24"/>
          <w:szCs w:val="24"/>
        </w:rPr>
        <w:t>nerates high-resolution images</w:t>
      </w:r>
      <w:r w:rsidRPr="00277D9E">
        <w:rPr>
          <w:rFonts w:ascii="Times New Roman" w:hAnsi="Times New Roman" w:cs="Times New Roman"/>
          <w:color w:val="000000" w:themeColor="text1"/>
          <w:sz w:val="24"/>
          <w:szCs w:val="24"/>
        </w:rPr>
        <w:t xml:space="preserve"> without exposing</w:t>
      </w:r>
      <w:r>
        <w:rPr>
          <w:rFonts w:ascii="Times New Roman" w:hAnsi="Times New Roman" w:cs="Times New Roman"/>
          <w:color w:val="000000" w:themeColor="text1"/>
          <w:sz w:val="24"/>
          <w:szCs w:val="24"/>
        </w:rPr>
        <w:t xml:space="preserve"> patients to ionizing radiation</w:t>
      </w:r>
      <w:r w:rsidR="00FE2C0F" w:rsidRPr="00FE2C0F">
        <w:rPr>
          <w:rFonts w:ascii="Times New Roman" w:hAnsi="Times New Roman" w:cs="Times New Roman"/>
          <w:color w:val="000000" w:themeColor="text1"/>
          <w:sz w:val="24"/>
          <w:szCs w:val="24"/>
        </w:rPr>
        <w:t>. It allows for the comprehensive assessment of spinal anatomy and pathology, facilitating early diagnosis and targeted treatment plans. This is crucial in preventing the progression of acute low back pain to chronic low back pain, which can lead to long-term disability (17).</w:t>
      </w:r>
    </w:p>
    <w:p w14:paraId="45B1F083" w14:textId="0F2A0FBB" w:rsidR="00FE2C0F" w:rsidRPr="00FE2C0F" w:rsidRDefault="00FE2C0F" w:rsidP="00FE2C0F">
      <w:pPr>
        <w:spacing w:after="240" w:line="360" w:lineRule="auto"/>
        <w:ind w:left="-1134"/>
        <w:jc w:val="both"/>
        <w:rPr>
          <w:rFonts w:ascii="Times New Roman" w:hAnsi="Times New Roman" w:cs="Times New Roman"/>
          <w:sz w:val="24"/>
          <w:szCs w:val="24"/>
        </w:rPr>
      </w:pPr>
      <w:r w:rsidRPr="00FE2C0F">
        <w:rPr>
          <w:rFonts w:ascii="Times New Roman" w:hAnsi="Times New Roman" w:cs="Times New Roman"/>
          <w:color w:val="000000" w:themeColor="text1"/>
          <w:sz w:val="24"/>
          <w:szCs w:val="24"/>
        </w:rPr>
        <w:t xml:space="preserve">The Rationale of this study is </w:t>
      </w:r>
      <w:r w:rsidRPr="00FE2C0F">
        <w:rPr>
          <w:rFonts w:ascii="Times New Roman" w:hAnsi="Times New Roman" w:cs="Times New Roman"/>
          <w:sz w:val="24"/>
          <w:szCs w:val="24"/>
        </w:rPr>
        <w:t>MRI findings in CLB</w:t>
      </w:r>
      <w:r w:rsidR="008B4FF4">
        <w:rPr>
          <w:rFonts w:ascii="Times New Roman" w:hAnsi="Times New Roman" w:cs="Times New Roman"/>
          <w:sz w:val="24"/>
          <w:szCs w:val="24"/>
        </w:rPr>
        <w:t>A</w:t>
      </w:r>
      <w:r w:rsidRPr="00FE2C0F">
        <w:rPr>
          <w:rFonts w:ascii="Times New Roman" w:hAnsi="Times New Roman" w:cs="Times New Roman"/>
          <w:sz w:val="24"/>
          <w:szCs w:val="24"/>
        </w:rPr>
        <w:t xml:space="preserve"> helps in accurate diagnosis, treatment planning, outcome predictions and the monitoring of progress in the patients of chronic low back ache because mostly peoples which ignored the low back ache due to which it converts into chronic low back ache, problem of diagnosing chronic low back ache (18).</w:t>
      </w:r>
    </w:p>
    <w:p w14:paraId="4E6E82C9" w14:textId="5937AA85" w:rsidR="009155F2" w:rsidRPr="00FE2C0F" w:rsidRDefault="00FE2C0F" w:rsidP="00FE2C0F">
      <w:pPr>
        <w:spacing w:after="240" w:line="360" w:lineRule="auto"/>
        <w:ind w:left="-1134"/>
        <w:jc w:val="both"/>
        <w:rPr>
          <w:rFonts w:ascii="Times New Roman" w:hAnsi="Times New Roman" w:cs="Times New Roman"/>
          <w:sz w:val="24"/>
          <w:szCs w:val="24"/>
        </w:rPr>
        <w:sectPr w:rsidR="009155F2" w:rsidRPr="00FE2C0F" w:rsidSect="00BE5C86">
          <w:headerReference w:type="default" r:id="rId12"/>
          <w:pgSz w:w="12240" w:h="15840"/>
          <w:pgMar w:top="1440" w:right="1440" w:bottom="1440" w:left="2268" w:header="726" w:footer="0" w:gutter="0"/>
          <w:pgNumType w:start="1"/>
          <w:cols w:space="720"/>
        </w:sectPr>
      </w:pPr>
      <w:r w:rsidRPr="00FE2C0F">
        <w:rPr>
          <w:rFonts w:ascii="Times New Roman" w:hAnsi="Times New Roman" w:cs="Times New Roman"/>
          <w:sz w:val="24"/>
          <w:szCs w:val="24"/>
        </w:rPr>
        <w:t xml:space="preserve">The goal of treating the chronic low back ache is often changed with the time, The treatments of chronic low back ache include non-pharmacological treatments, psychological treatment, </w:t>
      </w:r>
      <w:bookmarkStart w:id="22" w:name="_Hlk169728729"/>
      <w:r w:rsidRPr="00FE2C0F">
        <w:rPr>
          <w:rFonts w:ascii="Times New Roman" w:hAnsi="Times New Roman" w:cs="Times New Roman"/>
          <w:sz w:val="24"/>
          <w:szCs w:val="24"/>
        </w:rPr>
        <w:t>multidisciplinary rehabilitations</w:t>
      </w:r>
      <w:bookmarkEnd w:id="22"/>
      <w:r w:rsidRPr="00FE2C0F">
        <w:rPr>
          <w:rFonts w:ascii="Times New Roman" w:hAnsi="Times New Roman" w:cs="Times New Roman"/>
          <w:sz w:val="24"/>
          <w:szCs w:val="24"/>
        </w:rPr>
        <w:t xml:space="preserve">, pharmacological treatments, weight loss, oral treatments, topical treatments and spinal and steroidal injections (epidural injections). Non-Pharmacological treatments are </w:t>
      </w:r>
      <w:r w:rsidRPr="00FE2C0F">
        <w:rPr>
          <w:rFonts w:ascii="Times New Roman" w:hAnsi="Times New Roman" w:cs="Times New Roman"/>
          <w:b/>
          <w:bCs/>
          <w:sz w:val="24"/>
          <w:szCs w:val="24"/>
        </w:rPr>
        <w:t>Physiotherapy and Home Exercise therapy;</w:t>
      </w:r>
      <w:r w:rsidRPr="00FE2C0F">
        <w:rPr>
          <w:rFonts w:ascii="Times New Roman" w:hAnsi="Times New Roman" w:cs="Times New Roman"/>
          <w:sz w:val="24"/>
          <w:szCs w:val="24"/>
        </w:rPr>
        <w:t xml:space="preserve"> Although there is insufficient evidence that outcomes from home-based exercises program are different than no care</w:t>
      </w:r>
    </w:p>
    <w:p w14:paraId="01B6A4EF" w14:textId="77777777" w:rsidR="00FE2C0F" w:rsidRPr="00FE2C0F" w:rsidRDefault="00FE2C0F" w:rsidP="00FE2C0F">
      <w:pPr>
        <w:pStyle w:val="Heading2"/>
        <w:spacing w:before="86" w:line="366" w:lineRule="exact"/>
        <w:jc w:val="both"/>
      </w:pPr>
      <w:r w:rsidRPr="00FE2C0F">
        <w:lastRenderedPageBreak/>
        <w:t xml:space="preserve">                  </w:t>
      </w:r>
      <w:r w:rsidR="00BE5C86" w:rsidRPr="00FE2C0F">
        <w:t>AIM AND OBJECTIVES</w:t>
      </w:r>
    </w:p>
    <w:p w14:paraId="39A4E61C" w14:textId="6CA536A4" w:rsidR="00FE2C0F" w:rsidRPr="00FE2C0F" w:rsidRDefault="00440537" w:rsidP="00FE2C0F">
      <w:pPr>
        <w:pStyle w:val="Heading2"/>
        <w:spacing w:before="86" w:line="366" w:lineRule="exact"/>
        <w:ind w:left="0"/>
        <w:jc w:val="both"/>
      </w:pPr>
      <w:r>
        <w:rPr>
          <w:b w:val="0"/>
          <w:bCs w:val="0"/>
          <w:sz w:val="24"/>
          <w:szCs w:val="24"/>
        </w:rPr>
        <w:t xml:space="preserve">The </w:t>
      </w:r>
      <w:r w:rsidR="00CB3411">
        <w:rPr>
          <w:b w:val="0"/>
          <w:bCs w:val="0"/>
          <w:sz w:val="24"/>
          <w:szCs w:val="24"/>
        </w:rPr>
        <w:t>objective</w:t>
      </w:r>
      <w:r w:rsidR="00FE2C0F" w:rsidRPr="00FE2C0F">
        <w:rPr>
          <w:b w:val="0"/>
          <w:bCs w:val="0"/>
          <w:sz w:val="24"/>
          <w:szCs w:val="24"/>
        </w:rPr>
        <w:t xml:space="preserve"> of the study is to find out the Causes of Chronic low back ache and its MRI findings in patients</w:t>
      </w:r>
    </w:p>
    <w:p w14:paraId="0349943F" w14:textId="77777777" w:rsidR="00BE5C86" w:rsidRDefault="00BE5C86" w:rsidP="00FE2C0F">
      <w:pPr>
        <w:jc w:val="both"/>
        <w:rPr>
          <w:b/>
          <w:bCs/>
          <w:sz w:val="32"/>
          <w:szCs w:val="32"/>
        </w:rPr>
      </w:pPr>
      <w:r w:rsidRPr="00FE2C0F">
        <w:rPr>
          <w:rFonts w:ascii="Times New Roman" w:hAnsi="Times New Roman" w:cs="Times New Roman"/>
        </w:rPr>
        <w:br w:type="page"/>
      </w:r>
    </w:p>
    <w:p w14:paraId="38C8D628" w14:textId="77777777" w:rsidR="00BE5C86" w:rsidRDefault="00BE5C86" w:rsidP="00BE5C86">
      <w:pPr>
        <w:pStyle w:val="Heading2"/>
        <w:spacing w:before="86" w:line="366" w:lineRule="exact"/>
        <w:ind w:left="0"/>
      </w:pPr>
      <w:r>
        <w:lastRenderedPageBreak/>
        <w:t>Chapter</w:t>
      </w:r>
      <w:r>
        <w:rPr>
          <w:spacing w:val="-3"/>
        </w:rPr>
        <w:t xml:space="preserve"> </w:t>
      </w:r>
      <w:r>
        <w:t>2</w:t>
      </w:r>
    </w:p>
    <w:p w14:paraId="0BCC9463" w14:textId="748210BB" w:rsidR="00BE5C86" w:rsidRPr="001D095A" w:rsidRDefault="00FE2C0F" w:rsidP="00FE2C0F">
      <w:pPr>
        <w:pStyle w:val="Heading3"/>
        <w:ind w:left="0"/>
        <w:rPr>
          <w:sz w:val="32"/>
          <w:szCs w:val="32"/>
        </w:rPr>
      </w:pPr>
      <w:r>
        <w:rPr>
          <w:sz w:val="32"/>
          <w:szCs w:val="32"/>
        </w:rPr>
        <w:t xml:space="preserve">                   </w:t>
      </w:r>
      <w:r w:rsidR="00BE5C86" w:rsidRPr="001D095A">
        <w:rPr>
          <w:sz w:val="32"/>
          <w:szCs w:val="32"/>
        </w:rPr>
        <w:t>LITERATURE REVIEW</w:t>
      </w:r>
    </w:p>
    <w:p w14:paraId="426548A5" w14:textId="77777777" w:rsidR="00BE5C86" w:rsidRDefault="00BE5C86" w:rsidP="00BE5C86">
      <w:pPr>
        <w:spacing w:line="366" w:lineRule="exact"/>
        <w:rPr>
          <w:sz w:val="32"/>
        </w:rPr>
      </w:pPr>
    </w:p>
    <w:p w14:paraId="18F75878" w14:textId="703418A8" w:rsidR="004B371A" w:rsidRPr="00FE2C0F" w:rsidRDefault="004B371A" w:rsidP="00FE2C0F">
      <w:pPr>
        <w:shd w:val="clear" w:color="auto" w:fill="FFFFFF"/>
        <w:spacing w:before="240" w:line="360" w:lineRule="auto"/>
        <w:ind w:left="-1134" w:right="380"/>
        <w:jc w:val="both"/>
        <w:rPr>
          <w:rFonts w:ascii="Times New Roman" w:hAnsi="Times New Roman" w:cs="Times New Roman"/>
          <w:sz w:val="24"/>
          <w:szCs w:val="24"/>
        </w:rPr>
      </w:pPr>
      <w:r w:rsidRPr="004B371A">
        <w:rPr>
          <w:rFonts w:ascii="Times New Roman" w:hAnsi="Times New Roman" w:cs="Times New Roman"/>
          <w:sz w:val="24"/>
          <w:szCs w:val="24"/>
        </w:rPr>
        <w:t>Samardzic et al. (2018) evaluated the association between body mass index (BMI) and lumbar disc degeneration shown on MRI in a population-based cross-sectional research with 2,599 people from southern China.  With a mean age of 41.9 years, the research comprised 1,559 women and 1,040 men.  Degeneration of the lumbar disc was seen in 72.7% of subjects.  The mean BMI of subjects with disc degeneration was substantially greater (23.3 kg/m2) than that of those without disc degeneration (21.7 kg/m²; P &lt; 0.001).  Higher BMI was linked to more end-stage degeneration with disc space narrowing, more deteriorated levels overall, and higher global severity of degeneration (P &lt; 0.001 for all).</w:t>
      </w:r>
      <w:r w:rsidRPr="004B371A">
        <w:t xml:space="preserve"> </w:t>
      </w:r>
      <w:r w:rsidRPr="004B371A">
        <w:rPr>
          <w:rFonts w:ascii="Times New Roman" w:hAnsi="Times New Roman" w:cs="Times New Roman"/>
          <w:sz w:val="24"/>
          <w:szCs w:val="24"/>
        </w:rPr>
        <w:t>There is a considerable link between excess body weight and the degree and severity of lumbar disc degeneration, as evidenced by these relationships, which were more noticeable</w:t>
      </w:r>
      <w:r>
        <w:rPr>
          <w:rFonts w:ascii="Times New Roman" w:hAnsi="Times New Roman" w:cs="Times New Roman"/>
          <w:sz w:val="24"/>
          <w:szCs w:val="24"/>
        </w:rPr>
        <w:t xml:space="preserve"> in overweight and obese people (19).</w:t>
      </w:r>
    </w:p>
    <w:p w14:paraId="166121A7" w14:textId="49EF86E4" w:rsidR="004B371A" w:rsidRDefault="004B371A" w:rsidP="00FE2C0F">
      <w:pPr>
        <w:shd w:val="clear" w:color="auto" w:fill="FFFFFF"/>
        <w:spacing w:before="240" w:line="360" w:lineRule="auto"/>
        <w:ind w:left="-1134" w:right="380"/>
        <w:jc w:val="both"/>
        <w:rPr>
          <w:rFonts w:ascii="Times New Roman" w:hAnsi="Times New Roman" w:cs="Times New Roman"/>
          <w:sz w:val="24"/>
          <w:szCs w:val="24"/>
        </w:rPr>
      </w:pPr>
      <w:r w:rsidRPr="004B371A">
        <w:rPr>
          <w:rFonts w:ascii="Times New Roman" w:hAnsi="Times New Roman" w:cs="Times New Roman"/>
          <w:sz w:val="24"/>
          <w:szCs w:val="24"/>
        </w:rPr>
        <w:t>Ole-Moko (2014) carried out a prospective study at Kenyatta National Hospital to assess the diagnostic utility of plain radiographs in patients presenting with non-traumatic low back pain. Over the course of four months, 102 patients were recruited, with a mean age of 50.9 years and a male-to-female ratio of 1:2.4. The majority of patients (96%) had chronic low back pain, often with sensorimotor deficits, and 98% of radiographic findings were positive, which likely reflected the ch</w:t>
      </w:r>
      <w:r>
        <w:rPr>
          <w:rFonts w:ascii="Times New Roman" w:hAnsi="Times New Roman" w:cs="Times New Roman"/>
          <w:sz w:val="24"/>
          <w:szCs w:val="24"/>
        </w:rPr>
        <w:t>ronic nature of symptoms.</w:t>
      </w:r>
      <w:r w:rsidRPr="004B371A">
        <w:t xml:space="preserve"> </w:t>
      </w:r>
      <w:r w:rsidRPr="004B371A">
        <w:rPr>
          <w:rFonts w:ascii="Times New Roman" w:hAnsi="Times New Roman" w:cs="Times New Roman"/>
          <w:sz w:val="24"/>
          <w:szCs w:val="24"/>
        </w:rPr>
        <w:t xml:space="preserve">While inter-rater agreement was moderate for decreased disc space and spondylosis (κ = 0.42–0.56) and low for a number of other observations, such as osteoporosis, infections, and film quality (κ = 0.13–0.21), it was high for spondylolisthesis and the vacuum phenomenon (κ = 0.71).  A third or so of patients needed further diagnostic testing.  The study found that although plain radiographs frequently identify anomalies in individuals with persistent LBP, issues like poor picture quality, inconsistent interpretation, and insufficient imaging procedures restrict their diagnostic usefulness.  When sending patients for radiographic assessment, the authors advised </w:t>
      </w:r>
      <w:r>
        <w:rPr>
          <w:rFonts w:ascii="Times New Roman" w:hAnsi="Times New Roman" w:cs="Times New Roman"/>
          <w:sz w:val="24"/>
          <w:szCs w:val="24"/>
        </w:rPr>
        <w:t xml:space="preserve">following worldwide </w:t>
      </w:r>
      <w:proofErr w:type="gramStart"/>
      <w:r>
        <w:rPr>
          <w:rFonts w:ascii="Times New Roman" w:hAnsi="Times New Roman" w:cs="Times New Roman"/>
          <w:sz w:val="24"/>
          <w:szCs w:val="24"/>
        </w:rPr>
        <w:t>criteria(</w:t>
      </w:r>
      <w:proofErr w:type="gramEnd"/>
      <w:r>
        <w:rPr>
          <w:rFonts w:ascii="Times New Roman" w:hAnsi="Times New Roman" w:cs="Times New Roman"/>
          <w:sz w:val="24"/>
          <w:szCs w:val="24"/>
        </w:rPr>
        <w:t>20).</w:t>
      </w:r>
    </w:p>
    <w:p w14:paraId="2754D0D9" w14:textId="77777777" w:rsidR="004B371A" w:rsidRPr="00FE2C0F" w:rsidRDefault="004B371A" w:rsidP="00FE2C0F">
      <w:pPr>
        <w:shd w:val="clear" w:color="auto" w:fill="FFFFFF"/>
        <w:spacing w:before="240" w:line="360" w:lineRule="auto"/>
        <w:ind w:left="-1134" w:right="380"/>
        <w:jc w:val="both"/>
        <w:rPr>
          <w:rFonts w:ascii="Times New Roman" w:hAnsi="Times New Roman" w:cs="Times New Roman"/>
          <w:sz w:val="24"/>
          <w:szCs w:val="24"/>
        </w:rPr>
      </w:pPr>
    </w:p>
    <w:p w14:paraId="309A1ECB" w14:textId="160FC979" w:rsidR="00362C71" w:rsidRDefault="00362C71" w:rsidP="00FE2C0F">
      <w:pPr>
        <w:shd w:val="clear" w:color="auto" w:fill="FFFFFF"/>
        <w:spacing w:before="240" w:line="360" w:lineRule="auto"/>
        <w:ind w:left="-1134" w:right="380"/>
        <w:jc w:val="both"/>
        <w:rPr>
          <w:rFonts w:ascii="Times New Roman" w:hAnsi="Times New Roman" w:cs="Times New Roman"/>
          <w:sz w:val="24"/>
          <w:szCs w:val="24"/>
        </w:rPr>
      </w:pPr>
      <w:r w:rsidRPr="00362C71">
        <w:rPr>
          <w:rFonts w:ascii="Times New Roman" w:hAnsi="Times New Roman" w:cs="Times New Roman"/>
          <w:sz w:val="24"/>
          <w:szCs w:val="24"/>
        </w:rPr>
        <w:lastRenderedPageBreak/>
        <w:t xml:space="preserve">Takatalo et al. (2015) investigated the incidence of lumbar degenerative abnormalities on MRI and associated environmental factors in young adults aged 16 to 21 years (n=558) as part of the Oulu Back Study, a subsample of the Northern Finland Birth Cohort 1986.  Physical examinations, questionnaires, and lumbar MRI scans were all part of the study.  The following degenerative abnormalities were found to be less common: lumbar disc degeneration (54%), disc bulging (25%), protrusion (18%), and Schmorl's nodes (17%).  Compared to females, males showed greater rates of Schmorl's nodes and disc degradation. </w:t>
      </w:r>
      <w:r w:rsidR="00F32F44" w:rsidRPr="00F32F44">
        <w:rPr>
          <w:rFonts w:ascii="Times New Roman" w:hAnsi="Times New Roman" w:cs="Times New Roman"/>
          <w:sz w:val="24"/>
          <w:szCs w:val="24"/>
        </w:rPr>
        <w:t>Though complaints were also reported by those who had no evident MRI abnormalities, low back pain was substantially related with lumbar disc degeneration and herniations.   Numerous environmental variables, including increased BMI and visceral obesity as measured by MRI, were linked to male lumbar disc degeneration.    Physical activity levels did not connect with disc degeneration in either gender; rather, in this group, degeneration was associated with smoking and waist circumference.    The findings show that disc-related disease, as well as lifestyle decisions including obesity and smoking, may lead to lumbar degeneration and associated symptoms in young male adults (21).</w:t>
      </w:r>
    </w:p>
    <w:p w14:paraId="3DCC21C3" w14:textId="64B94355" w:rsidR="00F32F44" w:rsidRPr="00FE2C0F" w:rsidRDefault="00F32F44" w:rsidP="00FE2C0F">
      <w:pPr>
        <w:shd w:val="clear" w:color="auto" w:fill="FFFFFF"/>
        <w:spacing w:before="240" w:line="360" w:lineRule="auto"/>
        <w:ind w:left="-1134" w:right="380"/>
        <w:jc w:val="both"/>
        <w:rPr>
          <w:rFonts w:ascii="Times New Roman" w:hAnsi="Times New Roman" w:cs="Times New Roman"/>
          <w:sz w:val="24"/>
          <w:szCs w:val="24"/>
        </w:rPr>
      </w:pPr>
      <w:r w:rsidRPr="00F32F44">
        <w:rPr>
          <w:rFonts w:ascii="Times New Roman" w:hAnsi="Times New Roman" w:cs="Times New Roman"/>
          <w:sz w:val="24"/>
          <w:szCs w:val="24"/>
        </w:rPr>
        <w:t>In 2023, Ansari and Sharma did a cross-sectional study to investigate the prevalence of chronic low back pain (CLBP) among young athletes, as well as to assess the impact of psychological and demographic factors on CLBP presence and chronicity.   These included age, gender, body mass index (BMI), anxiety, depression, athletic ability, and sleep quality.    The study included 340 athletes aged 18 to 30 who had participated in sports for at least a year.    Participants completed an extensive, semi-structured questionnaire regarding their demographics and pain-related factors.    The frequency of CLBP varied by sport, with basketball having the highest rates (15.6%).</w:t>
      </w:r>
      <w:r w:rsidRPr="00F32F44">
        <w:t xml:space="preserve"> </w:t>
      </w:r>
      <w:r w:rsidRPr="00F32F44">
        <w:rPr>
          <w:rFonts w:ascii="Times New Roman" w:hAnsi="Times New Roman" w:cs="Times New Roman"/>
          <w:sz w:val="24"/>
          <w:szCs w:val="24"/>
        </w:rPr>
        <w:t>Anxiety, smoking, having a higher BMI (&gt;25 kg/m2), and participating in sports for more than four years were all found to be significant risk factors for CLBP.    However, no significant relationship was found between chronicity or sports discipline and characteristics such as pain severity, LBP type, medication use, physical therapy, or missed games.    Notably, the number of training days lost was the only variable that had a significant relationship with the chronic kind of LBP.    The study highlights the large frequency of CLBP in young Indian athletes, as well as the necessity for tailored preventative programs that take into account modifiable risk variables (22).</w:t>
      </w:r>
    </w:p>
    <w:p w14:paraId="76245664" w14:textId="7A41DDCE" w:rsidR="00362C71" w:rsidRPr="00362C71" w:rsidRDefault="00F32F44" w:rsidP="00362C71">
      <w:pPr>
        <w:shd w:val="clear" w:color="auto" w:fill="FFFFFF"/>
        <w:spacing w:before="240" w:line="360" w:lineRule="auto"/>
        <w:ind w:left="-1134" w:right="380"/>
        <w:jc w:val="both"/>
        <w:rPr>
          <w:rFonts w:ascii="Times New Roman" w:hAnsi="Times New Roman" w:cs="Times New Roman"/>
          <w:sz w:val="24"/>
          <w:szCs w:val="24"/>
        </w:rPr>
      </w:pPr>
      <w:r w:rsidRPr="00F32F44">
        <w:rPr>
          <w:rFonts w:ascii="Times New Roman" w:hAnsi="Times New Roman" w:cs="Times New Roman"/>
          <w:sz w:val="24"/>
        </w:rPr>
        <w:lastRenderedPageBreak/>
        <w:t>Alturkistani et al. (2020) carried out a cross-sectional study in Taif, Saudi Arabia, to assess the prevalence of low back pain (LBP) among medical professionals, the risk factors associated with it, and its association with psychological stress.    The research had 640 participants and ran from November 2018 until April 2019.    Musculoskeletal difficulties were assessed using the standardized Nordic questionnaire, while psychological stress was measured using the Kessler Psychological Distress Scale (K10).    According to the poll, 33.3% of respondents reported having LBP, 20.7% had symptoms over the previous 0-7 days, and 18.8% had reduced their activities owing t</w:t>
      </w:r>
      <w:r>
        <w:rPr>
          <w:rFonts w:ascii="Times New Roman" w:hAnsi="Times New Roman" w:cs="Times New Roman"/>
          <w:sz w:val="24"/>
        </w:rPr>
        <w:t xml:space="preserve">o LBP in the previous 12 </w:t>
      </w:r>
      <w:proofErr w:type="spellStart"/>
      <w:r>
        <w:rPr>
          <w:rFonts w:ascii="Times New Roman" w:hAnsi="Times New Roman" w:cs="Times New Roman"/>
          <w:sz w:val="24"/>
        </w:rPr>
        <w:t>months</w:t>
      </w:r>
      <w:r w:rsidR="00913518" w:rsidRPr="00913518">
        <w:rPr>
          <w:rFonts w:ascii="Times New Roman" w:hAnsi="Times New Roman" w:cs="Times New Roman"/>
          <w:sz w:val="24"/>
        </w:rPr>
        <w:t>.</w:t>
      </w:r>
      <w:r w:rsidR="00362C71" w:rsidRPr="00362C71">
        <w:rPr>
          <w:rFonts w:ascii="Times New Roman" w:hAnsi="Times New Roman" w:cs="Times New Roman"/>
          <w:sz w:val="24"/>
        </w:rPr>
        <w:t>The</w:t>
      </w:r>
      <w:proofErr w:type="spellEnd"/>
      <w:r w:rsidR="00362C71" w:rsidRPr="00362C71">
        <w:rPr>
          <w:rFonts w:ascii="Times New Roman" w:hAnsi="Times New Roman" w:cs="Times New Roman"/>
          <w:sz w:val="24"/>
        </w:rPr>
        <w:t xml:space="preserve"> mean score for psychological stress was 22.7 ± 8.8.</w:t>
      </w:r>
      <w:r w:rsidR="00362C71" w:rsidRPr="00362C71">
        <w:t xml:space="preserve"> </w:t>
      </w:r>
      <w:r w:rsidR="00362C71" w:rsidRPr="00362C71">
        <w:rPr>
          <w:rFonts w:ascii="Times New Roman" w:hAnsi="Times New Roman" w:cs="Times New Roman"/>
          <w:sz w:val="24"/>
        </w:rPr>
        <w:t>There was no statistically significant correlation between stress levels and LBP (P = 0.409), despite the fact that 20.7% of people with mild stress reported having LBP.  The study found that the main risk factors for LBP were being a woman and working long hours.  Overall, even though psychosocial stress was common in this group, there was no significant correlation betw</w:t>
      </w:r>
      <w:r w:rsidR="00362C71">
        <w:rPr>
          <w:rFonts w:ascii="Times New Roman" w:hAnsi="Times New Roman" w:cs="Times New Roman"/>
          <w:sz w:val="24"/>
        </w:rPr>
        <w:t xml:space="preserve">een it and the incidence of </w:t>
      </w:r>
      <w:proofErr w:type="gramStart"/>
      <w:r w:rsidR="00362C71">
        <w:rPr>
          <w:rFonts w:ascii="Times New Roman" w:hAnsi="Times New Roman" w:cs="Times New Roman"/>
          <w:sz w:val="24"/>
        </w:rPr>
        <w:t>LBP(</w:t>
      </w:r>
      <w:proofErr w:type="gramEnd"/>
      <w:r w:rsidR="00362C71">
        <w:rPr>
          <w:rFonts w:ascii="Times New Roman" w:hAnsi="Times New Roman" w:cs="Times New Roman"/>
          <w:sz w:val="24"/>
        </w:rPr>
        <w:t>23).</w:t>
      </w:r>
    </w:p>
    <w:p w14:paraId="7E3E5810" w14:textId="77777777" w:rsidR="00FE2C0F" w:rsidRDefault="00FE2C0F" w:rsidP="00FE2C0F">
      <w:pPr>
        <w:shd w:val="clear" w:color="auto" w:fill="FFFFFF"/>
        <w:spacing w:before="240" w:line="360" w:lineRule="auto"/>
        <w:ind w:right="380"/>
        <w:jc w:val="both"/>
        <w:rPr>
          <w:rFonts w:ascii="Times New Roman" w:hAnsi="Times New Roman" w:cs="Times New Roman"/>
          <w:sz w:val="24"/>
        </w:rPr>
      </w:pPr>
    </w:p>
    <w:p w14:paraId="79D25F6E"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16A3E730"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28E8E964"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0A4E69B6"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7D3A306C"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187124D4"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479EAA9D"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2D041B75"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3C60A01D"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61EB3C32" w14:textId="77777777" w:rsidR="00362C71" w:rsidRDefault="00362C71" w:rsidP="00FE2C0F">
      <w:pPr>
        <w:shd w:val="clear" w:color="auto" w:fill="FFFFFF"/>
        <w:spacing w:before="240" w:line="360" w:lineRule="auto"/>
        <w:ind w:right="380"/>
        <w:jc w:val="both"/>
        <w:rPr>
          <w:rFonts w:ascii="Times New Roman" w:hAnsi="Times New Roman" w:cs="Times New Roman"/>
          <w:sz w:val="24"/>
        </w:rPr>
      </w:pPr>
    </w:p>
    <w:p w14:paraId="31690B22" w14:textId="77777777" w:rsidR="00362C71" w:rsidRDefault="00BE5C86" w:rsidP="00362C71">
      <w:pPr>
        <w:shd w:val="clear" w:color="auto" w:fill="FFFFFF"/>
        <w:spacing w:before="240" w:line="360" w:lineRule="auto"/>
        <w:ind w:right="380"/>
        <w:jc w:val="both"/>
        <w:rPr>
          <w:rFonts w:ascii="Times New Roman" w:hAnsi="Times New Roman" w:cs="Times New Roman"/>
          <w:b/>
          <w:bCs/>
          <w:sz w:val="32"/>
          <w:szCs w:val="32"/>
        </w:rPr>
      </w:pPr>
      <w:r w:rsidRPr="00342385">
        <w:rPr>
          <w:rFonts w:ascii="Times New Roman" w:hAnsi="Times New Roman" w:cs="Times New Roman"/>
          <w:b/>
          <w:bCs/>
          <w:sz w:val="32"/>
          <w:szCs w:val="32"/>
        </w:rPr>
        <w:lastRenderedPageBreak/>
        <w:t>Chapter</w:t>
      </w:r>
      <w:r w:rsidRPr="00342385">
        <w:rPr>
          <w:rFonts w:ascii="Times New Roman" w:hAnsi="Times New Roman" w:cs="Times New Roman"/>
          <w:b/>
          <w:bCs/>
          <w:spacing w:val="-3"/>
          <w:sz w:val="32"/>
          <w:szCs w:val="32"/>
        </w:rPr>
        <w:t xml:space="preserve"> </w:t>
      </w:r>
      <w:r w:rsidR="00362C71">
        <w:rPr>
          <w:rFonts w:ascii="Times New Roman" w:hAnsi="Times New Roman" w:cs="Times New Roman"/>
          <w:b/>
          <w:bCs/>
          <w:sz w:val="32"/>
          <w:szCs w:val="32"/>
        </w:rPr>
        <w:t>3</w:t>
      </w:r>
    </w:p>
    <w:p w14:paraId="20268A6C" w14:textId="252118E0" w:rsidR="00BE5C86" w:rsidRPr="00362C71" w:rsidRDefault="00362C71" w:rsidP="00362C71">
      <w:pPr>
        <w:shd w:val="clear" w:color="auto" w:fill="FFFFFF"/>
        <w:spacing w:before="240" w:line="360" w:lineRule="auto"/>
        <w:ind w:right="380"/>
        <w:jc w:val="both"/>
        <w:rPr>
          <w:rFonts w:ascii="Times New Roman" w:hAnsi="Times New Roman" w:cs="Times New Roman"/>
          <w:b/>
          <w:bCs/>
          <w:sz w:val="32"/>
          <w:szCs w:val="32"/>
        </w:rPr>
      </w:pPr>
      <w:r>
        <w:rPr>
          <w:rFonts w:ascii="Times New Roman" w:hAnsi="Times New Roman" w:cs="Times New Roman"/>
          <w:b/>
          <w:bCs/>
          <w:sz w:val="32"/>
          <w:szCs w:val="32"/>
        </w:rPr>
        <w:t xml:space="preserve">                             </w:t>
      </w:r>
      <w:r>
        <w:rPr>
          <w:rFonts w:ascii="Times New Roman" w:hAnsi="Times New Roman" w:cs="Times New Roman"/>
          <w:b/>
          <w:sz w:val="32"/>
        </w:rPr>
        <w:t>METHODOLOGY</w:t>
      </w:r>
    </w:p>
    <w:p w14:paraId="01990756" w14:textId="77777777" w:rsidR="00BE5C86" w:rsidRPr="00342385" w:rsidRDefault="00BE5C86" w:rsidP="00BE5C86">
      <w:pPr>
        <w:pStyle w:val="BodyText"/>
        <w:rPr>
          <w:b/>
          <w:sz w:val="20"/>
        </w:rPr>
      </w:pPr>
    </w:p>
    <w:p w14:paraId="66BB2743" w14:textId="77777777" w:rsidR="00BE5C86" w:rsidRPr="00342385" w:rsidRDefault="00BE5C86" w:rsidP="00BE5C86">
      <w:pPr>
        <w:pStyle w:val="BodyText"/>
        <w:spacing w:before="7"/>
        <w:rPr>
          <w:b/>
          <w:sz w:val="20"/>
        </w:rPr>
      </w:pPr>
    </w:p>
    <w:p w14:paraId="7E3C23D0" w14:textId="41674E6B" w:rsidR="00CB2F46" w:rsidRPr="00342385" w:rsidRDefault="00362C71" w:rsidP="00CB2F46">
      <w:pPr>
        <w:tabs>
          <w:tab w:val="left" w:pos="7797"/>
        </w:tabs>
        <w:ind w:right="26"/>
        <w:jc w:val="both"/>
        <w:rPr>
          <w:rFonts w:ascii="Times New Roman" w:hAnsi="Times New Roman" w:cs="Times New Roman"/>
          <w:b/>
          <w:sz w:val="28"/>
          <w:szCs w:val="28"/>
        </w:rPr>
      </w:pPr>
      <w:bookmarkStart w:id="23" w:name="3.1._FIELD_SURVEY"/>
      <w:bookmarkEnd w:id="23"/>
      <w:r>
        <w:rPr>
          <w:rFonts w:ascii="Times New Roman" w:hAnsi="Times New Roman" w:cs="Times New Roman"/>
          <w:b/>
          <w:sz w:val="28"/>
          <w:szCs w:val="28"/>
        </w:rPr>
        <w:t>3.1. Research Design</w:t>
      </w:r>
    </w:p>
    <w:p w14:paraId="474985B7" w14:textId="07D87CA5" w:rsidR="00BE5C86" w:rsidRPr="00342385" w:rsidRDefault="00362C71" w:rsidP="00CB2F46">
      <w:pPr>
        <w:tabs>
          <w:tab w:val="left" w:pos="7797"/>
        </w:tabs>
        <w:ind w:right="26"/>
        <w:jc w:val="both"/>
        <w:rPr>
          <w:rFonts w:ascii="Times New Roman" w:hAnsi="Times New Roman" w:cs="Times New Roman"/>
          <w:b/>
          <w:sz w:val="28"/>
          <w:szCs w:val="28"/>
        </w:rPr>
      </w:pPr>
      <w:r>
        <w:rPr>
          <w:rFonts w:ascii="Times New Roman" w:hAnsi="Times New Roman" w:cs="Times New Roman"/>
          <w:bCs/>
          <w:sz w:val="24"/>
          <w:szCs w:val="24"/>
        </w:rPr>
        <w:t xml:space="preserve">Cross </w:t>
      </w:r>
      <w:proofErr w:type="gramStart"/>
      <w:r>
        <w:rPr>
          <w:rFonts w:ascii="Times New Roman" w:hAnsi="Times New Roman" w:cs="Times New Roman"/>
          <w:bCs/>
          <w:sz w:val="24"/>
          <w:szCs w:val="24"/>
        </w:rPr>
        <w:t>sectional ,</w:t>
      </w:r>
      <w:proofErr w:type="gramEnd"/>
      <w:r>
        <w:rPr>
          <w:rFonts w:ascii="Times New Roman" w:hAnsi="Times New Roman" w:cs="Times New Roman"/>
          <w:bCs/>
          <w:sz w:val="24"/>
          <w:szCs w:val="24"/>
        </w:rPr>
        <w:t xml:space="preserve"> observational study</w:t>
      </w:r>
    </w:p>
    <w:p w14:paraId="6A9B9F69" w14:textId="02CDE7CD" w:rsidR="00BE5C86" w:rsidRPr="00342385" w:rsidRDefault="00362C71" w:rsidP="00BE5C86">
      <w:pPr>
        <w:tabs>
          <w:tab w:val="left" w:pos="7797"/>
        </w:tabs>
        <w:ind w:right="26"/>
        <w:jc w:val="both"/>
        <w:rPr>
          <w:rFonts w:ascii="Times New Roman" w:hAnsi="Times New Roman" w:cs="Times New Roman"/>
          <w:b/>
          <w:sz w:val="28"/>
          <w:szCs w:val="28"/>
        </w:rPr>
      </w:pPr>
      <w:r>
        <w:rPr>
          <w:rFonts w:ascii="Times New Roman" w:hAnsi="Times New Roman" w:cs="Times New Roman"/>
          <w:b/>
          <w:sz w:val="28"/>
          <w:szCs w:val="28"/>
        </w:rPr>
        <w:t>3.2. Clinical Settings</w:t>
      </w:r>
    </w:p>
    <w:p w14:paraId="60B6C03C" w14:textId="5DF9A2F3" w:rsidR="00CB2F46" w:rsidRPr="00342385" w:rsidRDefault="00CB2F46" w:rsidP="00CB2F46">
      <w:pPr>
        <w:tabs>
          <w:tab w:val="left" w:pos="7797"/>
        </w:tabs>
        <w:ind w:right="26"/>
        <w:jc w:val="both"/>
        <w:rPr>
          <w:rFonts w:ascii="Times New Roman" w:hAnsi="Times New Roman" w:cs="Times New Roman"/>
          <w:bCs/>
          <w:sz w:val="24"/>
          <w:szCs w:val="24"/>
        </w:rPr>
      </w:pPr>
      <w:r w:rsidRPr="00342385">
        <w:rPr>
          <w:rFonts w:ascii="Times New Roman" w:hAnsi="Times New Roman" w:cs="Times New Roman"/>
          <w:bCs/>
          <w:sz w:val="24"/>
          <w:szCs w:val="24"/>
        </w:rPr>
        <w:t xml:space="preserve">Patients with the chronic low back ache are collected from the department of diagnostic and interventional radiology at Sir Ganga Ram Hospital Lahore  </w:t>
      </w:r>
    </w:p>
    <w:p w14:paraId="014EB16C" w14:textId="67A3AC0A" w:rsidR="00CB2F46" w:rsidRPr="00342385" w:rsidRDefault="00362C71" w:rsidP="00CB2F46">
      <w:pPr>
        <w:tabs>
          <w:tab w:val="left" w:pos="7797"/>
        </w:tabs>
        <w:ind w:right="26"/>
        <w:jc w:val="both"/>
        <w:rPr>
          <w:rFonts w:ascii="Times New Roman" w:hAnsi="Times New Roman" w:cs="Times New Roman"/>
          <w:b/>
          <w:sz w:val="28"/>
          <w:szCs w:val="28"/>
        </w:rPr>
      </w:pPr>
      <w:r>
        <w:rPr>
          <w:rFonts w:ascii="Times New Roman" w:hAnsi="Times New Roman" w:cs="Times New Roman"/>
          <w:b/>
          <w:sz w:val="28"/>
          <w:szCs w:val="28"/>
        </w:rPr>
        <w:t>3.3. Sample Size</w:t>
      </w:r>
    </w:p>
    <w:p w14:paraId="7DCB82CF" w14:textId="1CA1ABF6" w:rsidR="00CB2F46" w:rsidRPr="00342385" w:rsidRDefault="00CB2F46" w:rsidP="00CB2F46">
      <w:pPr>
        <w:tabs>
          <w:tab w:val="left" w:pos="7797"/>
        </w:tabs>
        <w:ind w:right="26"/>
        <w:jc w:val="both"/>
        <w:rPr>
          <w:rFonts w:ascii="Times New Roman" w:hAnsi="Times New Roman" w:cs="Times New Roman"/>
          <w:b/>
          <w:sz w:val="28"/>
          <w:szCs w:val="28"/>
        </w:rPr>
      </w:pPr>
      <w:r w:rsidRPr="00342385">
        <w:rPr>
          <w:rFonts w:ascii="Times New Roman" w:hAnsi="Times New Roman" w:cs="Times New Roman"/>
          <w:spacing w:val="-2"/>
        </w:rPr>
        <w:t>T</w:t>
      </w:r>
      <w:r w:rsidRPr="00342385">
        <w:rPr>
          <w:rFonts w:ascii="Times New Roman" w:hAnsi="Times New Roman" w:cs="Times New Roman"/>
        </w:rPr>
        <w:t>he</w:t>
      </w:r>
      <w:r w:rsidRPr="00342385">
        <w:rPr>
          <w:rFonts w:ascii="Times New Roman" w:hAnsi="Times New Roman" w:cs="Times New Roman"/>
          <w:spacing w:val="20"/>
        </w:rPr>
        <w:t xml:space="preserve"> </w:t>
      </w:r>
      <w:r w:rsidRPr="00342385">
        <w:rPr>
          <w:rFonts w:ascii="Times New Roman" w:hAnsi="Times New Roman" w:cs="Times New Roman"/>
        </w:rPr>
        <w:t>sample</w:t>
      </w:r>
      <w:r w:rsidRPr="00342385">
        <w:rPr>
          <w:rFonts w:ascii="Times New Roman" w:hAnsi="Times New Roman" w:cs="Times New Roman"/>
          <w:spacing w:val="21"/>
        </w:rPr>
        <w:t xml:space="preserve"> </w:t>
      </w:r>
      <w:r w:rsidRPr="00342385">
        <w:rPr>
          <w:rFonts w:ascii="Times New Roman" w:hAnsi="Times New Roman" w:cs="Times New Roman"/>
        </w:rPr>
        <w:t>size</w:t>
      </w:r>
      <w:r w:rsidRPr="00342385">
        <w:rPr>
          <w:rFonts w:ascii="Times New Roman" w:hAnsi="Times New Roman" w:cs="Times New Roman"/>
          <w:spacing w:val="19"/>
        </w:rPr>
        <w:t xml:space="preserve"> </w:t>
      </w:r>
      <w:r w:rsidRPr="00342385">
        <w:rPr>
          <w:rFonts w:ascii="Times New Roman" w:hAnsi="Times New Roman" w:cs="Times New Roman"/>
        </w:rPr>
        <w:t>is</w:t>
      </w:r>
      <w:r w:rsidRPr="00342385">
        <w:rPr>
          <w:rFonts w:ascii="Times New Roman" w:hAnsi="Times New Roman" w:cs="Times New Roman"/>
          <w:spacing w:val="20"/>
        </w:rPr>
        <w:t xml:space="preserve"> </w:t>
      </w:r>
      <w:r w:rsidRPr="00342385">
        <w:rPr>
          <w:rFonts w:ascii="Times New Roman" w:hAnsi="Times New Roman" w:cs="Times New Roman"/>
        </w:rPr>
        <w:t>calculated</w:t>
      </w:r>
      <w:r w:rsidRPr="00342385">
        <w:rPr>
          <w:rFonts w:ascii="Times New Roman" w:hAnsi="Times New Roman" w:cs="Times New Roman"/>
          <w:spacing w:val="19"/>
        </w:rPr>
        <w:t xml:space="preserve"> </w:t>
      </w:r>
      <w:r w:rsidRPr="00342385">
        <w:rPr>
          <w:rFonts w:ascii="Times New Roman" w:hAnsi="Times New Roman" w:cs="Times New Roman"/>
        </w:rPr>
        <w:t>at</w:t>
      </w:r>
      <w:r w:rsidRPr="00342385">
        <w:rPr>
          <w:rFonts w:ascii="Times New Roman" w:hAnsi="Times New Roman" w:cs="Times New Roman"/>
          <w:spacing w:val="19"/>
        </w:rPr>
        <w:t xml:space="preserve"> </w:t>
      </w:r>
      <w:r w:rsidRPr="00342385">
        <w:rPr>
          <w:rFonts w:ascii="Times New Roman" w:hAnsi="Times New Roman" w:cs="Times New Roman"/>
        </w:rPr>
        <w:t>95%</w:t>
      </w:r>
      <w:r w:rsidRPr="00342385">
        <w:rPr>
          <w:rFonts w:ascii="Times New Roman" w:hAnsi="Times New Roman" w:cs="Times New Roman"/>
          <w:spacing w:val="21"/>
        </w:rPr>
        <w:t xml:space="preserve"> level</w:t>
      </w:r>
      <w:r w:rsidRPr="00342385">
        <w:rPr>
          <w:rFonts w:ascii="Times New Roman" w:hAnsi="Times New Roman" w:cs="Times New Roman"/>
          <w:spacing w:val="20"/>
        </w:rPr>
        <w:t xml:space="preserve"> </w:t>
      </w:r>
      <w:r w:rsidRPr="00342385">
        <w:rPr>
          <w:rFonts w:ascii="Times New Roman" w:hAnsi="Times New Roman" w:cs="Times New Roman"/>
        </w:rPr>
        <w:t>of</w:t>
      </w:r>
      <w:r w:rsidRPr="00342385">
        <w:rPr>
          <w:rFonts w:ascii="Times New Roman" w:hAnsi="Times New Roman" w:cs="Times New Roman"/>
          <w:spacing w:val="20"/>
        </w:rPr>
        <w:t xml:space="preserve"> </w:t>
      </w:r>
      <w:r w:rsidRPr="00342385">
        <w:rPr>
          <w:rFonts w:ascii="Times New Roman" w:hAnsi="Times New Roman" w:cs="Times New Roman"/>
        </w:rPr>
        <w:t>confidence</w:t>
      </w:r>
      <w:r w:rsidRPr="00342385">
        <w:rPr>
          <w:rFonts w:ascii="Times New Roman" w:hAnsi="Times New Roman" w:cs="Times New Roman"/>
          <w:spacing w:val="19"/>
        </w:rPr>
        <w:t xml:space="preserve"> </w:t>
      </w:r>
      <w:r w:rsidRPr="00342385">
        <w:rPr>
          <w:rFonts w:ascii="Times New Roman" w:hAnsi="Times New Roman" w:cs="Times New Roman"/>
        </w:rPr>
        <w:t>and</w:t>
      </w:r>
      <w:r w:rsidRPr="00342385">
        <w:rPr>
          <w:rFonts w:ascii="Times New Roman" w:hAnsi="Times New Roman" w:cs="Times New Roman"/>
          <w:spacing w:val="22"/>
        </w:rPr>
        <w:t xml:space="preserve"> </w:t>
      </w:r>
      <w:r w:rsidRPr="00342385">
        <w:rPr>
          <w:rFonts w:ascii="Times New Roman" w:hAnsi="Times New Roman" w:cs="Times New Roman"/>
        </w:rPr>
        <w:t>5%</w:t>
      </w:r>
      <w:r w:rsidRPr="00342385">
        <w:rPr>
          <w:rFonts w:ascii="Times New Roman" w:hAnsi="Times New Roman" w:cs="Times New Roman"/>
          <w:spacing w:val="18"/>
        </w:rPr>
        <w:t xml:space="preserve"> </w:t>
      </w:r>
      <w:r w:rsidRPr="00342385">
        <w:rPr>
          <w:rFonts w:ascii="Times New Roman" w:hAnsi="Times New Roman" w:cs="Times New Roman"/>
        </w:rPr>
        <w:t>margin</w:t>
      </w:r>
      <w:r w:rsidRPr="00342385">
        <w:rPr>
          <w:rFonts w:ascii="Times New Roman" w:hAnsi="Times New Roman" w:cs="Times New Roman"/>
          <w:spacing w:val="22"/>
        </w:rPr>
        <w:t xml:space="preserve"> </w:t>
      </w:r>
      <w:r w:rsidRPr="00342385">
        <w:rPr>
          <w:rFonts w:ascii="Times New Roman" w:hAnsi="Times New Roman" w:cs="Times New Roman"/>
        </w:rPr>
        <w:t>of</w:t>
      </w:r>
      <w:r w:rsidRPr="00342385">
        <w:rPr>
          <w:rFonts w:ascii="Times New Roman" w:hAnsi="Times New Roman" w:cs="Times New Roman"/>
          <w:spacing w:val="20"/>
        </w:rPr>
        <w:t xml:space="preserve"> </w:t>
      </w:r>
      <w:r w:rsidRPr="00342385">
        <w:rPr>
          <w:rFonts w:ascii="Times New Roman" w:hAnsi="Times New Roman" w:cs="Times New Roman"/>
        </w:rPr>
        <w:t>error.</w:t>
      </w:r>
      <w:r w:rsidRPr="00342385">
        <w:rPr>
          <w:rFonts w:ascii="Times New Roman" w:hAnsi="Times New Roman" w:cs="Times New Roman"/>
          <w:spacing w:val="18"/>
        </w:rPr>
        <w:t xml:space="preserve">    </w:t>
      </w:r>
    </w:p>
    <w:p w14:paraId="785F96C8" w14:textId="2A620A8B" w:rsidR="00CB2F46" w:rsidRPr="00342385" w:rsidRDefault="00CB2F46" w:rsidP="00CB2F46">
      <w:pPr>
        <w:pStyle w:val="BodyText"/>
        <w:spacing w:line="360" w:lineRule="auto"/>
        <w:ind w:left="-1134"/>
        <w:jc w:val="both"/>
      </w:pPr>
      <w:r w:rsidRPr="00342385">
        <w:rPr>
          <w:spacing w:val="18"/>
        </w:rPr>
        <w:t xml:space="preserve">               Following </w:t>
      </w:r>
      <w:r w:rsidRPr="00342385">
        <w:t>formula</w:t>
      </w:r>
      <w:r w:rsidRPr="00342385">
        <w:rPr>
          <w:spacing w:val="20"/>
        </w:rPr>
        <w:t xml:space="preserve"> </w:t>
      </w:r>
      <w:r w:rsidRPr="00342385">
        <w:t>is</w:t>
      </w:r>
      <w:r w:rsidRPr="00342385">
        <w:rPr>
          <w:spacing w:val="-47"/>
        </w:rPr>
        <w:t xml:space="preserve"> </w:t>
      </w:r>
      <w:r w:rsidRPr="00342385">
        <w:t>used</w:t>
      </w:r>
      <w:r w:rsidRPr="00342385">
        <w:rPr>
          <w:spacing w:val="-4"/>
        </w:rPr>
        <w:t xml:space="preserve"> </w:t>
      </w:r>
      <w:r w:rsidRPr="00342385">
        <w:t>to</w:t>
      </w:r>
      <w:r w:rsidRPr="00342385">
        <w:rPr>
          <w:spacing w:val="-1"/>
        </w:rPr>
        <w:t xml:space="preserve"> </w:t>
      </w:r>
      <w:r w:rsidRPr="00342385">
        <w:t>calculated</w:t>
      </w:r>
      <w:r w:rsidRPr="00342385">
        <w:rPr>
          <w:spacing w:val="-3"/>
        </w:rPr>
        <w:t xml:space="preserve"> </w:t>
      </w:r>
      <w:r w:rsidRPr="00342385">
        <w:t>sample</w:t>
      </w:r>
      <w:r w:rsidRPr="00342385">
        <w:rPr>
          <w:spacing w:val="1"/>
        </w:rPr>
        <w:t xml:space="preserve"> </w:t>
      </w:r>
      <w:r w:rsidRPr="00342385">
        <w:t>size.</w:t>
      </w:r>
    </w:p>
    <w:p w14:paraId="592E0A0D" w14:textId="0E3B3D02" w:rsidR="00CB2F46" w:rsidRPr="00342385" w:rsidRDefault="00CB2F46" w:rsidP="00CB2F46">
      <w:pPr>
        <w:pStyle w:val="BodyText"/>
        <w:spacing w:line="360" w:lineRule="auto"/>
        <w:ind w:left="-1134"/>
        <w:jc w:val="both"/>
        <w:rPr>
          <w:spacing w:val="-2"/>
        </w:rPr>
      </w:pPr>
      <w:r w:rsidRPr="00342385">
        <w:t xml:space="preserve">                   The sample size formula is </w:t>
      </w:r>
      <w:r w:rsidRPr="00342385">
        <w:rPr>
          <w:rFonts w:eastAsia="Calibri"/>
          <w:kern w:val="24"/>
        </w:rPr>
        <w:t>n=</w:t>
      </w:r>
      <w:r w:rsidRPr="00342385">
        <w:rPr>
          <w:rFonts w:eastAsia="Cambria Math"/>
          <w:spacing w:val="3"/>
          <w:kern w:val="24"/>
        </w:rPr>
        <w:t xml:space="preserve"> Z</w:t>
      </w:r>
      <w:r w:rsidRPr="00342385">
        <w:rPr>
          <w:rFonts w:eastAsia="Cambria Math"/>
          <w:spacing w:val="3"/>
          <w:kern w:val="24"/>
          <w:vertAlign w:val="superscript"/>
        </w:rPr>
        <w:t>2</w:t>
      </w:r>
      <w:r w:rsidRPr="00342385">
        <w:rPr>
          <w:rFonts w:eastAsia="Cambria Math"/>
          <w:spacing w:val="3"/>
          <w:kern w:val="24"/>
        </w:rPr>
        <w:t>P(1-P)/d</w:t>
      </w:r>
      <w:r w:rsidRPr="00342385">
        <w:rPr>
          <w:rFonts w:eastAsia="Cambria Math"/>
          <w:spacing w:val="3"/>
          <w:kern w:val="24"/>
          <w:vertAlign w:val="superscript"/>
        </w:rPr>
        <w:t>2</w:t>
      </w:r>
      <w:r w:rsidRPr="00342385">
        <w:rPr>
          <w:kern w:val="24"/>
        </w:rPr>
        <w:t xml:space="preserve">                                       </w:t>
      </w:r>
    </w:p>
    <w:p w14:paraId="7D4DC89D" w14:textId="77777777" w:rsidR="00C964A0" w:rsidRDefault="00C964A0" w:rsidP="00C964A0">
      <w:pPr>
        <w:spacing w:before="56" w:line="360" w:lineRule="auto"/>
        <w:ind w:left="-1134" w:right="1248"/>
        <w:jc w:val="center"/>
        <w:rPr>
          <w:rFonts w:ascii="Times New Roman" w:hAnsi="Times New Roman" w:cs="Times New Roman"/>
          <w:sz w:val="24"/>
          <w:szCs w:val="24"/>
        </w:rPr>
      </w:pPr>
      <w:r>
        <w:rPr>
          <w:rFonts w:ascii="Times New Roman" w:hAnsi="Times New Roman" w:cs="Times New Roman"/>
          <w:sz w:val="24"/>
          <w:szCs w:val="24"/>
        </w:rPr>
        <w:t xml:space="preserve">        </w:t>
      </w:r>
      <w:r w:rsidR="00CB2F46" w:rsidRPr="00342385">
        <w:rPr>
          <w:rFonts w:ascii="Times New Roman" w:hAnsi="Times New Roman" w:cs="Times New Roman"/>
          <w:sz w:val="24"/>
          <w:szCs w:val="24"/>
        </w:rPr>
        <w:t>The</w:t>
      </w:r>
      <w:r w:rsidR="00CB2F46" w:rsidRPr="00342385">
        <w:rPr>
          <w:rFonts w:ascii="Times New Roman" w:hAnsi="Times New Roman" w:cs="Times New Roman"/>
          <w:spacing w:val="-4"/>
          <w:sz w:val="24"/>
          <w:szCs w:val="24"/>
        </w:rPr>
        <w:t xml:space="preserve"> </w:t>
      </w:r>
      <w:r w:rsidR="00CB2F46" w:rsidRPr="00342385">
        <w:rPr>
          <w:rFonts w:ascii="Times New Roman" w:hAnsi="Times New Roman" w:cs="Times New Roman"/>
          <w:sz w:val="24"/>
          <w:szCs w:val="24"/>
        </w:rPr>
        <w:t>sample size</w:t>
      </w:r>
      <w:r w:rsidR="00CB2F46" w:rsidRPr="00342385">
        <w:rPr>
          <w:rFonts w:ascii="Times New Roman" w:hAnsi="Times New Roman" w:cs="Times New Roman"/>
          <w:spacing w:val="-3"/>
          <w:sz w:val="24"/>
          <w:szCs w:val="24"/>
        </w:rPr>
        <w:t xml:space="preserve"> </w:t>
      </w:r>
      <w:r w:rsidR="00CB2F46" w:rsidRPr="00342385">
        <w:rPr>
          <w:rFonts w:ascii="Times New Roman" w:hAnsi="Times New Roman" w:cs="Times New Roman"/>
          <w:sz w:val="24"/>
          <w:szCs w:val="24"/>
        </w:rPr>
        <w:t>was</w:t>
      </w:r>
      <w:r w:rsidR="00CB2F46" w:rsidRPr="00342385">
        <w:rPr>
          <w:rFonts w:ascii="Times New Roman" w:hAnsi="Times New Roman" w:cs="Times New Roman"/>
          <w:spacing w:val="-2"/>
          <w:sz w:val="24"/>
          <w:szCs w:val="24"/>
        </w:rPr>
        <w:t xml:space="preserve"> </w:t>
      </w:r>
      <w:r w:rsidR="00CB2F46" w:rsidRPr="00342385">
        <w:rPr>
          <w:rFonts w:ascii="Times New Roman" w:hAnsi="Times New Roman" w:cs="Times New Roman"/>
          <w:sz w:val="24"/>
          <w:szCs w:val="24"/>
        </w:rPr>
        <w:t>calculated</w:t>
      </w:r>
      <w:r w:rsidR="00CB2F46" w:rsidRPr="00342385">
        <w:rPr>
          <w:rFonts w:ascii="Times New Roman" w:hAnsi="Times New Roman" w:cs="Times New Roman"/>
          <w:spacing w:val="-3"/>
          <w:sz w:val="24"/>
          <w:szCs w:val="24"/>
        </w:rPr>
        <w:t xml:space="preserve"> </w:t>
      </w:r>
      <w:r w:rsidR="00CB2F46" w:rsidRPr="00342385">
        <w:rPr>
          <w:rFonts w:ascii="Times New Roman" w:hAnsi="Times New Roman" w:cs="Times New Roman"/>
          <w:sz w:val="24"/>
          <w:szCs w:val="24"/>
        </w:rPr>
        <w:t>using</w:t>
      </w:r>
      <w:r w:rsidR="00CB2F46" w:rsidRPr="00342385">
        <w:rPr>
          <w:rFonts w:ascii="Times New Roman" w:hAnsi="Times New Roman" w:cs="Times New Roman"/>
          <w:spacing w:val="-1"/>
          <w:sz w:val="24"/>
          <w:szCs w:val="24"/>
        </w:rPr>
        <w:t xml:space="preserve"> </w:t>
      </w:r>
      <w:r w:rsidR="00CB2F46" w:rsidRPr="00342385">
        <w:rPr>
          <w:rFonts w:ascii="Times New Roman" w:hAnsi="Times New Roman" w:cs="Times New Roman"/>
          <w:sz w:val="24"/>
          <w:szCs w:val="24"/>
        </w:rPr>
        <w:t>formula</w:t>
      </w:r>
      <w:r w:rsidR="00CB2F46" w:rsidRPr="00342385">
        <w:rPr>
          <w:rFonts w:ascii="Times New Roman" w:hAnsi="Times New Roman" w:cs="Times New Roman"/>
          <w:spacing w:val="-2"/>
          <w:sz w:val="24"/>
          <w:szCs w:val="24"/>
        </w:rPr>
        <w:t xml:space="preserve"> </w:t>
      </w:r>
      <w:r w:rsidR="00CB2F46" w:rsidRPr="00342385">
        <w:rPr>
          <w:rFonts w:ascii="Times New Roman" w:hAnsi="Times New Roman" w:cs="Times New Roman"/>
          <w:sz w:val="24"/>
          <w:szCs w:val="24"/>
        </w:rPr>
        <w:t>for</w:t>
      </w:r>
      <w:r w:rsidR="00CB2F46" w:rsidRPr="00342385">
        <w:rPr>
          <w:rFonts w:ascii="Times New Roman" w:hAnsi="Times New Roman" w:cs="Times New Roman"/>
          <w:spacing w:val="-5"/>
          <w:sz w:val="24"/>
          <w:szCs w:val="24"/>
        </w:rPr>
        <w:t xml:space="preserve"> </w:t>
      </w:r>
      <w:r w:rsidR="00CB2F46" w:rsidRPr="00342385">
        <w:rPr>
          <w:rFonts w:ascii="Times New Roman" w:hAnsi="Times New Roman" w:cs="Times New Roman"/>
          <w:sz w:val="24"/>
          <w:szCs w:val="24"/>
        </w:rPr>
        <w:t>proportion</w:t>
      </w:r>
      <w:r w:rsidR="00CB2F46" w:rsidRPr="00342385">
        <w:rPr>
          <w:rFonts w:ascii="Times New Roman" w:hAnsi="Times New Roman" w:cs="Times New Roman"/>
          <w:spacing w:val="-2"/>
          <w:sz w:val="24"/>
          <w:szCs w:val="24"/>
        </w:rPr>
        <w:t xml:space="preserve"> </w:t>
      </w:r>
      <w:r w:rsidR="00CB2F46" w:rsidRPr="00342385">
        <w:rPr>
          <w:rFonts w:ascii="Times New Roman" w:hAnsi="Times New Roman" w:cs="Times New Roman"/>
          <w:sz w:val="24"/>
          <w:szCs w:val="24"/>
        </w:rPr>
        <w:t>keeping</w:t>
      </w:r>
    </w:p>
    <w:p w14:paraId="6E37162C" w14:textId="098CECA1" w:rsidR="00BE5C86" w:rsidRPr="00342385" w:rsidRDefault="00C964A0" w:rsidP="00C964A0">
      <w:pPr>
        <w:spacing w:before="56" w:line="360" w:lineRule="auto"/>
        <w:ind w:left="-1134" w:right="1248"/>
        <w:jc w:val="center"/>
        <w:rPr>
          <w:rFonts w:ascii="Times New Roman" w:hAnsi="Times New Roman" w:cs="Times New Roman"/>
          <w:sz w:val="24"/>
          <w:szCs w:val="24"/>
        </w:rPr>
      </w:pPr>
      <w:r>
        <w:rPr>
          <w:rFonts w:ascii="Times New Roman" w:hAnsi="Times New Roman" w:cs="Times New Roman"/>
          <w:sz w:val="24"/>
          <w:szCs w:val="24"/>
        </w:rPr>
        <w:t xml:space="preserve">            </w:t>
      </w:r>
      <w:r w:rsidR="00342385">
        <w:rPr>
          <w:rFonts w:ascii="Times New Roman" w:hAnsi="Times New Roman" w:cs="Times New Roman"/>
          <w:spacing w:val="-2"/>
          <w:sz w:val="24"/>
          <w:szCs w:val="24"/>
        </w:rPr>
        <w:t>percentage</w:t>
      </w:r>
      <w:r>
        <w:rPr>
          <w:rFonts w:ascii="Times New Roman" w:hAnsi="Times New Roman" w:cs="Times New Roman"/>
          <w:spacing w:val="-2"/>
          <w:sz w:val="24"/>
          <w:szCs w:val="24"/>
        </w:rPr>
        <w:t xml:space="preserve"> </w:t>
      </w:r>
      <w:r w:rsidR="00CB2F46" w:rsidRPr="00342385">
        <w:rPr>
          <w:rFonts w:ascii="Times New Roman" w:hAnsi="Times New Roman" w:cs="Times New Roman"/>
          <w:spacing w:val="-2"/>
          <w:sz w:val="24"/>
          <w:szCs w:val="24"/>
        </w:rPr>
        <w:t>of</w:t>
      </w:r>
      <w:r w:rsidR="00CB2F46" w:rsidRPr="00342385">
        <w:rPr>
          <w:rFonts w:ascii="Times New Roman" w:hAnsi="Times New Roman" w:cs="Times New Roman"/>
          <w:spacing w:val="-4"/>
          <w:sz w:val="24"/>
          <w:szCs w:val="24"/>
        </w:rPr>
        <w:t xml:space="preserve"> chronicity </w:t>
      </w:r>
      <w:r w:rsidR="00CB2F46" w:rsidRPr="00342385">
        <w:rPr>
          <w:rFonts w:ascii="Times New Roman" w:hAnsi="Times New Roman" w:cs="Times New Roman"/>
          <w:sz w:val="24"/>
          <w:szCs w:val="24"/>
        </w:rPr>
        <w:t>as</w:t>
      </w:r>
      <w:r w:rsidR="00CB2F46" w:rsidRPr="00342385">
        <w:rPr>
          <w:rFonts w:ascii="Times New Roman" w:hAnsi="Times New Roman" w:cs="Times New Roman"/>
          <w:spacing w:val="-47"/>
          <w:sz w:val="24"/>
          <w:szCs w:val="24"/>
        </w:rPr>
        <w:t xml:space="preserve"> </w:t>
      </w:r>
      <w:r w:rsidR="00CB2F46" w:rsidRPr="00342385">
        <w:rPr>
          <w:rFonts w:ascii="Times New Roman" w:hAnsi="Times New Roman" w:cs="Times New Roman"/>
          <w:sz w:val="24"/>
          <w:szCs w:val="24"/>
        </w:rPr>
        <w:t>14%,</w:t>
      </w:r>
      <w:r w:rsidR="00CB2F46" w:rsidRPr="00342385">
        <w:rPr>
          <w:rFonts w:ascii="Times New Roman" w:hAnsi="Times New Roman" w:cs="Times New Roman"/>
          <w:spacing w:val="-3"/>
          <w:sz w:val="24"/>
          <w:szCs w:val="24"/>
        </w:rPr>
        <w:t xml:space="preserve"> </w:t>
      </w:r>
      <w:r w:rsidR="00CB2F46" w:rsidRPr="00342385">
        <w:rPr>
          <w:rFonts w:ascii="Times New Roman" w:hAnsi="Times New Roman" w:cs="Times New Roman"/>
          <w:sz w:val="24"/>
          <w:szCs w:val="24"/>
        </w:rPr>
        <w:t>hence</w:t>
      </w:r>
      <w:r w:rsidR="00CB2F46" w:rsidRPr="00342385">
        <w:rPr>
          <w:rFonts w:ascii="Times New Roman" w:hAnsi="Times New Roman" w:cs="Times New Roman"/>
          <w:spacing w:val="-2"/>
          <w:sz w:val="24"/>
          <w:szCs w:val="24"/>
        </w:rPr>
        <w:t xml:space="preserve"> </w:t>
      </w:r>
      <w:r w:rsidR="00CB2F46" w:rsidRPr="00342385">
        <w:rPr>
          <w:rFonts w:ascii="Times New Roman" w:hAnsi="Times New Roman" w:cs="Times New Roman"/>
          <w:sz w:val="24"/>
          <w:szCs w:val="24"/>
        </w:rPr>
        <w:t>calculated</w:t>
      </w:r>
      <w:r w:rsidR="00CB2F46" w:rsidRPr="00342385">
        <w:rPr>
          <w:rFonts w:ascii="Times New Roman" w:hAnsi="Times New Roman" w:cs="Times New Roman"/>
          <w:spacing w:val="-4"/>
          <w:sz w:val="24"/>
          <w:szCs w:val="24"/>
        </w:rPr>
        <w:t xml:space="preserve"> </w:t>
      </w:r>
      <w:r w:rsidR="00CB2F46" w:rsidRPr="00342385">
        <w:rPr>
          <w:rFonts w:ascii="Times New Roman" w:hAnsi="Times New Roman" w:cs="Times New Roman"/>
          <w:sz w:val="24"/>
          <w:szCs w:val="24"/>
        </w:rPr>
        <w:t>sample</w:t>
      </w:r>
      <w:r w:rsidR="00CB2F46" w:rsidRPr="00342385">
        <w:rPr>
          <w:rFonts w:ascii="Times New Roman" w:hAnsi="Times New Roman" w:cs="Times New Roman"/>
          <w:spacing w:val="-2"/>
          <w:sz w:val="24"/>
          <w:szCs w:val="24"/>
        </w:rPr>
        <w:t xml:space="preserve"> </w:t>
      </w:r>
      <w:r w:rsidR="00CB2F46" w:rsidRPr="00342385">
        <w:rPr>
          <w:rFonts w:ascii="Times New Roman" w:hAnsi="Times New Roman" w:cs="Times New Roman"/>
          <w:sz w:val="24"/>
          <w:szCs w:val="24"/>
        </w:rPr>
        <w:t>size</w:t>
      </w:r>
      <w:r w:rsidR="00CB2F46" w:rsidRPr="00342385">
        <w:rPr>
          <w:rFonts w:ascii="Times New Roman" w:hAnsi="Times New Roman" w:cs="Times New Roman"/>
          <w:spacing w:val="-3"/>
          <w:sz w:val="24"/>
          <w:szCs w:val="24"/>
        </w:rPr>
        <w:t xml:space="preserve"> </w:t>
      </w:r>
      <w:r w:rsidR="00CB2F46" w:rsidRPr="00342385">
        <w:rPr>
          <w:rFonts w:ascii="Times New Roman" w:hAnsi="Times New Roman" w:cs="Times New Roman"/>
          <w:sz w:val="24"/>
          <w:szCs w:val="24"/>
        </w:rPr>
        <w:t>was 100.</w:t>
      </w:r>
    </w:p>
    <w:p w14:paraId="525A9271" w14:textId="0D0BF937" w:rsidR="00BE5C86" w:rsidRPr="00342385" w:rsidRDefault="00BE5C86" w:rsidP="00BE5C86">
      <w:pPr>
        <w:tabs>
          <w:tab w:val="left" w:pos="7797"/>
        </w:tabs>
        <w:ind w:right="26"/>
        <w:jc w:val="both"/>
        <w:rPr>
          <w:rFonts w:ascii="Times New Roman" w:hAnsi="Times New Roman" w:cs="Times New Roman"/>
          <w:b/>
          <w:sz w:val="28"/>
          <w:szCs w:val="28"/>
        </w:rPr>
      </w:pPr>
      <w:r w:rsidRPr="00342385">
        <w:rPr>
          <w:rFonts w:ascii="Times New Roman" w:hAnsi="Times New Roman" w:cs="Times New Roman"/>
          <w:b/>
          <w:sz w:val="28"/>
          <w:szCs w:val="28"/>
        </w:rPr>
        <w:t>3.4. Sampling Technique</w:t>
      </w:r>
      <w:r w:rsidR="00362C71">
        <w:rPr>
          <w:rFonts w:ascii="Times New Roman" w:hAnsi="Times New Roman" w:cs="Times New Roman"/>
          <w:b/>
          <w:sz w:val="28"/>
          <w:szCs w:val="28"/>
        </w:rPr>
        <w:t xml:space="preserve"> </w:t>
      </w:r>
    </w:p>
    <w:p w14:paraId="77B0C7A6" w14:textId="1C943B93" w:rsidR="00BE5C86" w:rsidRPr="00342385" w:rsidRDefault="00342385" w:rsidP="00342385">
      <w:pPr>
        <w:tabs>
          <w:tab w:val="left" w:pos="7797"/>
        </w:tabs>
        <w:ind w:right="26"/>
        <w:jc w:val="both"/>
        <w:rPr>
          <w:rFonts w:ascii="Times New Roman" w:hAnsi="Times New Roman" w:cs="Times New Roman"/>
          <w:b/>
          <w:sz w:val="28"/>
          <w:szCs w:val="28"/>
        </w:rPr>
      </w:pPr>
      <w:r w:rsidRPr="00342385">
        <w:rPr>
          <w:rFonts w:ascii="Times New Roman" w:hAnsi="Times New Roman" w:cs="Times New Roman"/>
          <w:bCs/>
          <w:sz w:val="24"/>
          <w:szCs w:val="24"/>
        </w:rPr>
        <w:t>The convenient sampling technique is to retrieve the hospital records to reviewed the patient of MRI Lumber Spine without contrast and with contrast for the purpose to find out the causes of chronic low back ache and its MRI findings in the different patients of all ages and gender.</w:t>
      </w:r>
    </w:p>
    <w:p w14:paraId="53E819E6" w14:textId="77777777" w:rsidR="00BE5C86" w:rsidRDefault="00BE5C86" w:rsidP="00BE5C86">
      <w:pPr>
        <w:tabs>
          <w:tab w:val="left" w:pos="7938"/>
        </w:tabs>
        <w:ind w:right="26"/>
        <w:jc w:val="both"/>
        <w:rPr>
          <w:rFonts w:ascii="Times New Roman" w:hAnsi="Times New Roman" w:cs="Times New Roman"/>
          <w:b/>
          <w:sz w:val="28"/>
          <w:szCs w:val="28"/>
        </w:rPr>
      </w:pPr>
      <w:r w:rsidRPr="00342385">
        <w:rPr>
          <w:rFonts w:ascii="Times New Roman" w:hAnsi="Times New Roman" w:cs="Times New Roman"/>
          <w:b/>
          <w:sz w:val="28"/>
          <w:szCs w:val="28"/>
        </w:rPr>
        <w:t xml:space="preserve">3.5. Duration of Study </w:t>
      </w:r>
    </w:p>
    <w:p w14:paraId="0A366A4B" w14:textId="271F5BBE" w:rsidR="00BE5C86" w:rsidRPr="00342385" w:rsidRDefault="00342385" w:rsidP="00342385">
      <w:pPr>
        <w:tabs>
          <w:tab w:val="left" w:pos="7938"/>
        </w:tabs>
        <w:ind w:right="26"/>
        <w:jc w:val="both"/>
        <w:rPr>
          <w:rFonts w:ascii="Times New Roman" w:hAnsi="Times New Roman" w:cs="Times New Roman"/>
          <w:bCs/>
          <w:sz w:val="24"/>
          <w:szCs w:val="24"/>
        </w:rPr>
      </w:pPr>
      <w:r w:rsidRPr="00342385">
        <w:rPr>
          <w:rFonts w:ascii="Times New Roman" w:hAnsi="Times New Roman" w:cs="Times New Roman"/>
          <w:bCs/>
          <w:sz w:val="24"/>
          <w:szCs w:val="24"/>
        </w:rPr>
        <w:t>The duration of the</w:t>
      </w:r>
      <w:r>
        <w:rPr>
          <w:rFonts w:ascii="Times New Roman" w:hAnsi="Times New Roman" w:cs="Times New Roman"/>
          <w:bCs/>
          <w:sz w:val="24"/>
          <w:szCs w:val="24"/>
        </w:rPr>
        <w:t xml:space="preserve"> completion of the</w:t>
      </w:r>
      <w:r w:rsidRPr="00342385">
        <w:rPr>
          <w:rFonts w:ascii="Times New Roman" w:hAnsi="Times New Roman" w:cs="Times New Roman"/>
          <w:bCs/>
          <w:sz w:val="24"/>
          <w:szCs w:val="24"/>
        </w:rPr>
        <w:t xml:space="preserve"> study is 6 months</w:t>
      </w:r>
    </w:p>
    <w:p w14:paraId="64987BA3" w14:textId="59E0FC44" w:rsidR="00BE5C86" w:rsidRPr="00342385" w:rsidRDefault="00362C71" w:rsidP="00BE5C86">
      <w:pPr>
        <w:tabs>
          <w:tab w:val="left" w:pos="7797"/>
        </w:tabs>
        <w:ind w:right="26"/>
        <w:jc w:val="both"/>
        <w:rPr>
          <w:rFonts w:ascii="Times New Roman" w:hAnsi="Times New Roman" w:cs="Times New Roman"/>
          <w:b/>
          <w:sz w:val="28"/>
          <w:szCs w:val="28"/>
        </w:rPr>
      </w:pPr>
      <w:r>
        <w:rPr>
          <w:rFonts w:ascii="Times New Roman" w:hAnsi="Times New Roman" w:cs="Times New Roman"/>
          <w:b/>
          <w:sz w:val="28"/>
          <w:szCs w:val="28"/>
        </w:rPr>
        <w:t>3.6. Selection Criteria</w:t>
      </w:r>
    </w:p>
    <w:p w14:paraId="48CC057D" w14:textId="47669C1B" w:rsidR="00BE5C86" w:rsidRDefault="00362C71" w:rsidP="00BE5C86">
      <w:pPr>
        <w:tabs>
          <w:tab w:val="left" w:pos="7797"/>
        </w:tabs>
        <w:ind w:right="26"/>
        <w:jc w:val="both"/>
        <w:rPr>
          <w:rFonts w:ascii="Times New Roman" w:hAnsi="Times New Roman" w:cs="Times New Roman"/>
          <w:b/>
          <w:sz w:val="24"/>
          <w:szCs w:val="24"/>
        </w:rPr>
      </w:pPr>
      <w:r>
        <w:rPr>
          <w:rFonts w:ascii="Times New Roman" w:hAnsi="Times New Roman" w:cs="Times New Roman"/>
          <w:b/>
          <w:sz w:val="24"/>
          <w:szCs w:val="24"/>
        </w:rPr>
        <w:t>3.6.1. Inclusion Criteria</w:t>
      </w:r>
    </w:p>
    <w:p w14:paraId="2FC26091" w14:textId="380576FD" w:rsidR="00342385" w:rsidRPr="00342385" w:rsidRDefault="00342385" w:rsidP="00342385">
      <w:pPr>
        <w:tabs>
          <w:tab w:val="left" w:pos="7797"/>
        </w:tabs>
        <w:ind w:right="26"/>
        <w:jc w:val="both"/>
        <w:rPr>
          <w:bCs/>
          <w:sz w:val="24"/>
          <w:szCs w:val="24"/>
        </w:rPr>
      </w:pPr>
      <w:r w:rsidRPr="00342385">
        <w:rPr>
          <w:bCs/>
          <w:sz w:val="24"/>
          <w:szCs w:val="24"/>
        </w:rPr>
        <w:t>The inclusion criteria include all genders, all ages, the consent for of the    patients and their eligibility for the MRI.</w:t>
      </w:r>
    </w:p>
    <w:p w14:paraId="55FB6E1E" w14:textId="70DDD5D4" w:rsidR="00BE5C86" w:rsidRDefault="00362C71" w:rsidP="00BE5C86">
      <w:pPr>
        <w:tabs>
          <w:tab w:val="left" w:pos="7797"/>
        </w:tabs>
        <w:ind w:right="26"/>
        <w:jc w:val="both"/>
        <w:rPr>
          <w:rFonts w:ascii="Times New Roman" w:hAnsi="Times New Roman" w:cs="Times New Roman"/>
          <w:b/>
          <w:sz w:val="24"/>
          <w:szCs w:val="24"/>
        </w:rPr>
      </w:pPr>
      <w:r>
        <w:rPr>
          <w:rFonts w:ascii="Times New Roman" w:hAnsi="Times New Roman" w:cs="Times New Roman"/>
          <w:b/>
          <w:sz w:val="24"/>
          <w:szCs w:val="24"/>
        </w:rPr>
        <w:t>3.6.2. Exclusion Criteria</w:t>
      </w:r>
    </w:p>
    <w:p w14:paraId="16D37F7D" w14:textId="77777777" w:rsidR="00342385" w:rsidRPr="00342385" w:rsidRDefault="00342385" w:rsidP="00342385">
      <w:pPr>
        <w:tabs>
          <w:tab w:val="left" w:pos="7797"/>
        </w:tabs>
        <w:ind w:right="26"/>
        <w:jc w:val="both"/>
        <w:rPr>
          <w:bCs/>
          <w:sz w:val="24"/>
          <w:szCs w:val="24"/>
        </w:rPr>
      </w:pPr>
      <w:r w:rsidRPr="00342385">
        <w:rPr>
          <w:bCs/>
          <w:sz w:val="24"/>
          <w:szCs w:val="24"/>
        </w:rPr>
        <w:t>The exclusion criteria include any previous spinal surgery, neurological disorders, rheumatoid arthritis and the contraindication for MRI.</w:t>
      </w:r>
    </w:p>
    <w:p w14:paraId="29BC4958" w14:textId="77777777" w:rsidR="00BE5C86" w:rsidRPr="00342385" w:rsidRDefault="00BE5C86" w:rsidP="00342385">
      <w:pPr>
        <w:tabs>
          <w:tab w:val="left" w:pos="7797"/>
        </w:tabs>
        <w:ind w:right="26"/>
        <w:jc w:val="both"/>
        <w:rPr>
          <w:rFonts w:ascii="Times New Roman" w:hAnsi="Times New Roman" w:cs="Times New Roman"/>
          <w:b/>
          <w:sz w:val="32"/>
          <w:szCs w:val="32"/>
        </w:rPr>
      </w:pPr>
    </w:p>
    <w:p w14:paraId="194F18A3" w14:textId="77777777" w:rsidR="00342385" w:rsidRDefault="00BE5C86" w:rsidP="00342385">
      <w:pPr>
        <w:tabs>
          <w:tab w:val="left" w:pos="7797"/>
        </w:tabs>
        <w:ind w:right="26"/>
        <w:jc w:val="both"/>
        <w:rPr>
          <w:rFonts w:ascii="Times New Roman" w:hAnsi="Times New Roman" w:cs="Times New Roman"/>
          <w:b/>
          <w:sz w:val="28"/>
          <w:szCs w:val="28"/>
        </w:rPr>
      </w:pPr>
      <w:r w:rsidRPr="00342385">
        <w:rPr>
          <w:rFonts w:ascii="Times New Roman" w:hAnsi="Times New Roman" w:cs="Times New Roman"/>
          <w:b/>
          <w:sz w:val="28"/>
          <w:szCs w:val="28"/>
        </w:rPr>
        <w:t>3.7. Ethical Consideration</w:t>
      </w:r>
    </w:p>
    <w:p w14:paraId="0D052025" w14:textId="0A70F431" w:rsidR="00BE5C86" w:rsidRDefault="00342385" w:rsidP="00342385">
      <w:pPr>
        <w:tabs>
          <w:tab w:val="left" w:pos="7797"/>
        </w:tabs>
        <w:ind w:right="26"/>
        <w:jc w:val="both"/>
        <w:rPr>
          <w:bCs/>
          <w:sz w:val="24"/>
          <w:szCs w:val="24"/>
        </w:rPr>
      </w:pPr>
      <w:r w:rsidRPr="00342385">
        <w:rPr>
          <w:bCs/>
          <w:sz w:val="24"/>
          <w:szCs w:val="24"/>
        </w:rPr>
        <w:t xml:space="preserve">The </w:t>
      </w:r>
      <w:r w:rsidRPr="00342385">
        <w:rPr>
          <w:sz w:val="24"/>
          <w:szCs w:val="24"/>
        </w:rPr>
        <w:t>rules and regulations set by the ethical committee of Superior University, Lahore will be followed while conducting the research and the rights of the research participants will be respected</w:t>
      </w:r>
      <w:r w:rsidRPr="00342385">
        <w:rPr>
          <w:bCs/>
          <w:sz w:val="24"/>
          <w:szCs w:val="24"/>
        </w:rPr>
        <w:t>.</w:t>
      </w:r>
    </w:p>
    <w:p w14:paraId="5DF8B148" w14:textId="77777777" w:rsidR="00982BC5" w:rsidRPr="00F614F4" w:rsidRDefault="00982BC5" w:rsidP="00982BC5">
      <w:pPr>
        <w:pStyle w:val="ListParagraph"/>
        <w:numPr>
          <w:ilvl w:val="0"/>
          <w:numId w:val="4"/>
        </w:numPr>
        <w:shd w:val="clear" w:color="auto" w:fill="FFFFFF"/>
        <w:spacing w:line="360" w:lineRule="auto"/>
        <w:ind w:right="380"/>
        <w:jc w:val="both"/>
        <w:rPr>
          <w:sz w:val="24"/>
          <w:szCs w:val="24"/>
        </w:rPr>
      </w:pPr>
      <w:r w:rsidRPr="00F614F4">
        <w:rPr>
          <w:sz w:val="24"/>
          <w:szCs w:val="24"/>
        </w:rPr>
        <w:t>Written informed consent (attached) will be taken from all the participants.</w:t>
      </w:r>
    </w:p>
    <w:p w14:paraId="28B5EF20" w14:textId="77777777" w:rsidR="00982BC5" w:rsidRPr="00C0563B" w:rsidRDefault="00982BC5" w:rsidP="00982BC5">
      <w:pPr>
        <w:pStyle w:val="ListParagraph"/>
        <w:numPr>
          <w:ilvl w:val="0"/>
          <w:numId w:val="4"/>
        </w:numPr>
        <w:shd w:val="clear" w:color="auto" w:fill="FFFFFF"/>
        <w:autoSpaceDE/>
        <w:autoSpaceDN/>
        <w:spacing w:line="360" w:lineRule="auto"/>
        <w:ind w:right="380"/>
        <w:jc w:val="both"/>
        <w:rPr>
          <w:sz w:val="24"/>
          <w:szCs w:val="24"/>
        </w:rPr>
      </w:pPr>
      <w:r w:rsidRPr="00C0563B">
        <w:rPr>
          <w:sz w:val="24"/>
          <w:szCs w:val="24"/>
        </w:rPr>
        <w:t>The privacy of the patient will be our first priority.</w:t>
      </w:r>
    </w:p>
    <w:p w14:paraId="66A35B8A" w14:textId="77777777" w:rsidR="00982BC5" w:rsidRPr="00C0563B" w:rsidRDefault="00982BC5" w:rsidP="00982BC5">
      <w:pPr>
        <w:pStyle w:val="ListParagraph"/>
        <w:numPr>
          <w:ilvl w:val="0"/>
          <w:numId w:val="4"/>
        </w:numPr>
        <w:shd w:val="clear" w:color="auto" w:fill="FFFFFF"/>
        <w:autoSpaceDE/>
        <w:autoSpaceDN/>
        <w:spacing w:line="360" w:lineRule="auto"/>
        <w:ind w:right="380"/>
        <w:jc w:val="both"/>
        <w:rPr>
          <w:sz w:val="24"/>
          <w:szCs w:val="24"/>
        </w:rPr>
      </w:pPr>
      <w:r w:rsidRPr="00C0563B">
        <w:rPr>
          <w:sz w:val="24"/>
          <w:szCs w:val="24"/>
        </w:rPr>
        <w:t>All information and data collection will be kept confidential.</w:t>
      </w:r>
    </w:p>
    <w:p w14:paraId="23FBB0D3" w14:textId="77777777" w:rsidR="00982BC5" w:rsidRPr="00C0563B" w:rsidRDefault="00982BC5" w:rsidP="00982BC5">
      <w:pPr>
        <w:pStyle w:val="ListParagraph"/>
        <w:numPr>
          <w:ilvl w:val="0"/>
          <w:numId w:val="4"/>
        </w:numPr>
        <w:shd w:val="clear" w:color="auto" w:fill="FFFFFF"/>
        <w:autoSpaceDE/>
        <w:autoSpaceDN/>
        <w:spacing w:line="360" w:lineRule="auto"/>
        <w:ind w:right="380"/>
        <w:jc w:val="both"/>
        <w:rPr>
          <w:sz w:val="24"/>
          <w:szCs w:val="24"/>
        </w:rPr>
      </w:pPr>
      <w:r w:rsidRPr="00C0563B">
        <w:rPr>
          <w:sz w:val="24"/>
          <w:szCs w:val="24"/>
        </w:rPr>
        <w:t>Participants will remain anonymous throughout the study.</w:t>
      </w:r>
    </w:p>
    <w:p w14:paraId="727F9FA7" w14:textId="0BF5A84B" w:rsidR="00982BC5" w:rsidRPr="00D91C4F" w:rsidRDefault="00982BC5" w:rsidP="00D91C4F">
      <w:pPr>
        <w:pStyle w:val="ListParagraph"/>
        <w:numPr>
          <w:ilvl w:val="0"/>
          <w:numId w:val="4"/>
        </w:numPr>
        <w:shd w:val="clear" w:color="auto" w:fill="FFFFFF"/>
        <w:autoSpaceDE/>
        <w:autoSpaceDN/>
        <w:spacing w:line="360" w:lineRule="auto"/>
        <w:ind w:right="380"/>
        <w:jc w:val="both"/>
        <w:rPr>
          <w:sz w:val="24"/>
          <w:szCs w:val="24"/>
        </w:rPr>
      </w:pPr>
      <w:r w:rsidRPr="00C0563B">
        <w:rPr>
          <w:sz w:val="24"/>
          <w:szCs w:val="24"/>
        </w:rPr>
        <w:t>The subjects will be informed that there are no disadvantages or risks on the</w:t>
      </w:r>
      <w:r w:rsidR="00D91C4F">
        <w:rPr>
          <w:sz w:val="24"/>
          <w:szCs w:val="24"/>
        </w:rPr>
        <w:t xml:space="preserve"> procedure </w:t>
      </w:r>
      <w:r w:rsidRPr="00D91C4F">
        <w:rPr>
          <w:sz w:val="24"/>
          <w:szCs w:val="24"/>
        </w:rPr>
        <w:t>of the study.</w:t>
      </w:r>
    </w:p>
    <w:p w14:paraId="5CDAFD5C" w14:textId="21CB4098" w:rsidR="00982BC5" w:rsidRPr="00D91C4F" w:rsidRDefault="00982BC5" w:rsidP="00D91C4F">
      <w:pPr>
        <w:pStyle w:val="ListParagraph"/>
        <w:numPr>
          <w:ilvl w:val="0"/>
          <w:numId w:val="4"/>
        </w:numPr>
        <w:shd w:val="clear" w:color="auto" w:fill="FFFFFF"/>
        <w:autoSpaceDE/>
        <w:autoSpaceDN/>
        <w:spacing w:line="360" w:lineRule="auto"/>
        <w:ind w:right="380"/>
        <w:jc w:val="both"/>
        <w:rPr>
          <w:sz w:val="24"/>
          <w:szCs w:val="24"/>
        </w:rPr>
      </w:pPr>
      <w:r w:rsidRPr="00C0563B">
        <w:rPr>
          <w:sz w:val="24"/>
          <w:szCs w:val="24"/>
        </w:rPr>
        <w:t>They will also be informed that they will be free to withdraw at any time during the</w:t>
      </w:r>
      <w:r w:rsidR="00D91C4F">
        <w:rPr>
          <w:sz w:val="24"/>
          <w:szCs w:val="24"/>
        </w:rPr>
        <w:t xml:space="preserve"> </w:t>
      </w:r>
      <w:r w:rsidRPr="00D91C4F">
        <w:rPr>
          <w:sz w:val="24"/>
          <w:szCs w:val="24"/>
        </w:rPr>
        <w:t>process of the study.</w:t>
      </w:r>
    </w:p>
    <w:p w14:paraId="42A975BE" w14:textId="6A45EF0E" w:rsidR="00982BC5" w:rsidRPr="00D91C4F" w:rsidRDefault="00982BC5" w:rsidP="00D91C4F">
      <w:pPr>
        <w:pStyle w:val="ListParagraph"/>
        <w:numPr>
          <w:ilvl w:val="0"/>
          <w:numId w:val="4"/>
        </w:numPr>
        <w:autoSpaceDE/>
        <w:autoSpaceDN/>
        <w:spacing w:line="360" w:lineRule="auto"/>
        <w:ind w:right="380"/>
        <w:jc w:val="both"/>
        <w:rPr>
          <w:sz w:val="24"/>
          <w:szCs w:val="24"/>
          <w:shd w:val="clear" w:color="auto" w:fill="FFFFFF"/>
        </w:rPr>
      </w:pPr>
      <w:r w:rsidRPr="00C0563B">
        <w:rPr>
          <w:sz w:val="24"/>
          <w:szCs w:val="24"/>
          <w:shd w:val="clear" w:color="auto" w:fill="FFFFFF"/>
        </w:rPr>
        <w:t xml:space="preserve">We will do everything we can to protect your privacy. Your identity will not be </w:t>
      </w:r>
      <w:r w:rsidRPr="00D91C4F">
        <w:rPr>
          <w:sz w:val="24"/>
          <w:szCs w:val="24"/>
          <w:shd w:val="clear" w:color="auto" w:fill="FFFFFF"/>
        </w:rPr>
        <w:t>revealed in any publication resulting from this study.</w:t>
      </w:r>
    </w:p>
    <w:p w14:paraId="5411BE59" w14:textId="5C8E31C6" w:rsidR="00342385" w:rsidRPr="00982BC5" w:rsidRDefault="00982BC5" w:rsidP="00982BC5">
      <w:pPr>
        <w:pStyle w:val="ListParagraph"/>
        <w:numPr>
          <w:ilvl w:val="0"/>
          <w:numId w:val="4"/>
        </w:numPr>
        <w:autoSpaceDE/>
        <w:autoSpaceDN/>
        <w:spacing w:line="360" w:lineRule="auto"/>
        <w:ind w:right="380"/>
        <w:rPr>
          <w:b/>
          <w:sz w:val="24"/>
          <w:szCs w:val="24"/>
          <w:shd w:val="clear" w:color="auto" w:fill="FFFFFF"/>
        </w:rPr>
      </w:pPr>
      <w:r w:rsidRPr="00C0563B">
        <w:rPr>
          <w:sz w:val="24"/>
          <w:szCs w:val="24"/>
          <w:shd w:val="clear" w:color="auto" w:fill="FFFFFF"/>
        </w:rPr>
        <w:t xml:space="preserve">Your participation in this research study is voluntary. You may choose not to </w:t>
      </w:r>
      <w:r>
        <w:rPr>
          <w:sz w:val="24"/>
          <w:szCs w:val="24"/>
          <w:shd w:val="clear" w:color="auto" w:fill="FFFFFF"/>
        </w:rPr>
        <w:t xml:space="preserve">    </w:t>
      </w:r>
      <w:r w:rsidRPr="00C0563B">
        <w:rPr>
          <w:sz w:val="24"/>
          <w:szCs w:val="24"/>
          <w:shd w:val="clear" w:color="auto" w:fill="FFFFFF"/>
        </w:rPr>
        <w:t>participate and you may withdraw your consent to participate any time. You will not be penalized in any way should you decide not you participate or to withdraw from this stud</w:t>
      </w:r>
      <w:r>
        <w:rPr>
          <w:sz w:val="24"/>
          <w:szCs w:val="24"/>
          <w:shd w:val="clear" w:color="auto" w:fill="FFFFFF"/>
        </w:rPr>
        <w:t>y</w:t>
      </w:r>
    </w:p>
    <w:p w14:paraId="18AEDEB2" w14:textId="4E3CBC1F" w:rsidR="00BE5C86" w:rsidRDefault="00D91C4F" w:rsidP="00BE5C86">
      <w:pPr>
        <w:tabs>
          <w:tab w:val="left" w:pos="7797"/>
        </w:tabs>
        <w:ind w:right="26"/>
        <w:jc w:val="both"/>
        <w:rPr>
          <w:rFonts w:ascii="Times New Roman" w:hAnsi="Times New Roman" w:cs="Times New Roman"/>
          <w:b/>
          <w:sz w:val="28"/>
          <w:szCs w:val="28"/>
        </w:rPr>
      </w:pPr>
      <w:r>
        <w:rPr>
          <w:rFonts w:ascii="Times New Roman" w:hAnsi="Times New Roman" w:cs="Times New Roman"/>
          <w:b/>
          <w:sz w:val="28"/>
          <w:szCs w:val="28"/>
        </w:rPr>
        <w:t>3.8. Data Collection Procedure</w:t>
      </w:r>
    </w:p>
    <w:p w14:paraId="5EA7EC1D" w14:textId="17F0D391" w:rsidR="00982BC5" w:rsidRDefault="00982BC5" w:rsidP="00982BC5">
      <w:pPr>
        <w:pStyle w:val="ListParagraph"/>
        <w:autoSpaceDE/>
        <w:autoSpaceDN/>
        <w:spacing w:line="360" w:lineRule="auto"/>
        <w:ind w:left="-1134" w:right="380" w:firstLine="0"/>
        <w:jc w:val="both"/>
        <w:rPr>
          <w:rFonts w:eastAsia="Calibri"/>
          <w:sz w:val="24"/>
          <w:szCs w:val="24"/>
        </w:rPr>
      </w:pPr>
      <w:r w:rsidRPr="00F614F4">
        <w:rPr>
          <w:rFonts w:eastAsia="Calibri"/>
          <w:sz w:val="24"/>
          <w:szCs w:val="24"/>
        </w:rPr>
        <w:t>After getting approval from the hospital ethical committee and the Institutional Review     Board of the Superior University Lahore</w:t>
      </w:r>
      <w:r w:rsidR="00D91C4F">
        <w:rPr>
          <w:rFonts w:eastAsia="Calibri"/>
          <w:sz w:val="24"/>
          <w:szCs w:val="24"/>
        </w:rPr>
        <w:t>.</w:t>
      </w:r>
    </w:p>
    <w:p w14:paraId="6B1A03CD" w14:textId="77777777" w:rsidR="00982BC5" w:rsidRDefault="00982BC5" w:rsidP="00982BC5">
      <w:pPr>
        <w:pStyle w:val="ListParagraph"/>
        <w:autoSpaceDE/>
        <w:autoSpaceDN/>
        <w:spacing w:line="360" w:lineRule="auto"/>
        <w:ind w:left="-1134" w:right="380" w:firstLine="0"/>
        <w:jc w:val="both"/>
        <w:rPr>
          <w:rFonts w:eastAsia="Calibri"/>
          <w:sz w:val="24"/>
          <w:szCs w:val="24"/>
        </w:rPr>
      </w:pPr>
      <w:bookmarkStart w:id="24" w:name="_Hlk188712185"/>
      <w:r>
        <w:rPr>
          <w:rFonts w:eastAsia="Calibri"/>
          <w:sz w:val="24"/>
          <w:szCs w:val="24"/>
        </w:rPr>
        <w:t xml:space="preserve">The patients are asked to rate their pain on the pain scale from 0 to 10, with the 0 representing the no pain and 10 representing the worst possible pain, the visual analogue scale can be used where patients mark a line to the point of their pain intensity typically ranging from no pain to worst pain, </w:t>
      </w:r>
      <w:bookmarkEnd w:id="24"/>
      <w:r>
        <w:rPr>
          <w:rFonts w:eastAsia="Calibri"/>
          <w:sz w:val="24"/>
          <w:szCs w:val="24"/>
        </w:rPr>
        <w:t xml:space="preserve">the pain scores obtained are then analyzed statistically to assess the variations across different groups and time points that provide the valuable insights and effectiveness treatment or interventions. </w:t>
      </w:r>
    </w:p>
    <w:p w14:paraId="6010C58F" w14:textId="77777777" w:rsidR="00982BC5" w:rsidRDefault="00982BC5" w:rsidP="00982BC5">
      <w:pPr>
        <w:pStyle w:val="ListParagraph"/>
        <w:autoSpaceDE/>
        <w:autoSpaceDN/>
        <w:spacing w:line="360" w:lineRule="auto"/>
        <w:ind w:left="-1134" w:right="380" w:firstLine="0"/>
        <w:jc w:val="both"/>
        <w:rPr>
          <w:sz w:val="24"/>
          <w:szCs w:val="24"/>
          <w:lang w:eastAsia="en-GB"/>
        </w:rPr>
      </w:pPr>
      <w:r>
        <w:rPr>
          <w:rFonts w:eastAsia="Calibri"/>
          <w:sz w:val="24"/>
          <w:szCs w:val="24"/>
        </w:rPr>
        <w:t>Then t</w:t>
      </w:r>
      <w:r w:rsidRPr="001E45D3">
        <w:rPr>
          <w:rFonts w:eastAsia="Calibri"/>
          <w:sz w:val="24"/>
          <w:szCs w:val="24"/>
        </w:rPr>
        <w:t xml:space="preserve">he data will be collected using a self-designed proforma. </w:t>
      </w:r>
      <w:r w:rsidRPr="001E45D3">
        <w:rPr>
          <w:sz w:val="24"/>
          <w:szCs w:val="24"/>
          <w:lang w:eastAsia="en-GB"/>
        </w:rPr>
        <w:t xml:space="preserve">Patients will be screened for contraindications, such as metal implants, pacemakers, or severe claustrophobia, which can </w:t>
      </w:r>
      <w:r w:rsidRPr="001E45D3">
        <w:rPr>
          <w:sz w:val="24"/>
          <w:szCs w:val="24"/>
          <w:lang w:eastAsia="en-GB"/>
        </w:rPr>
        <w:lastRenderedPageBreak/>
        <w:t xml:space="preserve">interfere with the MRI process or pose risks. Patients will be instructed to remove all metallic objects, including jewelry, watches, and belts. They may be asked to change into a hospital gown to avoid interference from clothing. </w:t>
      </w:r>
      <w:bookmarkStart w:id="25" w:name="_Hlk188715595"/>
      <w:r w:rsidRPr="001E45D3">
        <w:rPr>
          <w:sz w:val="24"/>
          <w:szCs w:val="24"/>
          <w:lang w:eastAsia="en-GB"/>
        </w:rPr>
        <w:t>The patient lay in supine (on their back) on the MRI table. Positioning aids such as cushions or pads will be used to ensure the patient remains comfortable and still during the scan, which is crucial for obtaining clear images. The lower back (lumbar spine) will be carefully aligned within the MRI scanner to ensure the targeted area is accurately imaged. A specialized spine coil is placed over the lower back region. This coil acts as an antenna to receive the signals emitted from the body, enhancing image quality and resolution.</w:t>
      </w:r>
    </w:p>
    <w:p w14:paraId="07A20F6F" w14:textId="08970E05" w:rsidR="00BE5C86" w:rsidRPr="00982BC5" w:rsidRDefault="00982BC5" w:rsidP="00982BC5">
      <w:pPr>
        <w:pStyle w:val="ListParagraph"/>
        <w:autoSpaceDE/>
        <w:autoSpaceDN/>
        <w:spacing w:line="360" w:lineRule="auto"/>
        <w:ind w:left="-1134" w:right="380" w:firstLine="0"/>
        <w:jc w:val="both"/>
        <w:rPr>
          <w:sz w:val="24"/>
          <w:szCs w:val="24"/>
          <w:lang w:eastAsia="en-GB"/>
        </w:rPr>
      </w:pPr>
      <w:r w:rsidRPr="001E45D3">
        <w:rPr>
          <w:sz w:val="24"/>
          <w:szCs w:val="24"/>
          <w:lang w:eastAsia="en-GB"/>
        </w:rPr>
        <w:t>Images will be taken in Sagittal T1-weighted, Sagittal T2-weighted, Axial T1 and T2-weighted Images. The raw data collected during the scan will be processed and reconstructed into high-resolution images.</w:t>
      </w:r>
      <w:bookmarkEnd w:id="25"/>
    </w:p>
    <w:p w14:paraId="6F36D4B6" w14:textId="77777777" w:rsidR="00BE5C86" w:rsidRDefault="00BE5C86" w:rsidP="00BE5C86">
      <w:pPr>
        <w:tabs>
          <w:tab w:val="left" w:pos="7797"/>
        </w:tabs>
        <w:ind w:right="26"/>
        <w:jc w:val="both"/>
        <w:rPr>
          <w:rFonts w:ascii="Times New Roman" w:hAnsi="Times New Roman" w:cs="Times New Roman"/>
          <w:b/>
          <w:sz w:val="28"/>
          <w:szCs w:val="28"/>
        </w:rPr>
      </w:pPr>
      <w:r w:rsidRPr="00342385">
        <w:rPr>
          <w:rFonts w:ascii="Times New Roman" w:hAnsi="Times New Roman" w:cs="Times New Roman"/>
          <w:b/>
          <w:sz w:val="28"/>
          <w:szCs w:val="28"/>
        </w:rPr>
        <w:t>3.9. Data Analysis</w:t>
      </w:r>
    </w:p>
    <w:p w14:paraId="75D40B58" w14:textId="16952D0B" w:rsidR="00982BC5" w:rsidRDefault="00982BC5" w:rsidP="00982BC5">
      <w:pPr>
        <w:pStyle w:val="ListParagraph"/>
        <w:numPr>
          <w:ilvl w:val="0"/>
          <w:numId w:val="5"/>
        </w:numPr>
        <w:autoSpaceDE/>
        <w:autoSpaceDN/>
        <w:spacing w:line="360" w:lineRule="auto"/>
        <w:ind w:right="380"/>
        <w:jc w:val="both"/>
        <w:rPr>
          <w:sz w:val="24"/>
          <w:szCs w:val="24"/>
        </w:rPr>
      </w:pPr>
      <w:r w:rsidRPr="009D0C82">
        <w:rPr>
          <w:sz w:val="24"/>
          <w:szCs w:val="24"/>
        </w:rPr>
        <w:t>Statistical anal</w:t>
      </w:r>
      <w:r w:rsidR="00D91C4F">
        <w:rPr>
          <w:sz w:val="24"/>
          <w:szCs w:val="24"/>
        </w:rPr>
        <w:t xml:space="preserve">ysis will perform using SPSS </w:t>
      </w:r>
      <w:r w:rsidRPr="009D0C82">
        <w:rPr>
          <w:sz w:val="24"/>
          <w:szCs w:val="24"/>
        </w:rPr>
        <w:t>vs. 2</w:t>
      </w:r>
      <w:r w:rsidRPr="009D0C82">
        <w:rPr>
          <w:sz w:val="24"/>
          <w:szCs w:val="24"/>
          <w:lang w:val="en-GB"/>
        </w:rPr>
        <w:t>5</w:t>
      </w:r>
      <w:r w:rsidRPr="009D0C82">
        <w:rPr>
          <w:sz w:val="24"/>
          <w:szCs w:val="24"/>
        </w:rPr>
        <w:t xml:space="preserve">. </w:t>
      </w:r>
    </w:p>
    <w:p w14:paraId="62C4311E" w14:textId="45F2FBB9" w:rsidR="00982BC5" w:rsidRDefault="00982BC5" w:rsidP="00982BC5">
      <w:pPr>
        <w:pStyle w:val="ListParagraph"/>
        <w:numPr>
          <w:ilvl w:val="0"/>
          <w:numId w:val="5"/>
        </w:numPr>
        <w:autoSpaceDE/>
        <w:autoSpaceDN/>
        <w:spacing w:line="360" w:lineRule="auto"/>
        <w:ind w:right="380"/>
        <w:jc w:val="both"/>
        <w:rPr>
          <w:sz w:val="24"/>
          <w:szCs w:val="24"/>
        </w:rPr>
      </w:pPr>
      <w:r w:rsidRPr="009D0C82">
        <w:rPr>
          <w:sz w:val="24"/>
          <w:szCs w:val="24"/>
        </w:rPr>
        <w:t>The data will</w:t>
      </w:r>
      <w:r w:rsidR="00D91C4F">
        <w:rPr>
          <w:sz w:val="24"/>
          <w:szCs w:val="24"/>
        </w:rPr>
        <w:t xml:space="preserve"> be summarized using </w:t>
      </w:r>
      <w:r w:rsidRPr="009D0C82">
        <w:rPr>
          <w:sz w:val="24"/>
          <w:szCs w:val="24"/>
        </w:rPr>
        <w:t>as numbers and percentages</w:t>
      </w:r>
      <w:r w:rsidR="00D91C4F">
        <w:rPr>
          <w:sz w:val="24"/>
          <w:szCs w:val="24"/>
        </w:rPr>
        <w:t>.</w:t>
      </w:r>
    </w:p>
    <w:p w14:paraId="1B9D395F" w14:textId="77777777" w:rsidR="00982BC5" w:rsidRDefault="00982BC5" w:rsidP="00982BC5">
      <w:pPr>
        <w:pStyle w:val="ListParagraph"/>
        <w:numPr>
          <w:ilvl w:val="0"/>
          <w:numId w:val="5"/>
        </w:numPr>
        <w:autoSpaceDE/>
        <w:autoSpaceDN/>
        <w:spacing w:line="360" w:lineRule="auto"/>
        <w:ind w:right="380"/>
        <w:jc w:val="both"/>
        <w:rPr>
          <w:sz w:val="24"/>
          <w:szCs w:val="24"/>
        </w:rPr>
      </w:pPr>
      <w:r w:rsidRPr="009D0C82">
        <w:rPr>
          <w:sz w:val="24"/>
          <w:szCs w:val="24"/>
        </w:rPr>
        <w:t xml:space="preserve">The frequencies of the quantitative variables </w:t>
      </w:r>
      <w:r w:rsidRPr="009D0C82">
        <w:rPr>
          <w:sz w:val="24"/>
          <w:szCs w:val="24"/>
          <w:lang w:val="en-GB"/>
        </w:rPr>
        <w:t>will</w:t>
      </w:r>
      <w:r w:rsidRPr="009D0C82">
        <w:rPr>
          <w:sz w:val="24"/>
          <w:szCs w:val="24"/>
        </w:rPr>
        <w:t xml:space="preserve"> simply be analyzed through descriptive statistics.</w:t>
      </w:r>
    </w:p>
    <w:p w14:paraId="79AEB372" w14:textId="77777777" w:rsidR="00982BC5" w:rsidRDefault="00982BC5" w:rsidP="00982BC5">
      <w:pPr>
        <w:pStyle w:val="ListParagraph"/>
        <w:numPr>
          <w:ilvl w:val="0"/>
          <w:numId w:val="5"/>
        </w:numPr>
        <w:autoSpaceDE/>
        <w:autoSpaceDN/>
        <w:spacing w:line="360" w:lineRule="auto"/>
        <w:ind w:right="380"/>
        <w:jc w:val="both"/>
        <w:rPr>
          <w:sz w:val="24"/>
          <w:szCs w:val="24"/>
        </w:rPr>
      </w:pPr>
      <w:r w:rsidRPr="009D0C82">
        <w:rPr>
          <w:sz w:val="24"/>
          <w:szCs w:val="24"/>
        </w:rPr>
        <w:t xml:space="preserve">The bar and Pi-chart summarized the data. </w:t>
      </w:r>
    </w:p>
    <w:p w14:paraId="11B04532" w14:textId="17636506" w:rsidR="00BE5C86" w:rsidRPr="00982BC5" w:rsidRDefault="00982BC5" w:rsidP="00982BC5">
      <w:pPr>
        <w:pStyle w:val="ListParagraph"/>
        <w:numPr>
          <w:ilvl w:val="0"/>
          <w:numId w:val="5"/>
        </w:numPr>
        <w:autoSpaceDE/>
        <w:autoSpaceDN/>
        <w:spacing w:line="360" w:lineRule="auto"/>
        <w:ind w:right="380"/>
        <w:jc w:val="both"/>
        <w:rPr>
          <w:b/>
          <w:sz w:val="24"/>
          <w:szCs w:val="24"/>
          <w:shd w:val="clear" w:color="auto" w:fill="FFFFFF"/>
        </w:rPr>
        <w:sectPr w:rsidR="00BE5C86" w:rsidRPr="00982BC5" w:rsidSect="00BE5C86">
          <w:headerReference w:type="default" r:id="rId13"/>
          <w:pgSz w:w="12240" w:h="15840"/>
          <w:pgMar w:top="1440" w:right="1440" w:bottom="1440" w:left="2268" w:header="723" w:footer="0" w:gutter="0"/>
          <w:pgNumType w:start="2"/>
          <w:cols w:space="720"/>
        </w:sectPr>
      </w:pPr>
      <w:r w:rsidRPr="009D0C82">
        <w:rPr>
          <w:sz w:val="24"/>
          <w:szCs w:val="24"/>
        </w:rPr>
        <w:t>P-values &lt; 0.05 will be considered signifi</w:t>
      </w:r>
      <w:r w:rsidR="00E831C6">
        <w:rPr>
          <w:sz w:val="24"/>
          <w:szCs w:val="24"/>
        </w:rPr>
        <w:t>cant.</w:t>
      </w:r>
    </w:p>
    <w:p w14:paraId="724EFCCA" w14:textId="77777777" w:rsidR="00BE5C86" w:rsidRDefault="00BE5C86" w:rsidP="00BE5C86">
      <w:pPr>
        <w:pStyle w:val="Heading2"/>
        <w:spacing w:before="86"/>
        <w:ind w:left="0"/>
      </w:pPr>
      <w:bookmarkStart w:id="26" w:name="_TOC_250003"/>
      <w:r>
        <w:lastRenderedPageBreak/>
        <w:t>Chapter</w:t>
      </w:r>
      <w:r>
        <w:rPr>
          <w:spacing w:val="-1"/>
        </w:rPr>
        <w:t xml:space="preserve"> </w:t>
      </w:r>
      <w:bookmarkEnd w:id="26"/>
      <w:r>
        <w:t>4</w:t>
      </w:r>
    </w:p>
    <w:p w14:paraId="5B44CF90" w14:textId="77777777" w:rsidR="00BE5C86" w:rsidRDefault="00BE5C86" w:rsidP="00BE5C86">
      <w:pPr>
        <w:pStyle w:val="BodyText"/>
        <w:spacing w:before="3"/>
        <w:rPr>
          <w:b/>
        </w:rPr>
      </w:pPr>
    </w:p>
    <w:p w14:paraId="55A8B64A" w14:textId="77777777" w:rsidR="00620968" w:rsidRDefault="00BE5C86" w:rsidP="00620968">
      <w:pPr>
        <w:pStyle w:val="Heading2"/>
        <w:spacing w:before="88"/>
        <w:ind w:left="0" w:right="924"/>
        <w:jc w:val="center"/>
      </w:pPr>
      <w:bookmarkStart w:id="27" w:name="_TOC_250002"/>
      <w:bookmarkEnd w:id="27"/>
      <w:r>
        <w:t>R</w:t>
      </w:r>
      <w:r w:rsidR="00475206">
        <w:t>E</w:t>
      </w:r>
      <w:r>
        <w:t>SULTS</w:t>
      </w:r>
    </w:p>
    <w:p w14:paraId="3272E318" w14:textId="77777777" w:rsidR="00620968" w:rsidRDefault="00620968" w:rsidP="00620968">
      <w:pPr>
        <w:pStyle w:val="Heading2"/>
        <w:spacing w:before="88"/>
        <w:ind w:left="0" w:right="924"/>
        <w:rPr>
          <w:rFonts w:eastAsiaTheme="majorEastAsia" w:cstheme="minorHAnsi"/>
          <w:b w:val="0"/>
          <w:bCs w:val="0"/>
          <w:sz w:val="24"/>
          <w:szCs w:val="24"/>
        </w:rPr>
      </w:pPr>
      <w:r w:rsidRPr="00620968">
        <w:rPr>
          <w:rFonts w:eastAsiaTheme="majorEastAsia" w:cstheme="minorHAnsi"/>
          <w:b w:val="0"/>
          <w:bCs w:val="0"/>
          <w:sz w:val="24"/>
          <w:szCs w:val="24"/>
        </w:rPr>
        <w:t xml:space="preserve">MRI patients with the different causes of chronic low back ache and different MRI findings </w:t>
      </w:r>
    </w:p>
    <w:p w14:paraId="67939B64" w14:textId="77777777"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Straightening of lumber curvature signifying muscle spasm</w:t>
      </w:r>
    </w:p>
    <w:p w14:paraId="2BE02E5A" w14:textId="2627FFF8"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At L3-L4 circumferential disc bulge is causing indentations on anterior thecal sac without any neural compromise.</w:t>
      </w:r>
    </w:p>
    <w:p w14:paraId="643F4287" w14:textId="77777777"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At L4-L5 central disc bulge causing severe stenosis of spinal canal lateral recesses and mild narrowing of neural foramina compressing nerves roots</w:t>
      </w:r>
    </w:p>
    <w:p w14:paraId="7146BF8E" w14:textId="77777777"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At L5-S1 central and left paracentral disc extrusion with caudal migration causing moderate stenosis with mild narrowing of neural foramina without any neural compromise.</w:t>
      </w:r>
    </w:p>
    <w:p w14:paraId="65E4B167" w14:textId="77777777"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Vertebral marrow signals, heights and alignments are normal</w:t>
      </w:r>
    </w:p>
    <w:p w14:paraId="2481C642" w14:textId="58C703AC"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No paraspinal mass or collection is seen</w:t>
      </w:r>
    </w:p>
    <w:p w14:paraId="219FA453" w14:textId="14EF7771"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 xml:space="preserve"> Paravertebral muscles are of symmetric bulk and return to normal signals</w:t>
      </w:r>
    </w:p>
    <w:p w14:paraId="76955CD7" w14:textId="15237D74" w:rsidR="00620968" w:rsidRPr="00620968" w:rsidRDefault="00620968" w:rsidP="00964B25">
      <w:pPr>
        <w:pStyle w:val="Heading2"/>
        <w:numPr>
          <w:ilvl w:val="0"/>
          <w:numId w:val="18"/>
        </w:numPr>
        <w:spacing w:before="88"/>
        <w:ind w:right="924"/>
        <w:jc w:val="both"/>
        <w:rPr>
          <w:b w:val="0"/>
          <w:bCs w:val="0"/>
        </w:rPr>
      </w:pPr>
      <w:r w:rsidRPr="00620968">
        <w:rPr>
          <w:rFonts w:eastAsiaTheme="majorEastAsia" w:cstheme="minorHAnsi"/>
          <w:b w:val="0"/>
          <w:bCs w:val="0"/>
          <w:sz w:val="24"/>
          <w:szCs w:val="24"/>
        </w:rPr>
        <w:t>Distal cord caliber and signals are intact, cauda equina fibers are symmetrically distributed. Conus medullaris is normally distributed.</w:t>
      </w:r>
    </w:p>
    <w:p w14:paraId="5BFA8A67" w14:textId="6691A9AF" w:rsidR="00620968" w:rsidRPr="00620968" w:rsidRDefault="00620968" w:rsidP="00964B25">
      <w:pPr>
        <w:pStyle w:val="Heading2"/>
        <w:spacing w:before="88"/>
        <w:ind w:left="720" w:right="924"/>
        <w:jc w:val="both"/>
        <w:rPr>
          <w:b w:val="0"/>
          <w:bCs w:val="0"/>
        </w:rPr>
      </w:pPr>
      <w:r w:rsidRPr="00620968">
        <w:rPr>
          <w:rFonts w:eastAsiaTheme="majorEastAsia"/>
          <w:noProof/>
        </w:rPr>
        <w:drawing>
          <wp:inline distT="0" distB="0" distL="0" distR="0" wp14:anchorId="171263DC" wp14:editId="47B65960">
            <wp:extent cx="4638675" cy="3362325"/>
            <wp:effectExtent l="0" t="0" r="9525" b="9525"/>
            <wp:docPr id="171852208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522089" name="Picture 1718522089"/>
                    <pic:cNvPicPr/>
                  </pic:nvPicPr>
                  <pic:blipFill>
                    <a:blip r:embed="rId14">
                      <a:extLst>
                        <a:ext uri="{28A0092B-C50C-407E-A947-70E740481C1C}">
                          <a14:useLocalDpi xmlns:a14="http://schemas.microsoft.com/office/drawing/2010/main" val="0"/>
                        </a:ext>
                      </a:extLst>
                    </a:blip>
                    <a:stretch>
                      <a:fillRect/>
                    </a:stretch>
                  </pic:blipFill>
                  <pic:spPr>
                    <a:xfrm>
                      <a:off x="0" y="0"/>
                      <a:ext cx="4638675" cy="3362325"/>
                    </a:xfrm>
                    <a:prstGeom prst="rect">
                      <a:avLst/>
                    </a:prstGeom>
                  </pic:spPr>
                </pic:pic>
              </a:graphicData>
            </a:graphic>
          </wp:inline>
        </w:drawing>
      </w:r>
      <w:r w:rsidRPr="00620968">
        <w:rPr>
          <w:rFonts w:cstheme="minorHAnsi"/>
          <w:sz w:val="24"/>
          <w:szCs w:val="24"/>
        </w:rPr>
        <w:t>Figure 1: Showing 1st mm, Lumber muscle spasm, Dis</w:t>
      </w:r>
      <w:r w:rsidR="00964B25">
        <w:rPr>
          <w:rFonts w:cstheme="minorHAnsi"/>
          <w:sz w:val="24"/>
          <w:szCs w:val="24"/>
        </w:rPr>
        <w:t xml:space="preserve">c </w:t>
      </w:r>
      <w:r w:rsidRPr="00620968">
        <w:rPr>
          <w:rFonts w:cstheme="minorHAnsi"/>
          <w:sz w:val="24"/>
          <w:szCs w:val="24"/>
        </w:rPr>
        <w:t>protrusion L4-L5, Disc extrusion L5-S1</w:t>
      </w:r>
    </w:p>
    <w:p w14:paraId="359C8A6E" w14:textId="77777777" w:rsidR="00620968" w:rsidRPr="00620968" w:rsidRDefault="00620968" w:rsidP="00620968">
      <w:pPr>
        <w:rPr>
          <w:rFonts w:cstheme="minorHAnsi"/>
        </w:rPr>
      </w:pPr>
      <w:r w:rsidRPr="00620968">
        <w:rPr>
          <w:rFonts w:cstheme="minorHAnsi"/>
          <w:noProof/>
        </w:rPr>
        <w:lastRenderedPageBreak/>
        <w:drawing>
          <wp:inline distT="0" distB="0" distL="0" distR="0" wp14:anchorId="4F48987A" wp14:editId="2F0E5E22">
            <wp:extent cx="4953000" cy="3133313"/>
            <wp:effectExtent l="0" t="0" r="0" b="0"/>
            <wp:docPr id="178193690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936909" name="Picture 178193690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992869" cy="3158535"/>
                    </a:xfrm>
                    <a:prstGeom prst="rect">
                      <a:avLst/>
                    </a:prstGeom>
                  </pic:spPr>
                </pic:pic>
              </a:graphicData>
            </a:graphic>
          </wp:inline>
        </w:drawing>
      </w:r>
    </w:p>
    <w:p w14:paraId="51775ED9" w14:textId="77777777" w:rsidR="00620968" w:rsidRPr="00620968" w:rsidRDefault="00620968" w:rsidP="00620968">
      <w:pPr>
        <w:jc w:val="center"/>
        <w:rPr>
          <w:rFonts w:cstheme="minorHAnsi"/>
          <w:b/>
          <w:bCs/>
          <w:sz w:val="24"/>
          <w:szCs w:val="24"/>
        </w:rPr>
      </w:pPr>
      <w:r w:rsidRPr="00620968">
        <w:rPr>
          <w:rFonts w:cstheme="minorHAnsi"/>
          <w:b/>
          <w:bCs/>
          <w:sz w:val="24"/>
          <w:szCs w:val="24"/>
        </w:rPr>
        <w:t>Figure 2: Showing disc bulge (Nerve Roots are preserved)</w:t>
      </w:r>
    </w:p>
    <w:p w14:paraId="6B7E9035" w14:textId="77777777" w:rsidR="00620968" w:rsidRPr="00620968" w:rsidRDefault="00620968" w:rsidP="00620968">
      <w:pPr>
        <w:widowControl w:val="0"/>
        <w:numPr>
          <w:ilvl w:val="0"/>
          <w:numId w:val="14"/>
        </w:numPr>
        <w:autoSpaceDE w:val="0"/>
        <w:autoSpaceDN w:val="0"/>
        <w:spacing w:after="0" w:line="240" w:lineRule="auto"/>
        <w:jc w:val="both"/>
        <w:rPr>
          <w:rFonts w:cstheme="minorHAnsi"/>
          <w:sz w:val="24"/>
          <w:szCs w:val="24"/>
        </w:rPr>
      </w:pPr>
      <w:r w:rsidRPr="00620968">
        <w:rPr>
          <w:rFonts w:cstheme="minorHAnsi"/>
          <w:sz w:val="24"/>
          <w:szCs w:val="24"/>
        </w:rPr>
        <w:t>At L4-L5, disc dissociation circumferential disc bulge is causing indentations on anterior thecal sac abutting bilateral transversing nerve roots are preserved.</w:t>
      </w:r>
    </w:p>
    <w:p w14:paraId="716F383D" w14:textId="77777777" w:rsidR="00620968" w:rsidRPr="00620968" w:rsidRDefault="00620968" w:rsidP="00620968">
      <w:pPr>
        <w:widowControl w:val="0"/>
        <w:numPr>
          <w:ilvl w:val="0"/>
          <w:numId w:val="14"/>
        </w:numPr>
        <w:autoSpaceDE w:val="0"/>
        <w:autoSpaceDN w:val="0"/>
        <w:spacing w:after="0" w:line="240" w:lineRule="auto"/>
        <w:jc w:val="both"/>
        <w:rPr>
          <w:rFonts w:cstheme="minorHAnsi"/>
          <w:sz w:val="24"/>
          <w:szCs w:val="24"/>
        </w:rPr>
      </w:pPr>
      <w:r w:rsidRPr="00620968">
        <w:rPr>
          <w:rFonts w:cstheme="minorHAnsi"/>
          <w:sz w:val="24"/>
          <w:szCs w:val="24"/>
        </w:rPr>
        <w:t>Vertebral merrow signal, heights and alignments are normal</w:t>
      </w:r>
    </w:p>
    <w:p w14:paraId="52CD6715" w14:textId="77777777" w:rsidR="00620968" w:rsidRPr="00620968" w:rsidRDefault="00620968" w:rsidP="00620968">
      <w:pPr>
        <w:widowControl w:val="0"/>
        <w:numPr>
          <w:ilvl w:val="0"/>
          <w:numId w:val="14"/>
        </w:numPr>
        <w:autoSpaceDE w:val="0"/>
        <w:autoSpaceDN w:val="0"/>
        <w:spacing w:after="0" w:line="240" w:lineRule="auto"/>
        <w:jc w:val="both"/>
        <w:rPr>
          <w:rFonts w:cstheme="minorHAnsi"/>
          <w:sz w:val="24"/>
          <w:szCs w:val="24"/>
        </w:rPr>
      </w:pPr>
      <w:r w:rsidRPr="00620968">
        <w:rPr>
          <w:rFonts w:cstheme="minorHAnsi"/>
          <w:sz w:val="24"/>
          <w:szCs w:val="24"/>
        </w:rPr>
        <w:t>No paraspinal mass and collection seen</w:t>
      </w:r>
    </w:p>
    <w:p w14:paraId="2CF87243" w14:textId="77777777" w:rsidR="00620968" w:rsidRPr="00620968" w:rsidRDefault="00620968" w:rsidP="00620968">
      <w:pPr>
        <w:widowControl w:val="0"/>
        <w:numPr>
          <w:ilvl w:val="0"/>
          <w:numId w:val="14"/>
        </w:numPr>
        <w:autoSpaceDE w:val="0"/>
        <w:autoSpaceDN w:val="0"/>
        <w:spacing w:after="0" w:line="240" w:lineRule="auto"/>
        <w:jc w:val="both"/>
        <w:rPr>
          <w:rFonts w:cstheme="minorHAnsi"/>
          <w:sz w:val="24"/>
          <w:szCs w:val="24"/>
        </w:rPr>
      </w:pPr>
      <w:r w:rsidRPr="00620968">
        <w:rPr>
          <w:rFonts w:cstheme="minorHAnsi"/>
          <w:sz w:val="24"/>
          <w:szCs w:val="24"/>
        </w:rPr>
        <w:t>Paravertebral muscles are of symmetric bulk and return normal signals</w:t>
      </w:r>
    </w:p>
    <w:p w14:paraId="524441D1" w14:textId="77777777" w:rsidR="00620968" w:rsidRPr="00620968" w:rsidRDefault="00620968" w:rsidP="00620968">
      <w:pPr>
        <w:widowControl w:val="0"/>
        <w:numPr>
          <w:ilvl w:val="0"/>
          <w:numId w:val="14"/>
        </w:numPr>
        <w:autoSpaceDE w:val="0"/>
        <w:autoSpaceDN w:val="0"/>
        <w:spacing w:after="0" w:line="240" w:lineRule="auto"/>
        <w:jc w:val="both"/>
        <w:rPr>
          <w:rFonts w:cstheme="minorHAnsi"/>
          <w:sz w:val="24"/>
          <w:szCs w:val="24"/>
        </w:rPr>
      </w:pPr>
      <w:r w:rsidRPr="00620968">
        <w:rPr>
          <w:rFonts w:cstheme="minorHAnsi"/>
          <w:sz w:val="24"/>
          <w:szCs w:val="24"/>
        </w:rPr>
        <w:t>Distal cord caliber and signals are intact, cauda equina are symmetrically distributed, conus medullaris is normally sited.</w:t>
      </w:r>
    </w:p>
    <w:p w14:paraId="1F9DC1B9" w14:textId="77777777" w:rsidR="00620968" w:rsidRPr="00620968" w:rsidRDefault="00620968" w:rsidP="00620968">
      <w:pPr>
        <w:rPr>
          <w:rFonts w:cstheme="minorHAnsi"/>
        </w:rPr>
      </w:pPr>
      <w:r w:rsidRPr="00620968">
        <w:rPr>
          <w:rFonts w:cstheme="minorHAnsi"/>
          <w:noProof/>
        </w:rPr>
        <w:drawing>
          <wp:inline distT="0" distB="0" distL="0" distR="0" wp14:anchorId="553E01B6" wp14:editId="46D48845">
            <wp:extent cx="5248275" cy="3629025"/>
            <wp:effectExtent l="0" t="0" r="9525" b="9525"/>
            <wp:docPr id="199467526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675266" name="Picture 199467526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94373" cy="4006635"/>
                    </a:xfrm>
                    <a:prstGeom prst="rect">
                      <a:avLst/>
                    </a:prstGeom>
                  </pic:spPr>
                </pic:pic>
              </a:graphicData>
            </a:graphic>
          </wp:inline>
        </w:drawing>
      </w:r>
    </w:p>
    <w:p w14:paraId="021DA509" w14:textId="77777777" w:rsidR="00620968" w:rsidRPr="00620968" w:rsidRDefault="00620968" w:rsidP="00620968">
      <w:pPr>
        <w:jc w:val="center"/>
        <w:rPr>
          <w:rFonts w:cstheme="minorHAnsi"/>
          <w:b/>
          <w:bCs/>
        </w:rPr>
      </w:pPr>
      <w:r w:rsidRPr="00620968">
        <w:rPr>
          <w:rFonts w:cstheme="minorHAnsi"/>
          <w:b/>
          <w:bCs/>
        </w:rPr>
        <w:lastRenderedPageBreak/>
        <w:t>Figure 1: Showing disc bulging and the bulging cause indentation, preserved nerve roots</w:t>
      </w:r>
    </w:p>
    <w:p w14:paraId="4651010B" w14:textId="77777777" w:rsidR="00620968" w:rsidRPr="00620968" w:rsidRDefault="00620968" w:rsidP="00620968">
      <w:pPr>
        <w:rPr>
          <w:rFonts w:cstheme="minorHAnsi"/>
          <w:b/>
          <w:bCs/>
        </w:rPr>
      </w:pPr>
      <w:r w:rsidRPr="00620968">
        <w:rPr>
          <w:rFonts w:cstheme="minorHAnsi"/>
          <w:b/>
          <w:bCs/>
          <w:noProof/>
        </w:rPr>
        <w:drawing>
          <wp:inline distT="0" distB="0" distL="0" distR="0" wp14:anchorId="627CA125" wp14:editId="623EFFBA">
            <wp:extent cx="5381625" cy="3733800"/>
            <wp:effectExtent l="0" t="0" r="9525" b="0"/>
            <wp:docPr id="86781593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815930" name="Picture 867815930"/>
                    <pic:cNvPicPr/>
                  </pic:nvPicPr>
                  <pic:blipFill>
                    <a:blip r:embed="rId17">
                      <a:extLst>
                        <a:ext uri="{28A0092B-C50C-407E-A947-70E740481C1C}">
                          <a14:useLocalDpi xmlns:a14="http://schemas.microsoft.com/office/drawing/2010/main" val="0"/>
                        </a:ext>
                      </a:extLst>
                    </a:blip>
                    <a:stretch>
                      <a:fillRect/>
                    </a:stretch>
                  </pic:blipFill>
                  <pic:spPr>
                    <a:xfrm>
                      <a:off x="0" y="0"/>
                      <a:ext cx="5381625" cy="3733800"/>
                    </a:xfrm>
                    <a:prstGeom prst="rect">
                      <a:avLst/>
                    </a:prstGeom>
                  </pic:spPr>
                </pic:pic>
              </a:graphicData>
            </a:graphic>
          </wp:inline>
        </w:drawing>
      </w:r>
    </w:p>
    <w:p w14:paraId="2CA1D45F" w14:textId="77777777" w:rsidR="00620968" w:rsidRPr="00620968" w:rsidRDefault="00620968" w:rsidP="00620968">
      <w:pPr>
        <w:keepNext/>
        <w:keepLines/>
        <w:spacing w:before="88" w:after="80"/>
        <w:ind w:right="924"/>
        <w:outlineLvl w:val="1"/>
        <w:rPr>
          <w:rFonts w:eastAsiaTheme="majorEastAsia" w:cstheme="minorHAnsi"/>
          <w:sz w:val="24"/>
          <w:szCs w:val="24"/>
        </w:rPr>
      </w:pPr>
      <w:r w:rsidRPr="00620968">
        <w:rPr>
          <w:rFonts w:eastAsiaTheme="majorEastAsia" w:cstheme="minorHAnsi"/>
          <w:sz w:val="24"/>
          <w:szCs w:val="24"/>
        </w:rPr>
        <w:lastRenderedPageBreak/>
        <w:t>Figure 2: Anterior thecal sac abutting bilateral transversing nerve root</w:t>
      </w:r>
    </w:p>
    <w:p w14:paraId="575D1508" w14:textId="77777777" w:rsidR="00620968" w:rsidRPr="00620968" w:rsidRDefault="00620968" w:rsidP="00620968">
      <w:pPr>
        <w:keepNext/>
        <w:keepLines/>
        <w:spacing w:before="88" w:after="80"/>
        <w:ind w:right="924"/>
        <w:outlineLvl w:val="1"/>
        <w:rPr>
          <w:rFonts w:eastAsiaTheme="majorEastAsia" w:cstheme="minorHAnsi"/>
          <w:noProof/>
          <w:sz w:val="32"/>
          <w:szCs w:val="32"/>
        </w:rPr>
      </w:pPr>
    </w:p>
    <w:p w14:paraId="28FCA98D" w14:textId="77777777" w:rsidR="00620968" w:rsidRPr="00620968" w:rsidRDefault="00620968" w:rsidP="00620968">
      <w:pPr>
        <w:keepNext/>
        <w:keepLines/>
        <w:spacing w:before="88" w:after="80"/>
        <w:ind w:left="1979" w:right="924"/>
        <w:outlineLvl w:val="1"/>
        <w:rPr>
          <w:rFonts w:eastAsiaTheme="majorEastAsia" w:cstheme="minorHAnsi"/>
          <w:noProof/>
          <w:sz w:val="32"/>
          <w:szCs w:val="32"/>
        </w:rPr>
      </w:pPr>
      <w:r w:rsidRPr="00620968">
        <w:rPr>
          <w:rFonts w:eastAsiaTheme="majorEastAsia" w:cstheme="minorHAnsi"/>
          <w:noProof/>
          <w:sz w:val="32"/>
          <w:szCs w:val="32"/>
        </w:rPr>
        <w:t xml:space="preserve">      CONTRAST SCAN</w:t>
      </w:r>
    </w:p>
    <w:p w14:paraId="0001514E"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Straightning of  lumber curvature signifying the muscle spasm</w:t>
      </w:r>
    </w:p>
    <w:p w14:paraId="4D98D0F6"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Multilevel partial disc dessication seen in the lumber spine</w:t>
      </w:r>
    </w:p>
    <w:p w14:paraId="7A954CF9"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At L2-L3 circumferential disc bulge causing moderate stenosis of spinal canal narrowing of lateral recesses and neural formina encroching both transversing nerve roots, exiting nerve roots are preserved</w:t>
      </w:r>
    </w:p>
    <w:p w14:paraId="4CB6F1D4"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 xml:space="preserve">At L3-L4 circumferential disc bulge causing severe stenosis of nerve roots of spinal canal </w:t>
      </w:r>
    </w:p>
    <w:p w14:paraId="21683825"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At L4-L5 radial annula tear, annular fissure circumferential disc bulge causing severe stenosis of spinal canal, compressing both transversing nerve roots</w:t>
      </w:r>
    </w:p>
    <w:p w14:paraId="363EAD06"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No paraspinal mass or collection is seen</w:t>
      </w:r>
    </w:p>
    <w:p w14:paraId="1D8080E5"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Paravertebral muscles are of symmetric bulk and return to normal signals</w:t>
      </w:r>
    </w:p>
    <w:p w14:paraId="65DD9021"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Distal cord caliber signals are intact, cauda equina fibers are symetrically distributed, conus medullaris is normally sited.</w:t>
      </w:r>
    </w:p>
    <w:p w14:paraId="7FEF3201" w14:textId="77777777" w:rsidR="00620968" w:rsidRPr="00620968" w:rsidRDefault="00620968" w:rsidP="00620968">
      <w:pPr>
        <w:keepNext/>
        <w:keepLines/>
        <w:numPr>
          <w:ilvl w:val="0"/>
          <w:numId w:val="15"/>
        </w:numPr>
        <w:spacing w:before="88" w:after="80"/>
        <w:ind w:right="924"/>
        <w:jc w:val="both"/>
        <w:outlineLvl w:val="1"/>
        <w:rPr>
          <w:rFonts w:eastAsiaTheme="majorEastAsia" w:cstheme="minorHAnsi"/>
          <w:b/>
          <w:bCs/>
          <w:noProof/>
          <w:sz w:val="24"/>
          <w:szCs w:val="24"/>
        </w:rPr>
      </w:pPr>
      <w:r w:rsidRPr="00620968">
        <w:rPr>
          <w:rFonts w:eastAsiaTheme="majorEastAsia" w:cstheme="minorHAnsi"/>
          <w:noProof/>
          <w:sz w:val="24"/>
          <w:szCs w:val="24"/>
        </w:rPr>
        <w:t>Note is made of anterior angulation of coccyx</w:t>
      </w:r>
    </w:p>
    <w:p w14:paraId="165E3F69" w14:textId="77777777" w:rsidR="00620968" w:rsidRPr="00620968" w:rsidRDefault="00620968" w:rsidP="00620968">
      <w:pPr>
        <w:keepNext/>
        <w:keepLines/>
        <w:spacing w:before="88" w:after="80"/>
        <w:ind w:left="1979" w:right="924"/>
        <w:outlineLvl w:val="1"/>
        <w:rPr>
          <w:rFonts w:eastAsiaTheme="majorEastAsia" w:cstheme="minorHAnsi"/>
          <w:noProof/>
          <w:sz w:val="32"/>
          <w:szCs w:val="32"/>
        </w:rPr>
      </w:pPr>
    </w:p>
    <w:p w14:paraId="38B35A1D" w14:textId="77777777" w:rsidR="00620968" w:rsidRPr="00620968" w:rsidRDefault="00620968" w:rsidP="00620968">
      <w:pPr>
        <w:keepNext/>
        <w:keepLines/>
        <w:spacing w:before="88" w:after="80"/>
        <w:ind w:right="924"/>
        <w:outlineLvl w:val="1"/>
        <w:rPr>
          <w:rFonts w:eastAsiaTheme="majorEastAsia" w:cstheme="minorHAnsi"/>
          <w:sz w:val="32"/>
          <w:szCs w:val="32"/>
        </w:rPr>
      </w:pPr>
      <w:r w:rsidRPr="00620968">
        <w:rPr>
          <w:rFonts w:eastAsiaTheme="majorEastAsia" w:cstheme="minorHAnsi"/>
          <w:noProof/>
          <w:sz w:val="32"/>
          <w:szCs w:val="32"/>
        </w:rPr>
        <w:t xml:space="preserve">  </w:t>
      </w:r>
      <w:r w:rsidRPr="00620968">
        <w:rPr>
          <w:rFonts w:eastAsiaTheme="majorEastAsia" w:cstheme="minorHAnsi"/>
          <w:noProof/>
          <w:sz w:val="32"/>
          <w:szCs w:val="32"/>
        </w:rPr>
        <w:drawing>
          <wp:inline distT="0" distB="0" distL="0" distR="0" wp14:anchorId="25E56301" wp14:editId="6C13EE6F">
            <wp:extent cx="5286375" cy="3181350"/>
            <wp:effectExtent l="0" t="0" r="9525" b="0"/>
            <wp:docPr id="20407968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796827" name="Picture 204079682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95556" cy="3186875"/>
                    </a:xfrm>
                    <a:prstGeom prst="rect">
                      <a:avLst/>
                    </a:prstGeom>
                  </pic:spPr>
                </pic:pic>
              </a:graphicData>
            </a:graphic>
          </wp:inline>
        </w:drawing>
      </w:r>
    </w:p>
    <w:p w14:paraId="5394E280" w14:textId="77777777" w:rsidR="00620968" w:rsidRPr="00620968" w:rsidRDefault="00620968" w:rsidP="00620968">
      <w:pPr>
        <w:keepNext/>
        <w:keepLines/>
        <w:spacing w:before="88" w:after="80"/>
        <w:ind w:right="924"/>
        <w:outlineLvl w:val="1"/>
        <w:rPr>
          <w:rFonts w:eastAsiaTheme="majorEastAsia" w:cstheme="minorHAnsi"/>
          <w:sz w:val="24"/>
          <w:szCs w:val="24"/>
        </w:rPr>
      </w:pPr>
      <w:r w:rsidRPr="00620968">
        <w:rPr>
          <w:rFonts w:eastAsiaTheme="majorEastAsia" w:cstheme="minorHAnsi"/>
          <w:sz w:val="24"/>
          <w:szCs w:val="24"/>
        </w:rPr>
        <w:lastRenderedPageBreak/>
        <w:t>Figure 1: Showing contrast enhancement that shows the early changes of lumber muscle spasm, L2-L3 disc bulge causing moderate stenosis of spinal canal</w:t>
      </w:r>
    </w:p>
    <w:p w14:paraId="11C22BC8" w14:textId="77777777" w:rsidR="00620968" w:rsidRPr="00620968" w:rsidRDefault="00620968" w:rsidP="00620968">
      <w:pPr>
        <w:keepNext/>
        <w:keepLines/>
        <w:spacing w:before="88" w:after="80"/>
        <w:ind w:right="924"/>
        <w:outlineLvl w:val="1"/>
        <w:rPr>
          <w:rFonts w:eastAsiaTheme="majorEastAsia" w:cstheme="minorHAnsi"/>
          <w:sz w:val="32"/>
          <w:szCs w:val="32"/>
        </w:rPr>
      </w:pPr>
      <w:r w:rsidRPr="00620968">
        <w:rPr>
          <w:rFonts w:eastAsiaTheme="majorEastAsia" w:cstheme="minorHAnsi"/>
          <w:sz w:val="32"/>
          <w:szCs w:val="32"/>
        </w:rPr>
        <w:t xml:space="preserve">   </w:t>
      </w:r>
      <w:r w:rsidRPr="00620968">
        <w:rPr>
          <w:rFonts w:eastAsiaTheme="majorEastAsia" w:cstheme="minorHAnsi"/>
          <w:noProof/>
          <w:sz w:val="32"/>
          <w:szCs w:val="32"/>
        </w:rPr>
        <w:drawing>
          <wp:inline distT="0" distB="0" distL="0" distR="0" wp14:anchorId="53AF06B1" wp14:editId="7CA0A391">
            <wp:extent cx="5133975" cy="3486150"/>
            <wp:effectExtent l="0" t="0" r="9525" b="0"/>
            <wp:docPr id="160929826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298267" name="Picture 160929826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33975" cy="3486150"/>
                    </a:xfrm>
                    <a:prstGeom prst="rect">
                      <a:avLst/>
                    </a:prstGeom>
                  </pic:spPr>
                </pic:pic>
              </a:graphicData>
            </a:graphic>
          </wp:inline>
        </w:drawing>
      </w:r>
    </w:p>
    <w:p w14:paraId="611664FB" w14:textId="77777777" w:rsidR="00620968" w:rsidRPr="00620968" w:rsidRDefault="00620968" w:rsidP="00620968">
      <w:pPr>
        <w:keepNext/>
        <w:keepLines/>
        <w:spacing w:before="88" w:after="80"/>
        <w:ind w:right="924"/>
        <w:outlineLvl w:val="1"/>
        <w:rPr>
          <w:rFonts w:eastAsiaTheme="majorEastAsia" w:cstheme="minorHAnsi"/>
          <w:b/>
          <w:bCs/>
          <w:sz w:val="24"/>
          <w:szCs w:val="24"/>
        </w:rPr>
      </w:pPr>
      <w:r w:rsidRPr="00620968">
        <w:rPr>
          <w:rFonts w:eastAsiaTheme="majorEastAsia" w:cstheme="minorHAnsi"/>
          <w:sz w:val="24"/>
          <w:szCs w:val="24"/>
        </w:rPr>
        <w:t>Figure 2: Showing</w:t>
      </w:r>
      <w:r w:rsidRPr="00620968">
        <w:rPr>
          <w:rFonts w:eastAsiaTheme="majorEastAsia" w:cstheme="minorHAnsi"/>
          <w:noProof/>
          <w:sz w:val="32"/>
          <w:szCs w:val="32"/>
          <w14:ligatures w14:val="standardContextual"/>
        </w:rPr>
        <w:t xml:space="preserve"> </w:t>
      </w:r>
      <w:r w:rsidRPr="00620968">
        <w:rPr>
          <w:rFonts w:eastAsiaTheme="majorEastAsia" w:cstheme="minorHAnsi"/>
          <w:sz w:val="24"/>
          <w:szCs w:val="24"/>
        </w:rPr>
        <w:t>L3-L4 disc bulge causing severe stenosis of spinal canal L4-L5, radial annular tear and disc bulge causing severe stenosis</w:t>
      </w:r>
      <w:r w:rsidRPr="00620968">
        <w:rPr>
          <w:rFonts w:eastAsiaTheme="majorEastAsia" w:cstheme="minorHAnsi"/>
          <w:noProof/>
          <w:sz w:val="32"/>
          <w:szCs w:val="32"/>
          <w14:ligatures w14:val="standardContextual"/>
        </w:rPr>
        <w:drawing>
          <wp:inline distT="0" distB="0" distL="0" distR="0" wp14:anchorId="39AFE7C3" wp14:editId="2C5B07DF">
            <wp:extent cx="4943475" cy="3257550"/>
            <wp:effectExtent l="0" t="0" r="9525" b="0"/>
            <wp:docPr id="136718657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186577" name="Picture 1367186577"/>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943475" cy="3257550"/>
                    </a:xfrm>
                    <a:prstGeom prst="rect">
                      <a:avLst/>
                    </a:prstGeom>
                  </pic:spPr>
                </pic:pic>
              </a:graphicData>
            </a:graphic>
          </wp:inline>
        </w:drawing>
      </w:r>
    </w:p>
    <w:p w14:paraId="332CDC68" w14:textId="77777777" w:rsidR="00620968" w:rsidRPr="00620968" w:rsidRDefault="00620968" w:rsidP="00620968">
      <w:pPr>
        <w:keepNext/>
        <w:keepLines/>
        <w:spacing w:before="88" w:after="80"/>
        <w:ind w:right="924"/>
        <w:outlineLvl w:val="1"/>
        <w:rPr>
          <w:rFonts w:eastAsiaTheme="majorEastAsia" w:cstheme="minorHAnsi"/>
          <w:noProof/>
          <w:sz w:val="24"/>
          <w:szCs w:val="24"/>
          <w14:ligatures w14:val="standardContextual"/>
        </w:rPr>
      </w:pPr>
      <w:r w:rsidRPr="00620968">
        <w:rPr>
          <w:rFonts w:eastAsiaTheme="majorEastAsia" w:cstheme="minorHAnsi"/>
          <w:noProof/>
          <w:sz w:val="24"/>
          <w:szCs w:val="24"/>
          <w14:ligatures w14:val="standardContextual"/>
        </w:rPr>
        <w:t xml:space="preserve">                               Figure 3: Lumber spondolysis</w:t>
      </w:r>
    </w:p>
    <w:p w14:paraId="5B1058D9" w14:textId="77777777" w:rsidR="00620968" w:rsidRPr="00620968" w:rsidRDefault="00620968" w:rsidP="00620968">
      <w:pPr>
        <w:keepNext/>
        <w:keepLines/>
        <w:spacing w:before="88" w:after="80"/>
        <w:ind w:right="924"/>
        <w:outlineLvl w:val="1"/>
        <w:rPr>
          <w:rFonts w:eastAsiaTheme="majorEastAsia" w:cstheme="minorHAnsi"/>
          <w:b/>
          <w:bCs/>
          <w:sz w:val="24"/>
          <w:szCs w:val="24"/>
        </w:rPr>
      </w:pPr>
    </w:p>
    <w:p w14:paraId="1D2D5939" w14:textId="77777777" w:rsidR="00620968" w:rsidRPr="00620968" w:rsidRDefault="00620968" w:rsidP="00620968">
      <w:pPr>
        <w:keepNext/>
        <w:keepLines/>
        <w:spacing w:before="88" w:after="80"/>
        <w:ind w:right="924"/>
        <w:outlineLvl w:val="1"/>
        <w:rPr>
          <w:rFonts w:eastAsiaTheme="majorEastAsia" w:cstheme="minorHAnsi"/>
          <w:b/>
          <w:bCs/>
          <w:sz w:val="24"/>
          <w:szCs w:val="24"/>
        </w:rPr>
      </w:pPr>
    </w:p>
    <w:p w14:paraId="6FC491C2" w14:textId="77777777" w:rsidR="00620968" w:rsidRPr="00620968" w:rsidRDefault="00620968" w:rsidP="00620968">
      <w:pPr>
        <w:keepNext/>
        <w:keepLines/>
        <w:spacing w:before="88" w:after="80"/>
        <w:ind w:right="924"/>
        <w:outlineLvl w:val="1"/>
        <w:rPr>
          <w:rFonts w:eastAsiaTheme="majorEastAsia" w:cstheme="minorHAnsi"/>
          <w:b/>
          <w:bCs/>
          <w:sz w:val="24"/>
          <w:szCs w:val="24"/>
        </w:rPr>
      </w:pPr>
    </w:p>
    <w:p w14:paraId="6318A634" w14:textId="77777777" w:rsidR="00620968" w:rsidRPr="00620968" w:rsidRDefault="00620968" w:rsidP="00620968">
      <w:pPr>
        <w:keepNext/>
        <w:keepLines/>
        <w:spacing w:before="88" w:after="80"/>
        <w:ind w:right="924"/>
        <w:outlineLvl w:val="1"/>
        <w:rPr>
          <w:rFonts w:eastAsiaTheme="majorEastAsia" w:cstheme="minorHAnsi"/>
          <w:b/>
          <w:bCs/>
          <w:sz w:val="24"/>
          <w:szCs w:val="24"/>
        </w:rPr>
      </w:pPr>
    </w:p>
    <w:p w14:paraId="43ACF3EE" w14:textId="77777777" w:rsidR="00620968" w:rsidRPr="00620968" w:rsidRDefault="00620968" w:rsidP="00620968">
      <w:pPr>
        <w:keepNext/>
        <w:keepLines/>
        <w:spacing w:before="88" w:after="80"/>
        <w:ind w:right="924"/>
        <w:outlineLvl w:val="1"/>
        <w:rPr>
          <w:rFonts w:eastAsiaTheme="majorEastAsia" w:cstheme="minorHAnsi"/>
          <w:b/>
          <w:bCs/>
          <w:sz w:val="24"/>
          <w:szCs w:val="24"/>
        </w:rPr>
      </w:pPr>
      <w:r w:rsidRPr="00620968">
        <w:rPr>
          <w:rFonts w:eastAsiaTheme="majorEastAsia" w:cstheme="minorHAnsi"/>
          <w:sz w:val="24"/>
          <w:szCs w:val="24"/>
        </w:rPr>
        <w:t>Overall, 100 patients with the chronic low back ache with their different causes and their different MRI findings are analyzed</w:t>
      </w:r>
    </w:p>
    <w:p w14:paraId="5D16BF89" w14:textId="77777777" w:rsidR="00620968" w:rsidRPr="00620968" w:rsidRDefault="00620968" w:rsidP="00620968">
      <w:pPr>
        <w:spacing w:after="0" w:line="240" w:lineRule="auto"/>
        <w:jc w:val="both"/>
        <w:rPr>
          <w:rFonts w:cstheme="minorHAnsi"/>
          <w:b/>
          <w:bCs/>
        </w:rPr>
      </w:pPr>
      <w:r w:rsidRPr="00620968">
        <w:rPr>
          <w:rFonts w:cstheme="minorHAnsi"/>
          <w:b/>
          <w:bCs/>
        </w:rPr>
        <w:t>Descriptives</w:t>
      </w:r>
    </w:p>
    <w:p w14:paraId="4CBECEF3" w14:textId="77777777" w:rsidR="00620968" w:rsidRPr="00620968" w:rsidRDefault="00620968" w:rsidP="00620968">
      <w:pPr>
        <w:spacing w:after="0" w:line="240" w:lineRule="auto"/>
        <w:jc w:val="both"/>
        <w:rPr>
          <w:rFonts w:cstheme="minorHAnsi"/>
          <w:b/>
          <w:bCs/>
        </w:rPr>
      </w:pPr>
    </w:p>
    <w:tbl>
      <w:tblPr>
        <w:tblW w:w="7174" w:type="dxa"/>
        <w:tblLayout w:type="fixed"/>
        <w:tblCellMar>
          <w:left w:w="0" w:type="dxa"/>
          <w:right w:w="0" w:type="dxa"/>
        </w:tblCellMar>
        <w:tblLook w:val="0000" w:firstRow="0" w:lastRow="0" w:firstColumn="0" w:lastColumn="0" w:noHBand="0" w:noVBand="0"/>
      </w:tblPr>
      <w:tblGrid>
        <w:gridCol w:w="2449"/>
        <w:gridCol w:w="1086"/>
        <w:gridCol w:w="1147"/>
        <w:gridCol w:w="1024"/>
        <w:gridCol w:w="1468"/>
      </w:tblGrid>
      <w:tr w:rsidR="00620968" w:rsidRPr="00620968" w14:paraId="1D1D2C46" w14:textId="77777777" w:rsidTr="001C6B5B">
        <w:trPr>
          <w:cantSplit/>
        </w:trPr>
        <w:tc>
          <w:tcPr>
            <w:tcW w:w="7172" w:type="dxa"/>
            <w:gridSpan w:val="5"/>
            <w:tcBorders>
              <w:top w:val="nil"/>
              <w:left w:val="nil"/>
              <w:bottom w:val="nil"/>
              <w:right w:val="nil"/>
            </w:tcBorders>
            <w:shd w:val="clear" w:color="auto" w:fill="FFFFFF"/>
            <w:vAlign w:val="center"/>
          </w:tcPr>
          <w:p w14:paraId="4F16147F" w14:textId="77777777" w:rsidR="00620968" w:rsidRPr="00620968" w:rsidRDefault="00620968" w:rsidP="00620968">
            <w:pPr>
              <w:spacing w:after="0" w:line="240" w:lineRule="auto"/>
              <w:jc w:val="both"/>
              <w:rPr>
                <w:rFonts w:cstheme="minorHAnsi"/>
              </w:rPr>
            </w:pPr>
            <w:r w:rsidRPr="00620968">
              <w:rPr>
                <w:rFonts w:cstheme="minorHAnsi"/>
                <w:b/>
                <w:bCs/>
              </w:rPr>
              <w:t>Descriptive Statistics</w:t>
            </w:r>
          </w:p>
        </w:tc>
      </w:tr>
      <w:tr w:rsidR="00620968" w:rsidRPr="00620968" w14:paraId="46A8E724" w14:textId="77777777" w:rsidTr="001C6B5B">
        <w:trPr>
          <w:cantSplit/>
        </w:trPr>
        <w:tc>
          <w:tcPr>
            <w:tcW w:w="2447" w:type="dxa"/>
            <w:vMerge w:val="restart"/>
            <w:tcBorders>
              <w:top w:val="single" w:sz="16" w:space="0" w:color="B2CEE8"/>
              <w:left w:val="single" w:sz="16" w:space="0" w:color="B2CEE8"/>
              <w:bottom w:val="nil"/>
              <w:right w:val="single" w:sz="16" w:space="0" w:color="B2CEE8"/>
            </w:tcBorders>
            <w:shd w:val="clear" w:color="auto" w:fill="E3E2E7"/>
            <w:vAlign w:val="bottom"/>
          </w:tcPr>
          <w:p w14:paraId="03382EA2" w14:textId="77777777" w:rsidR="00620968" w:rsidRPr="00620968" w:rsidRDefault="00620968" w:rsidP="00620968">
            <w:pPr>
              <w:spacing w:after="0" w:line="240" w:lineRule="auto"/>
              <w:jc w:val="both"/>
              <w:rPr>
                <w:rFonts w:cstheme="minorHAnsi"/>
              </w:rPr>
            </w:pPr>
          </w:p>
        </w:tc>
        <w:tc>
          <w:tcPr>
            <w:tcW w:w="1086" w:type="dxa"/>
            <w:tcBorders>
              <w:top w:val="single" w:sz="16" w:space="0" w:color="B2CEE8"/>
              <w:left w:val="single" w:sz="16" w:space="0" w:color="B2CEE8"/>
              <w:bottom w:val="single" w:sz="8" w:space="0" w:color="B2CEE8"/>
              <w:right w:val="single" w:sz="8" w:space="0" w:color="B2CEE8"/>
            </w:tcBorders>
            <w:shd w:val="clear" w:color="auto" w:fill="E3E2E7"/>
            <w:vAlign w:val="bottom"/>
          </w:tcPr>
          <w:p w14:paraId="1D61AEFB" w14:textId="77777777" w:rsidR="00620968" w:rsidRPr="00620968" w:rsidRDefault="00620968" w:rsidP="00620968">
            <w:pPr>
              <w:spacing w:after="0" w:line="240" w:lineRule="auto"/>
              <w:jc w:val="both"/>
              <w:rPr>
                <w:rFonts w:cstheme="minorHAnsi"/>
              </w:rPr>
            </w:pPr>
            <w:r w:rsidRPr="00620968">
              <w:rPr>
                <w:rFonts w:cstheme="minorHAnsi"/>
                <w:b/>
                <w:bCs/>
              </w:rPr>
              <w:t>Minimum</w:t>
            </w:r>
          </w:p>
        </w:tc>
        <w:tc>
          <w:tcPr>
            <w:tcW w:w="1147" w:type="dxa"/>
            <w:tcBorders>
              <w:top w:val="single" w:sz="16" w:space="0" w:color="B2CEE8"/>
              <w:left w:val="single" w:sz="8" w:space="0" w:color="B2CEE8"/>
              <w:bottom w:val="single" w:sz="8" w:space="0" w:color="B2CEE8"/>
              <w:right w:val="single" w:sz="8" w:space="0" w:color="B2CEE8"/>
            </w:tcBorders>
            <w:shd w:val="clear" w:color="auto" w:fill="E3E2E7"/>
            <w:vAlign w:val="bottom"/>
          </w:tcPr>
          <w:p w14:paraId="47829A84" w14:textId="77777777" w:rsidR="00620968" w:rsidRPr="00620968" w:rsidRDefault="00620968" w:rsidP="00620968">
            <w:pPr>
              <w:spacing w:after="0" w:line="240" w:lineRule="auto"/>
              <w:jc w:val="both"/>
              <w:rPr>
                <w:rFonts w:cstheme="minorHAnsi"/>
              </w:rPr>
            </w:pPr>
            <w:r w:rsidRPr="00620968">
              <w:rPr>
                <w:rFonts w:cstheme="minorHAnsi"/>
                <w:b/>
                <w:bCs/>
              </w:rPr>
              <w:t>Maximum</w:t>
            </w:r>
          </w:p>
        </w:tc>
        <w:tc>
          <w:tcPr>
            <w:tcW w:w="1024" w:type="dxa"/>
            <w:tcBorders>
              <w:top w:val="single" w:sz="16" w:space="0" w:color="B2CEE8"/>
              <w:left w:val="single" w:sz="8" w:space="0" w:color="B2CEE8"/>
              <w:bottom w:val="single" w:sz="8" w:space="0" w:color="B2CEE8"/>
              <w:right w:val="single" w:sz="8" w:space="0" w:color="B2CEE8"/>
            </w:tcBorders>
            <w:shd w:val="clear" w:color="auto" w:fill="E3E2E7"/>
            <w:vAlign w:val="bottom"/>
          </w:tcPr>
          <w:p w14:paraId="786EA7CB" w14:textId="77777777" w:rsidR="00620968" w:rsidRPr="00620968" w:rsidRDefault="00620968" w:rsidP="00620968">
            <w:pPr>
              <w:spacing w:after="0" w:line="240" w:lineRule="auto"/>
              <w:jc w:val="both"/>
              <w:rPr>
                <w:rFonts w:cstheme="minorHAnsi"/>
              </w:rPr>
            </w:pPr>
            <w:r w:rsidRPr="00620968">
              <w:rPr>
                <w:rFonts w:cstheme="minorHAnsi"/>
                <w:b/>
                <w:bCs/>
              </w:rPr>
              <w:t>Mean</w:t>
            </w:r>
          </w:p>
        </w:tc>
        <w:tc>
          <w:tcPr>
            <w:tcW w:w="1468" w:type="dxa"/>
            <w:tcBorders>
              <w:top w:val="single" w:sz="16" w:space="0" w:color="B2CEE8"/>
              <w:left w:val="single" w:sz="8" w:space="0" w:color="B2CEE8"/>
              <w:bottom w:val="single" w:sz="8" w:space="0" w:color="B2CEE8"/>
              <w:right w:val="single" w:sz="16" w:space="0" w:color="B2CEE8"/>
            </w:tcBorders>
            <w:shd w:val="clear" w:color="auto" w:fill="E3E2E7"/>
            <w:vAlign w:val="bottom"/>
          </w:tcPr>
          <w:p w14:paraId="482821E3" w14:textId="77777777" w:rsidR="00620968" w:rsidRPr="00620968" w:rsidRDefault="00620968" w:rsidP="00620968">
            <w:pPr>
              <w:spacing w:after="0" w:line="240" w:lineRule="auto"/>
              <w:jc w:val="both"/>
              <w:rPr>
                <w:rFonts w:cstheme="minorHAnsi"/>
              </w:rPr>
            </w:pPr>
            <w:r w:rsidRPr="00620968">
              <w:rPr>
                <w:rFonts w:cstheme="minorHAnsi"/>
                <w:b/>
                <w:bCs/>
              </w:rPr>
              <w:t>Std. Deviation</w:t>
            </w:r>
          </w:p>
        </w:tc>
      </w:tr>
      <w:tr w:rsidR="00620968" w:rsidRPr="00620968" w14:paraId="52D46B44" w14:textId="77777777" w:rsidTr="001C6B5B">
        <w:trPr>
          <w:cantSplit/>
        </w:trPr>
        <w:tc>
          <w:tcPr>
            <w:tcW w:w="2447" w:type="dxa"/>
            <w:vMerge/>
            <w:tcBorders>
              <w:top w:val="single" w:sz="16" w:space="0" w:color="B2CEE8"/>
              <w:left w:val="single" w:sz="16" w:space="0" w:color="B2CEE8"/>
              <w:bottom w:val="nil"/>
              <w:right w:val="single" w:sz="16" w:space="0" w:color="B2CEE8"/>
            </w:tcBorders>
            <w:shd w:val="clear" w:color="auto" w:fill="E3E2E7"/>
            <w:vAlign w:val="bottom"/>
          </w:tcPr>
          <w:p w14:paraId="58B83C93" w14:textId="77777777" w:rsidR="00620968" w:rsidRPr="00620968" w:rsidRDefault="00620968" w:rsidP="00620968">
            <w:pPr>
              <w:spacing w:after="0" w:line="240" w:lineRule="auto"/>
              <w:jc w:val="both"/>
              <w:rPr>
                <w:rFonts w:cstheme="minorHAnsi"/>
              </w:rPr>
            </w:pPr>
          </w:p>
        </w:tc>
        <w:tc>
          <w:tcPr>
            <w:tcW w:w="1086" w:type="dxa"/>
            <w:tcBorders>
              <w:top w:val="single" w:sz="8" w:space="0" w:color="B2CEE8"/>
              <w:left w:val="single" w:sz="16" w:space="0" w:color="B2CEE8"/>
              <w:bottom w:val="single" w:sz="16" w:space="0" w:color="B2CEE8"/>
              <w:right w:val="single" w:sz="8" w:space="0" w:color="B2CEE8"/>
            </w:tcBorders>
            <w:shd w:val="clear" w:color="auto" w:fill="E3E2E7"/>
            <w:vAlign w:val="bottom"/>
          </w:tcPr>
          <w:p w14:paraId="2EF8ADD8" w14:textId="77777777" w:rsidR="00620968" w:rsidRPr="00620968" w:rsidRDefault="00620968" w:rsidP="00620968">
            <w:pPr>
              <w:spacing w:after="0" w:line="240" w:lineRule="auto"/>
              <w:jc w:val="both"/>
              <w:rPr>
                <w:rFonts w:cstheme="minorHAnsi"/>
              </w:rPr>
            </w:pPr>
          </w:p>
        </w:tc>
        <w:tc>
          <w:tcPr>
            <w:tcW w:w="1147" w:type="dxa"/>
            <w:tcBorders>
              <w:top w:val="single" w:sz="8" w:space="0" w:color="B2CEE8"/>
              <w:left w:val="single" w:sz="8" w:space="0" w:color="B2CEE8"/>
              <w:bottom w:val="single" w:sz="16" w:space="0" w:color="B2CEE8"/>
              <w:right w:val="single" w:sz="8" w:space="0" w:color="B2CEE8"/>
            </w:tcBorders>
            <w:shd w:val="clear" w:color="auto" w:fill="E3E2E7"/>
            <w:vAlign w:val="bottom"/>
          </w:tcPr>
          <w:p w14:paraId="1531F42A" w14:textId="77777777" w:rsidR="00620968" w:rsidRPr="00620968" w:rsidRDefault="00620968" w:rsidP="00620968">
            <w:pPr>
              <w:spacing w:after="0" w:line="240" w:lineRule="auto"/>
              <w:jc w:val="both"/>
              <w:rPr>
                <w:rFonts w:cstheme="minorHAnsi"/>
              </w:rPr>
            </w:pPr>
          </w:p>
        </w:tc>
        <w:tc>
          <w:tcPr>
            <w:tcW w:w="1024" w:type="dxa"/>
            <w:tcBorders>
              <w:top w:val="single" w:sz="8" w:space="0" w:color="B2CEE8"/>
              <w:left w:val="single" w:sz="8" w:space="0" w:color="B2CEE8"/>
              <w:bottom w:val="single" w:sz="16" w:space="0" w:color="B2CEE8"/>
              <w:right w:val="single" w:sz="8" w:space="0" w:color="B2CEE8"/>
            </w:tcBorders>
            <w:shd w:val="clear" w:color="auto" w:fill="E3E2E7"/>
            <w:vAlign w:val="bottom"/>
          </w:tcPr>
          <w:p w14:paraId="3870A7AE" w14:textId="77777777" w:rsidR="00620968" w:rsidRPr="00620968" w:rsidRDefault="00620968" w:rsidP="00620968">
            <w:pPr>
              <w:spacing w:after="0" w:line="240" w:lineRule="auto"/>
              <w:jc w:val="both"/>
              <w:rPr>
                <w:rFonts w:cstheme="minorHAnsi"/>
              </w:rPr>
            </w:pPr>
          </w:p>
        </w:tc>
        <w:tc>
          <w:tcPr>
            <w:tcW w:w="1468" w:type="dxa"/>
            <w:tcBorders>
              <w:top w:val="single" w:sz="8" w:space="0" w:color="B2CEE8"/>
              <w:left w:val="single" w:sz="8" w:space="0" w:color="B2CEE8"/>
              <w:bottom w:val="single" w:sz="16" w:space="0" w:color="B2CEE8"/>
              <w:right w:val="single" w:sz="16" w:space="0" w:color="B2CEE8"/>
            </w:tcBorders>
            <w:shd w:val="clear" w:color="auto" w:fill="E3E2E7"/>
            <w:vAlign w:val="bottom"/>
          </w:tcPr>
          <w:p w14:paraId="54DD8F6F" w14:textId="77777777" w:rsidR="00620968" w:rsidRPr="00620968" w:rsidRDefault="00620968" w:rsidP="00620968">
            <w:pPr>
              <w:spacing w:after="0" w:line="240" w:lineRule="auto"/>
              <w:jc w:val="both"/>
              <w:rPr>
                <w:rFonts w:cstheme="minorHAnsi"/>
              </w:rPr>
            </w:pPr>
          </w:p>
        </w:tc>
      </w:tr>
      <w:tr w:rsidR="00620968" w:rsidRPr="00620968" w14:paraId="157EFB51" w14:textId="77777777" w:rsidTr="001C6B5B">
        <w:trPr>
          <w:cantSplit/>
        </w:trPr>
        <w:tc>
          <w:tcPr>
            <w:tcW w:w="2447" w:type="dxa"/>
            <w:tcBorders>
              <w:top w:val="single" w:sz="16" w:space="0" w:color="B2CEE8"/>
              <w:left w:val="single" w:sz="16" w:space="0" w:color="B2CEE8"/>
              <w:bottom w:val="single" w:sz="8" w:space="0" w:color="B2CEE8"/>
              <w:right w:val="single" w:sz="16" w:space="0" w:color="B2CEE8"/>
            </w:tcBorders>
            <w:shd w:val="clear" w:color="auto" w:fill="E3E2E7"/>
          </w:tcPr>
          <w:p w14:paraId="3A23F6A8" w14:textId="77777777" w:rsidR="00620968" w:rsidRPr="00620968" w:rsidRDefault="00620968" w:rsidP="00620968">
            <w:pPr>
              <w:spacing w:after="0" w:line="240" w:lineRule="auto"/>
              <w:jc w:val="both"/>
              <w:rPr>
                <w:rFonts w:cstheme="minorHAnsi"/>
              </w:rPr>
            </w:pPr>
            <w:r w:rsidRPr="00620968">
              <w:rPr>
                <w:rFonts w:cstheme="minorHAnsi"/>
                <w:b/>
                <w:bCs/>
              </w:rPr>
              <w:t>Age of patients</w:t>
            </w:r>
          </w:p>
        </w:tc>
        <w:tc>
          <w:tcPr>
            <w:tcW w:w="1086" w:type="dxa"/>
            <w:tcBorders>
              <w:top w:val="single" w:sz="16" w:space="0" w:color="B2CEE8"/>
              <w:left w:val="single" w:sz="16" w:space="0" w:color="B2CEE8"/>
              <w:bottom w:val="single" w:sz="8" w:space="0" w:color="B2CEE8"/>
              <w:right w:val="single" w:sz="8" w:space="0" w:color="B2CEE8"/>
            </w:tcBorders>
            <w:shd w:val="clear" w:color="auto" w:fill="FFFFFF"/>
          </w:tcPr>
          <w:p w14:paraId="10BA548A" w14:textId="77777777" w:rsidR="00620968" w:rsidRPr="00620968" w:rsidRDefault="00620968" w:rsidP="00620968">
            <w:pPr>
              <w:spacing w:after="0" w:line="240" w:lineRule="auto"/>
              <w:jc w:val="both"/>
              <w:rPr>
                <w:rFonts w:cstheme="minorHAnsi"/>
              </w:rPr>
            </w:pPr>
            <w:r w:rsidRPr="00620968">
              <w:rPr>
                <w:rFonts w:cstheme="minorHAnsi"/>
              </w:rPr>
              <w:t>12</w:t>
            </w:r>
          </w:p>
        </w:tc>
        <w:tc>
          <w:tcPr>
            <w:tcW w:w="1147" w:type="dxa"/>
            <w:tcBorders>
              <w:top w:val="single" w:sz="16" w:space="0" w:color="B2CEE8"/>
              <w:left w:val="single" w:sz="8" w:space="0" w:color="B2CEE8"/>
              <w:bottom w:val="single" w:sz="8" w:space="0" w:color="B2CEE8"/>
              <w:right w:val="single" w:sz="8" w:space="0" w:color="B2CEE8"/>
            </w:tcBorders>
            <w:shd w:val="clear" w:color="auto" w:fill="FFFFFF"/>
          </w:tcPr>
          <w:p w14:paraId="5749ECE0" w14:textId="77777777" w:rsidR="00620968" w:rsidRPr="00620968" w:rsidRDefault="00620968" w:rsidP="00620968">
            <w:pPr>
              <w:spacing w:after="0" w:line="240" w:lineRule="auto"/>
              <w:jc w:val="both"/>
              <w:rPr>
                <w:rFonts w:cstheme="minorHAnsi"/>
              </w:rPr>
            </w:pPr>
            <w:r w:rsidRPr="00620968">
              <w:rPr>
                <w:rFonts w:cstheme="minorHAnsi"/>
              </w:rPr>
              <w:t>70</w:t>
            </w:r>
          </w:p>
        </w:tc>
        <w:tc>
          <w:tcPr>
            <w:tcW w:w="1024" w:type="dxa"/>
            <w:tcBorders>
              <w:top w:val="single" w:sz="16" w:space="0" w:color="B2CEE8"/>
              <w:left w:val="single" w:sz="8" w:space="0" w:color="B2CEE8"/>
              <w:bottom w:val="single" w:sz="8" w:space="0" w:color="B2CEE8"/>
              <w:right w:val="single" w:sz="8" w:space="0" w:color="B2CEE8"/>
            </w:tcBorders>
            <w:shd w:val="clear" w:color="auto" w:fill="FFFFFF"/>
          </w:tcPr>
          <w:p w14:paraId="4A1136CC" w14:textId="77777777" w:rsidR="00620968" w:rsidRPr="00620968" w:rsidRDefault="00620968" w:rsidP="00620968">
            <w:pPr>
              <w:spacing w:after="0" w:line="240" w:lineRule="auto"/>
              <w:jc w:val="both"/>
              <w:rPr>
                <w:rFonts w:cstheme="minorHAnsi"/>
              </w:rPr>
            </w:pPr>
            <w:r w:rsidRPr="00620968">
              <w:rPr>
                <w:rFonts w:cstheme="minorHAnsi"/>
              </w:rPr>
              <w:t>42.27</w:t>
            </w:r>
          </w:p>
        </w:tc>
        <w:tc>
          <w:tcPr>
            <w:tcW w:w="1468" w:type="dxa"/>
            <w:tcBorders>
              <w:top w:val="single" w:sz="16" w:space="0" w:color="B2CEE8"/>
              <w:left w:val="single" w:sz="8" w:space="0" w:color="B2CEE8"/>
              <w:bottom w:val="single" w:sz="8" w:space="0" w:color="B2CEE8"/>
              <w:right w:val="single" w:sz="16" w:space="0" w:color="B2CEE8"/>
            </w:tcBorders>
            <w:shd w:val="clear" w:color="auto" w:fill="FFFFFF"/>
          </w:tcPr>
          <w:p w14:paraId="11701FC1" w14:textId="77777777" w:rsidR="00620968" w:rsidRPr="00620968" w:rsidRDefault="00620968" w:rsidP="00620968">
            <w:pPr>
              <w:spacing w:after="0" w:line="240" w:lineRule="auto"/>
              <w:jc w:val="both"/>
              <w:rPr>
                <w:rFonts w:cstheme="minorHAnsi"/>
              </w:rPr>
            </w:pPr>
            <w:r w:rsidRPr="00620968">
              <w:rPr>
                <w:rFonts w:cstheme="minorHAnsi"/>
              </w:rPr>
              <w:t>13.221</w:t>
            </w:r>
          </w:p>
        </w:tc>
      </w:tr>
      <w:tr w:rsidR="00620968" w:rsidRPr="00620968" w14:paraId="12876BD6"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437C21DA" w14:textId="77777777" w:rsidR="00620968" w:rsidRPr="00620968" w:rsidRDefault="00620968" w:rsidP="00620968">
            <w:pPr>
              <w:spacing w:after="0" w:line="240" w:lineRule="auto"/>
              <w:jc w:val="both"/>
              <w:rPr>
                <w:rFonts w:cstheme="minorHAnsi"/>
              </w:rPr>
            </w:pPr>
            <w:r w:rsidRPr="00620968">
              <w:rPr>
                <w:rFonts w:cstheme="minorHAnsi"/>
                <w:b/>
                <w:bCs/>
              </w:rPr>
              <w:t>Patient height in Centimeters</w:t>
            </w:r>
          </w:p>
        </w:tc>
        <w:tc>
          <w:tcPr>
            <w:tcW w:w="1086" w:type="dxa"/>
            <w:tcBorders>
              <w:top w:val="single" w:sz="8" w:space="0" w:color="B2CEE8"/>
              <w:left w:val="single" w:sz="16" w:space="0" w:color="B2CEE8"/>
              <w:bottom w:val="single" w:sz="8" w:space="0" w:color="B2CEE8"/>
              <w:right w:val="single" w:sz="8" w:space="0" w:color="B2CEE8"/>
            </w:tcBorders>
            <w:shd w:val="clear" w:color="auto" w:fill="FFFFFF"/>
          </w:tcPr>
          <w:p w14:paraId="0C2B705B" w14:textId="77777777" w:rsidR="00620968" w:rsidRPr="00620968" w:rsidRDefault="00620968" w:rsidP="00620968">
            <w:pPr>
              <w:spacing w:after="0" w:line="240" w:lineRule="auto"/>
              <w:jc w:val="both"/>
              <w:rPr>
                <w:rFonts w:cstheme="minorHAnsi"/>
              </w:rPr>
            </w:pPr>
            <w:r w:rsidRPr="00620968">
              <w:rPr>
                <w:rFonts w:cstheme="minorHAnsi"/>
              </w:rPr>
              <w:t>146</w:t>
            </w:r>
          </w:p>
        </w:tc>
        <w:tc>
          <w:tcPr>
            <w:tcW w:w="1147" w:type="dxa"/>
            <w:tcBorders>
              <w:top w:val="single" w:sz="8" w:space="0" w:color="B2CEE8"/>
              <w:left w:val="single" w:sz="8" w:space="0" w:color="B2CEE8"/>
              <w:bottom w:val="single" w:sz="8" w:space="0" w:color="B2CEE8"/>
              <w:right w:val="single" w:sz="8" w:space="0" w:color="B2CEE8"/>
            </w:tcBorders>
            <w:shd w:val="clear" w:color="auto" w:fill="FFFFFF"/>
          </w:tcPr>
          <w:p w14:paraId="79820376" w14:textId="77777777" w:rsidR="00620968" w:rsidRPr="00620968" w:rsidRDefault="00620968" w:rsidP="00620968">
            <w:pPr>
              <w:spacing w:after="0" w:line="240" w:lineRule="auto"/>
              <w:jc w:val="both"/>
              <w:rPr>
                <w:rFonts w:cstheme="minorHAnsi"/>
              </w:rPr>
            </w:pPr>
            <w:r w:rsidRPr="00620968">
              <w:rPr>
                <w:rFonts w:cstheme="minorHAnsi"/>
              </w:rPr>
              <w:t>185</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0BCBACBF" w14:textId="77777777" w:rsidR="00620968" w:rsidRPr="00620968" w:rsidRDefault="00620968" w:rsidP="00620968">
            <w:pPr>
              <w:spacing w:after="0" w:line="240" w:lineRule="auto"/>
              <w:jc w:val="both"/>
              <w:rPr>
                <w:rFonts w:cstheme="minorHAnsi"/>
              </w:rPr>
            </w:pPr>
            <w:r w:rsidRPr="00620968">
              <w:rPr>
                <w:rFonts w:cstheme="minorHAnsi"/>
              </w:rPr>
              <w:t>166.30</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1FAEDE00" w14:textId="77777777" w:rsidR="00620968" w:rsidRPr="00620968" w:rsidRDefault="00620968" w:rsidP="00620968">
            <w:pPr>
              <w:spacing w:after="0" w:line="240" w:lineRule="auto"/>
              <w:jc w:val="both"/>
              <w:rPr>
                <w:rFonts w:cstheme="minorHAnsi"/>
              </w:rPr>
            </w:pPr>
            <w:r w:rsidRPr="00620968">
              <w:rPr>
                <w:rFonts w:cstheme="minorHAnsi"/>
              </w:rPr>
              <w:t>9.871</w:t>
            </w:r>
          </w:p>
        </w:tc>
      </w:tr>
      <w:tr w:rsidR="00620968" w:rsidRPr="00620968" w14:paraId="67DAD54C"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7040AF4E" w14:textId="77777777" w:rsidR="00620968" w:rsidRPr="00620968" w:rsidRDefault="00620968" w:rsidP="00620968">
            <w:pPr>
              <w:spacing w:after="0" w:line="240" w:lineRule="auto"/>
              <w:jc w:val="both"/>
              <w:rPr>
                <w:rFonts w:cstheme="minorHAnsi"/>
              </w:rPr>
            </w:pPr>
            <w:r w:rsidRPr="00620968">
              <w:rPr>
                <w:rFonts w:cstheme="minorHAnsi"/>
                <w:b/>
                <w:bCs/>
              </w:rPr>
              <w:t>Patients weight in Kilograms</w:t>
            </w:r>
          </w:p>
        </w:tc>
        <w:tc>
          <w:tcPr>
            <w:tcW w:w="1086" w:type="dxa"/>
            <w:tcBorders>
              <w:top w:val="single" w:sz="8" w:space="0" w:color="B2CEE8"/>
              <w:left w:val="single" w:sz="16" w:space="0" w:color="B2CEE8"/>
              <w:bottom w:val="single" w:sz="8" w:space="0" w:color="B2CEE8"/>
              <w:right w:val="single" w:sz="8" w:space="0" w:color="B2CEE8"/>
            </w:tcBorders>
            <w:shd w:val="clear" w:color="auto" w:fill="FFFFFF"/>
          </w:tcPr>
          <w:p w14:paraId="7C9236DF" w14:textId="77777777" w:rsidR="00620968" w:rsidRPr="00620968" w:rsidRDefault="00620968" w:rsidP="00620968">
            <w:pPr>
              <w:spacing w:after="0" w:line="240" w:lineRule="auto"/>
              <w:jc w:val="both"/>
              <w:rPr>
                <w:rFonts w:cstheme="minorHAnsi"/>
              </w:rPr>
            </w:pPr>
            <w:r w:rsidRPr="00620968">
              <w:rPr>
                <w:rFonts w:cstheme="minorHAnsi"/>
              </w:rPr>
              <w:t>51</w:t>
            </w:r>
          </w:p>
        </w:tc>
        <w:tc>
          <w:tcPr>
            <w:tcW w:w="1147" w:type="dxa"/>
            <w:tcBorders>
              <w:top w:val="single" w:sz="8" w:space="0" w:color="B2CEE8"/>
              <w:left w:val="single" w:sz="8" w:space="0" w:color="B2CEE8"/>
              <w:bottom w:val="single" w:sz="8" w:space="0" w:color="B2CEE8"/>
              <w:right w:val="single" w:sz="8" w:space="0" w:color="B2CEE8"/>
            </w:tcBorders>
            <w:shd w:val="clear" w:color="auto" w:fill="FFFFFF"/>
          </w:tcPr>
          <w:p w14:paraId="10500CD0" w14:textId="77777777" w:rsidR="00620968" w:rsidRPr="00620968" w:rsidRDefault="00620968" w:rsidP="00620968">
            <w:pPr>
              <w:spacing w:after="0" w:line="240" w:lineRule="auto"/>
              <w:jc w:val="both"/>
              <w:rPr>
                <w:rFonts w:cstheme="minorHAnsi"/>
              </w:rPr>
            </w:pPr>
            <w:r w:rsidRPr="00620968">
              <w:rPr>
                <w:rFonts w:cstheme="minorHAnsi"/>
              </w:rPr>
              <w:t>79</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6A084E84" w14:textId="77777777" w:rsidR="00620968" w:rsidRPr="00620968" w:rsidRDefault="00620968" w:rsidP="00620968">
            <w:pPr>
              <w:spacing w:after="0" w:line="240" w:lineRule="auto"/>
              <w:jc w:val="both"/>
              <w:rPr>
                <w:rFonts w:cstheme="minorHAnsi"/>
              </w:rPr>
            </w:pPr>
            <w:r w:rsidRPr="00620968">
              <w:rPr>
                <w:rFonts w:cstheme="minorHAnsi"/>
              </w:rPr>
              <w:t>65.21</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5BB91EAE" w14:textId="77777777" w:rsidR="00620968" w:rsidRPr="00620968" w:rsidRDefault="00620968" w:rsidP="00620968">
            <w:pPr>
              <w:spacing w:after="0" w:line="240" w:lineRule="auto"/>
              <w:jc w:val="both"/>
              <w:rPr>
                <w:rFonts w:cstheme="minorHAnsi"/>
              </w:rPr>
            </w:pPr>
            <w:r w:rsidRPr="00620968">
              <w:rPr>
                <w:rFonts w:cstheme="minorHAnsi"/>
              </w:rPr>
              <w:t>6.599</w:t>
            </w:r>
          </w:p>
        </w:tc>
      </w:tr>
      <w:tr w:rsidR="00620968" w:rsidRPr="00620968" w14:paraId="09DBB927"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5135A784" w14:textId="77777777" w:rsidR="00620968" w:rsidRPr="00620968" w:rsidRDefault="00620968" w:rsidP="00620968">
            <w:pPr>
              <w:spacing w:after="0" w:line="240" w:lineRule="auto"/>
              <w:jc w:val="both"/>
              <w:rPr>
                <w:rFonts w:cstheme="minorHAnsi"/>
              </w:rPr>
            </w:pPr>
            <w:r w:rsidRPr="00620968">
              <w:rPr>
                <w:rFonts w:cstheme="minorHAnsi"/>
                <w:b/>
                <w:bCs/>
              </w:rPr>
              <w:t>Body Mass Index</w:t>
            </w:r>
          </w:p>
        </w:tc>
        <w:tc>
          <w:tcPr>
            <w:tcW w:w="1086" w:type="dxa"/>
            <w:tcBorders>
              <w:top w:val="single" w:sz="8" w:space="0" w:color="B2CEE8"/>
              <w:left w:val="single" w:sz="16" w:space="0" w:color="B2CEE8"/>
              <w:bottom w:val="single" w:sz="8" w:space="0" w:color="B2CEE8"/>
              <w:right w:val="single" w:sz="8" w:space="0" w:color="B2CEE8"/>
            </w:tcBorders>
            <w:shd w:val="clear" w:color="auto" w:fill="FFFFFF"/>
          </w:tcPr>
          <w:p w14:paraId="126843CE" w14:textId="77777777" w:rsidR="00620968" w:rsidRPr="00620968" w:rsidRDefault="00620968" w:rsidP="00620968">
            <w:pPr>
              <w:spacing w:after="0" w:line="240" w:lineRule="auto"/>
              <w:jc w:val="both"/>
              <w:rPr>
                <w:rFonts w:cstheme="minorHAnsi"/>
              </w:rPr>
            </w:pPr>
            <w:r w:rsidRPr="00620968">
              <w:rPr>
                <w:rFonts w:cstheme="minorHAnsi"/>
              </w:rPr>
              <w:t>17.17</w:t>
            </w:r>
          </w:p>
        </w:tc>
        <w:tc>
          <w:tcPr>
            <w:tcW w:w="1147" w:type="dxa"/>
            <w:tcBorders>
              <w:top w:val="single" w:sz="8" w:space="0" w:color="B2CEE8"/>
              <w:left w:val="single" w:sz="8" w:space="0" w:color="B2CEE8"/>
              <w:bottom w:val="single" w:sz="8" w:space="0" w:color="B2CEE8"/>
              <w:right w:val="single" w:sz="8" w:space="0" w:color="B2CEE8"/>
            </w:tcBorders>
            <w:shd w:val="clear" w:color="auto" w:fill="FFFFFF"/>
          </w:tcPr>
          <w:p w14:paraId="44FDE8F0" w14:textId="77777777" w:rsidR="00620968" w:rsidRPr="00620968" w:rsidRDefault="00620968" w:rsidP="00620968">
            <w:pPr>
              <w:spacing w:after="0" w:line="240" w:lineRule="auto"/>
              <w:jc w:val="both"/>
              <w:rPr>
                <w:rFonts w:cstheme="minorHAnsi"/>
              </w:rPr>
            </w:pPr>
            <w:r w:rsidRPr="00620968">
              <w:rPr>
                <w:rFonts w:cstheme="minorHAnsi"/>
              </w:rPr>
              <w:t>30.78</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5BDE1461" w14:textId="77777777" w:rsidR="00620968" w:rsidRPr="00620968" w:rsidRDefault="00620968" w:rsidP="00620968">
            <w:pPr>
              <w:spacing w:after="0" w:line="240" w:lineRule="auto"/>
              <w:jc w:val="both"/>
              <w:rPr>
                <w:rFonts w:cstheme="minorHAnsi"/>
              </w:rPr>
            </w:pPr>
            <w:r w:rsidRPr="00620968">
              <w:rPr>
                <w:rFonts w:cstheme="minorHAnsi"/>
              </w:rPr>
              <w:t>23.7683</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71C0BB3B" w14:textId="77777777" w:rsidR="00620968" w:rsidRPr="00620968" w:rsidRDefault="00620968" w:rsidP="00620968">
            <w:pPr>
              <w:spacing w:after="0" w:line="240" w:lineRule="auto"/>
              <w:jc w:val="both"/>
              <w:rPr>
                <w:rFonts w:cstheme="minorHAnsi"/>
              </w:rPr>
            </w:pPr>
            <w:r w:rsidRPr="00620968">
              <w:rPr>
                <w:rFonts w:cstheme="minorHAnsi"/>
              </w:rPr>
              <w:t>3.28535</w:t>
            </w:r>
          </w:p>
        </w:tc>
      </w:tr>
      <w:tr w:rsidR="00620968" w:rsidRPr="00620968" w14:paraId="082C0545" w14:textId="77777777" w:rsidTr="001C6B5B">
        <w:trPr>
          <w:cantSplit/>
        </w:trPr>
        <w:tc>
          <w:tcPr>
            <w:tcW w:w="2447" w:type="dxa"/>
            <w:tcBorders>
              <w:top w:val="single" w:sz="8" w:space="0" w:color="B2CEE8"/>
              <w:left w:val="single" w:sz="16" w:space="0" w:color="B2CEE8"/>
              <w:bottom w:val="single" w:sz="16" w:space="0" w:color="B2CEE8"/>
              <w:right w:val="single" w:sz="16" w:space="0" w:color="B2CEE8"/>
            </w:tcBorders>
            <w:shd w:val="clear" w:color="auto" w:fill="E3E2E7"/>
          </w:tcPr>
          <w:p w14:paraId="4D5AC43D" w14:textId="77777777" w:rsidR="00620968" w:rsidRPr="00620968" w:rsidRDefault="00620968" w:rsidP="00620968">
            <w:pPr>
              <w:spacing w:after="0" w:line="240" w:lineRule="auto"/>
              <w:jc w:val="both"/>
              <w:rPr>
                <w:rFonts w:cstheme="minorHAnsi"/>
              </w:rPr>
            </w:pPr>
            <w:r w:rsidRPr="00620968">
              <w:rPr>
                <w:rFonts w:cstheme="minorHAnsi"/>
                <w:b/>
                <w:bCs/>
              </w:rPr>
              <w:t>Pain scale (Visual Analogue Scale) 1-10</w:t>
            </w:r>
          </w:p>
        </w:tc>
        <w:tc>
          <w:tcPr>
            <w:tcW w:w="1086" w:type="dxa"/>
            <w:tcBorders>
              <w:top w:val="single" w:sz="8" w:space="0" w:color="B2CEE8"/>
              <w:left w:val="single" w:sz="16" w:space="0" w:color="B2CEE8"/>
              <w:bottom w:val="single" w:sz="16" w:space="0" w:color="B2CEE8"/>
              <w:right w:val="single" w:sz="8" w:space="0" w:color="B2CEE8"/>
            </w:tcBorders>
            <w:shd w:val="clear" w:color="auto" w:fill="FFFFFF"/>
          </w:tcPr>
          <w:p w14:paraId="2E274568" w14:textId="77777777" w:rsidR="00620968" w:rsidRPr="00620968" w:rsidRDefault="00620968" w:rsidP="00620968">
            <w:pPr>
              <w:spacing w:after="0" w:line="240" w:lineRule="auto"/>
              <w:jc w:val="both"/>
              <w:rPr>
                <w:rFonts w:cstheme="minorHAnsi"/>
              </w:rPr>
            </w:pPr>
            <w:r w:rsidRPr="00620968">
              <w:rPr>
                <w:rFonts w:cstheme="minorHAnsi"/>
              </w:rPr>
              <w:t>2.00</w:t>
            </w:r>
          </w:p>
        </w:tc>
        <w:tc>
          <w:tcPr>
            <w:tcW w:w="1147" w:type="dxa"/>
            <w:tcBorders>
              <w:top w:val="single" w:sz="8" w:space="0" w:color="B2CEE8"/>
              <w:left w:val="single" w:sz="8" w:space="0" w:color="B2CEE8"/>
              <w:bottom w:val="single" w:sz="16" w:space="0" w:color="B2CEE8"/>
              <w:right w:val="single" w:sz="8" w:space="0" w:color="B2CEE8"/>
            </w:tcBorders>
            <w:shd w:val="clear" w:color="auto" w:fill="FFFFFF"/>
          </w:tcPr>
          <w:p w14:paraId="339E7A2D" w14:textId="77777777" w:rsidR="00620968" w:rsidRPr="00620968" w:rsidRDefault="00620968" w:rsidP="00620968">
            <w:pPr>
              <w:spacing w:after="0" w:line="240" w:lineRule="auto"/>
              <w:jc w:val="both"/>
              <w:rPr>
                <w:rFonts w:cstheme="minorHAnsi"/>
              </w:rPr>
            </w:pPr>
            <w:r w:rsidRPr="00620968">
              <w:rPr>
                <w:rFonts w:cstheme="minorHAnsi"/>
              </w:rPr>
              <w:t>10.00</w:t>
            </w:r>
          </w:p>
        </w:tc>
        <w:tc>
          <w:tcPr>
            <w:tcW w:w="1024" w:type="dxa"/>
            <w:tcBorders>
              <w:top w:val="single" w:sz="8" w:space="0" w:color="B2CEE8"/>
              <w:left w:val="single" w:sz="8" w:space="0" w:color="B2CEE8"/>
              <w:bottom w:val="single" w:sz="16" w:space="0" w:color="B2CEE8"/>
              <w:right w:val="single" w:sz="8" w:space="0" w:color="B2CEE8"/>
            </w:tcBorders>
            <w:shd w:val="clear" w:color="auto" w:fill="FFFFFF"/>
          </w:tcPr>
          <w:p w14:paraId="61C1F08E" w14:textId="77777777" w:rsidR="00620968" w:rsidRPr="00620968" w:rsidRDefault="00620968" w:rsidP="00620968">
            <w:pPr>
              <w:spacing w:after="0" w:line="240" w:lineRule="auto"/>
              <w:jc w:val="both"/>
              <w:rPr>
                <w:rFonts w:cstheme="minorHAnsi"/>
              </w:rPr>
            </w:pPr>
            <w:r w:rsidRPr="00620968">
              <w:rPr>
                <w:rFonts w:cstheme="minorHAnsi"/>
              </w:rPr>
              <w:t>6.8400</w:t>
            </w:r>
          </w:p>
        </w:tc>
        <w:tc>
          <w:tcPr>
            <w:tcW w:w="1468" w:type="dxa"/>
            <w:tcBorders>
              <w:top w:val="single" w:sz="8" w:space="0" w:color="B2CEE8"/>
              <w:left w:val="single" w:sz="8" w:space="0" w:color="B2CEE8"/>
              <w:bottom w:val="single" w:sz="16" w:space="0" w:color="B2CEE8"/>
              <w:right w:val="single" w:sz="16" w:space="0" w:color="B2CEE8"/>
            </w:tcBorders>
            <w:shd w:val="clear" w:color="auto" w:fill="FFFFFF"/>
          </w:tcPr>
          <w:p w14:paraId="68365A1D" w14:textId="77777777" w:rsidR="00620968" w:rsidRPr="00620968" w:rsidRDefault="00620968" w:rsidP="00620968">
            <w:pPr>
              <w:spacing w:after="0" w:line="240" w:lineRule="auto"/>
              <w:jc w:val="both"/>
              <w:rPr>
                <w:rFonts w:cstheme="minorHAnsi"/>
              </w:rPr>
            </w:pPr>
            <w:r w:rsidRPr="00620968">
              <w:rPr>
                <w:rFonts w:cstheme="minorHAnsi"/>
              </w:rPr>
              <w:t>1.94219</w:t>
            </w:r>
          </w:p>
        </w:tc>
      </w:tr>
    </w:tbl>
    <w:p w14:paraId="1BD2EFC6" w14:textId="77777777" w:rsidR="00620968" w:rsidRPr="00620968" w:rsidRDefault="00620968" w:rsidP="00620968">
      <w:pPr>
        <w:spacing w:after="0" w:line="240" w:lineRule="auto"/>
        <w:jc w:val="both"/>
        <w:rPr>
          <w:rFonts w:cstheme="minorHAnsi"/>
        </w:rPr>
      </w:pPr>
    </w:p>
    <w:p w14:paraId="06455241" w14:textId="77777777" w:rsidR="00620968" w:rsidRPr="00620968" w:rsidRDefault="00620968" w:rsidP="00620968">
      <w:pPr>
        <w:spacing w:after="0" w:line="240" w:lineRule="auto"/>
        <w:jc w:val="both"/>
        <w:rPr>
          <w:rFonts w:cstheme="minorHAnsi"/>
          <w:b/>
          <w:bCs/>
        </w:rPr>
      </w:pPr>
      <w:r w:rsidRPr="00620968">
        <w:rPr>
          <w:rFonts w:cstheme="minorHAnsi"/>
          <w:b/>
          <w:bCs/>
        </w:rPr>
        <w:t>Descriptive Statistics</w:t>
      </w:r>
    </w:p>
    <w:p w14:paraId="2C713A7E" w14:textId="77777777" w:rsidR="00620968" w:rsidRPr="00620968" w:rsidRDefault="00620968" w:rsidP="00620968">
      <w:pPr>
        <w:spacing w:after="0" w:line="240" w:lineRule="auto"/>
        <w:jc w:val="both"/>
        <w:rPr>
          <w:rFonts w:cstheme="minorHAnsi"/>
        </w:rPr>
      </w:pPr>
      <w:r w:rsidRPr="00620968">
        <w:rPr>
          <w:rFonts w:cstheme="minorHAnsi"/>
        </w:rPr>
        <w:t>The study included patients aged between 12 and 70 years, with a mean age of 42.27 years and a standard deviation of 13.221. Patient height ranged from 146 to 185 cm, with an average of 166.30 cm. Weight varied between 51 and 79 kg, with a mean of 65.21 kg and a standard deviation of 6.599. The mean BMI was 23.77 (SD = 3.29), ranging from 17.17 to 30.78. Pain intensity on the Visual Analogue Scale (VAS) ranged from 2 to 10, with a mean score of 6.84 (SD = 1.94).</w:t>
      </w:r>
    </w:p>
    <w:p w14:paraId="0EDDB411" w14:textId="77777777" w:rsidR="00620968" w:rsidRPr="00620968" w:rsidRDefault="00620968" w:rsidP="00620968">
      <w:pPr>
        <w:spacing w:after="0" w:line="240" w:lineRule="auto"/>
        <w:jc w:val="both"/>
        <w:rPr>
          <w:rFonts w:cstheme="minorHAnsi"/>
        </w:rPr>
      </w:pPr>
    </w:p>
    <w:p w14:paraId="6A519DCE" w14:textId="77777777" w:rsidR="00620968" w:rsidRPr="00620968" w:rsidRDefault="00620968" w:rsidP="00620968">
      <w:pPr>
        <w:spacing w:after="0" w:line="240" w:lineRule="auto"/>
        <w:jc w:val="both"/>
        <w:rPr>
          <w:rFonts w:cstheme="minorHAnsi"/>
        </w:rPr>
      </w:pPr>
    </w:p>
    <w:p w14:paraId="581FD96D" w14:textId="77777777" w:rsidR="00620968" w:rsidRPr="00620968" w:rsidRDefault="00620968" w:rsidP="00620968">
      <w:pPr>
        <w:spacing w:after="0" w:line="240" w:lineRule="auto"/>
        <w:jc w:val="both"/>
        <w:rPr>
          <w:rFonts w:cstheme="minorHAnsi"/>
        </w:rPr>
      </w:pPr>
    </w:p>
    <w:tbl>
      <w:tblPr>
        <w:tblW w:w="3135" w:type="dxa"/>
        <w:tblLayout w:type="fixed"/>
        <w:tblCellMar>
          <w:left w:w="0" w:type="dxa"/>
          <w:right w:w="0" w:type="dxa"/>
        </w:tblCellMar>
        <w:tblLook w:val="0000" w:firstRow="0" w:lastRow="0" w:firstColumn="0" w:lastColumn="0" w:noHBand="0" w:noVBand="0"/>
      </w:tblPr>
      <w:tblGrid>
        <w:gridCol w:w="917"/>
        <w:gridCol w:w="1193"/>
        <w:gridCol w:w="1025"/>
      </w:tblGrid>
      <w:tr w:rsidR="00620968" w:rsidRPr="00620968" w14:paraId="6704760B" w14:textId="77777777" w:rsidTr="001C6B5B">
        <w:trPr>
          <w:cantSplit/>
        </w:trPr>
        <w:tc>
          <w:tcPr>
            <w:tcW w:w="3133" w:type="dxa"/>
            <w:gridSpan w:val="3"/>
            <w:tcBorders>
              <w:top w:val="nil"/>
              <w:left w:val="nil"/>
              <w:bottom w:val="nil"/>
              <w:right w:val="nil"/>
            </w:tcBorders>
            <w:shd w:val="clear" w:color="auto" w:fill="FFFFFF"/>
            <w:vAlign w:val="center"/>
          </w:tcPr>
          <w:p w14:paraId="58E51286" w14:textId="77777777" w:rsidR="00620968" w:rsidRPr="00620968" w:rsidRDefault="00620968" w:rsidP="00620968">
            <w:pPr>
              <w:spacing w:after="0" w:line="240" w:lineRule="auto"/>
              <w:jc w:val="both"/>
              <w:rPr>
                <w:rFonts w:cstheme="minorHAnsi"/>
              </w:rPr>
            </w:pPr>
            <w:r w:rsidRPr="00620968">
              <w:rPr>
                <w:rFonts w:cstheme="minorHAnsi"/>
                <w:b/>
                <w:bCs/>
              </w:rPr>
              <w:t>Gender</w:t>
            </w:r>
          </w:p>
        </w:tc>
      </w:tr>
      <w:tr w:rsidR="00620968" w:rsidRPr="00620968" w14:paraId="77DC731A" w14:textId="77777777" w:rsidTr="001C6B5B">
        <w:trPr>
          <w:cantSplit/>
        </w:trPr>
        <w:tc>
          <w:tcPr>
            <w:tcW w:w="917"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31317C42" w14:textId="77777777" w:rsidR="00620968" w:rsidRPr="00620968" w:rsidRDefault="00620968" w:rsidP="00620968">
            <w:pPr>
              <w:spacing w:after="0" w:line="240" w:lineRule="auto"/>
              <w:jc w:val="both"/>
              <w:rPr>
                <w:rFonts w:cstheme="minorHAnsi"/>
              </w:rPr>
            </w:pPr>
          </w:p>
        </w:tc>
        <w:tc>
          <w:tcPr>
            <w:tcW w:w="1192"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5278B7E8"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7C342781"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4FAD3309" w14:textId="77777777" w:rsidTr="001C6B5B">
        <w:trPr>
          <w:cantSplit/>
        </w:trPr>
        <w:tc>
          <w:tcPr>
            <w:tcW w:w="917" w:type="dxa"/>
            <w:tcBorders>
              <w:top w:val="single" w:sz="16" w:space="0" w:color="B2CEE8"/>
              <w:left w:val="single" w:sz="16" w:space="0" w:color="B2CEE8"/>
              <w:bottom w:val="single" w:sz="8" w:space="0" w:color="B2CEE8"/>
              <w:right w:val="single" w:sz="16" w:space="0" w:color="B2CEE8"/>
            </w:tcBorders>
            <w:shd w:val="clear" w:color="auto" w:fill="E3E2E7"/>
          </w:tcPr>
          <w:p w14:paraId="5F38945F" w14:textId="77777777" w:rsidR="00620968" w:rsidRPr="00620968" w:rsidRDefault="00620968" w:rsidP="00620968">
            <w:pPr>
              <w:spacing w:after="0" w:line="240" w:lineRule="auto"/>
              <w:jc w:val="both"/>
              <w:rPr>
                <w:rFonts w:cstheme="minorHAnsi"/>
              </w:rPr>
            </w:pPr>
            <w:r w:rsidRPr="00620968">
              <w:rPr>
                <w:rFonts w:cstheme="minorHAnsi"/>
                <w:b/>
                <w:bCs/>
              </w:rPr>
              <w:t>Male</w:t>
            </w:r>
          </w:p>
        </w:tc>
        <w:tc>
          <w:tcPr>
            <w:tcW w:w="1192" w:type="dxa"/>
            <w:tcBorders>
              <w:top w:val="single" w:sz="16" w:space="0" w:color="B2CEE8"/>
              <w:left w:val="single" w:sz="16" w:space="0" w:color="B2CEE8"/>
              <w:bottom w:val="single" w:sz="8" w:space="0" w:color="B2CEE8"/>
              <w:right w:val="single" w:sz="8" w:space="0" w:color="B2CEE8"/>
            </w:tcBorders>
            <w:shd w:val="clear" w:color="auto" w:fill="FFFFFF"/>
          </w:tcPr>
          <w:p w14:paraId="18A0D7F5" w14:textId="77777777" w:rsidR="00620968" w:rsidRPr="00620968" w:rsidRDefault="00620968" w:rsidP="00620968">
            <w:pPr>
              <w:spacing w:after="0" w:line="240" w:lineRule="auto"/>
              <w:jc w:val="both"/>
              <w:rPr>
                <w:rFonts w:cstheme="minorHAnsi"/>
              </w:rPr>
            </w:pPr>
            <w:r w:rsidRPr="00620968">
              <w:rPr>
                <w:rFonts w:cstheme="minorHAnsi"/>
              </w:rPr>
              <w:t>49</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6D898481" w14:textId="77777777" w:rsidR="00620968" w:rsidRPr="00620968" w:rsidRDefault="00620968" w:rsidP="00620968">
            <w:pPr>
              <w:spacing w:after="0" w:line="240" w:lineRule="auto"/>
              <w:jc w:val="both"/>
              <w:rPr>
                <w:rFonts w:cstheme="minorHAnsi"/>
              </w:rPr>
            </w:pPr>
            <w:r w:rsidRPr="00620968">
              <w:rPr>
                <w:rFonts w:cstheme="minorHAnsi"/>
              </w:rPr>
              <w:t>49.0%</w:t>
            </w:r>
          </w:p>
        </w:tc>
      </w:tr>
      <w:tr w:rsidR="00620968" w:rsidRPr="00620968" w14:paraId="0E67C64C" w14:textId="77777777" w:rsidTr="001C6B5B">
        <w:trPr>
          <w:cantSplit/>
        </w:trPr>
        <w:tc>
          <w:tcPr>
            <w:tcW w:w="917" w:type="dxa"/>
            <w:tcBorders>
              <w:top w:val="single" w:sz="8" w:space="0" w:color="B2CEE8"/>
              <w:left w:val="single" w:sz="16" w:space="0" w:color="B2CEE8"/>
              <w:bottom w:val="single" w:sz="16" w:space="0" w:color="B2CEE8"/>
              <w:right w:val="single" w:sz="16" w:space="0" w:color="B2CEE8"/>
            </w:tcBorders>
            <w:shd w:val="clear" w:color="auto" w:fill="E3E2E7"/>
          </w:tcPr>
          <w:p w14:paraId="428BC8F2" w14:textId="77777777" w:rsidR="00620968" w:rsidRPr="00620968" w:rsidRDefault="00620968" w:rsidP="00620968">
            <w:pPr>
              <w:spacing w:after="0" w:line="240" w:lineRule="auto"/>
              <w:jc w:val="both"/>
              <w:rPr>
                <w:rFonts w:cstheme="minorHAnsi"/>
              </w:rPr>
            </w:pPr>
            <w:r w:rsidRPr="00620968">
              <w:rPr>
                <w:rFonts w:cstheme="minorHAnsi"/>
                <w:b/>
                <w:bCs/>
              </w:rPr>
              <w:t>Female</w:t>
            </w:r>
          </w:p>
        </w:tc>
        <w:tc>
          <w:tcPr>
            <w:tcW w:w="1192" w:type="dxa"/>
            <w:tcBorders>
              <w:top w:val="single" w:sz="8" w:space="0" w:color="B2CEE8"/>
              <w:left w:val="single" w:sz="16" w:space="0" w:color="B2CEE8"/>
              <w:bottom w:val="single" w:sz="16" w:space="0" w:color="B2CEE8"/>
              <w:right w:val="single" w:sz="8" w:space="0" w:color="B2CEE8"/>
            </w:tcBorders>
            <w:shd w:val="clear" w:color="auto" w:fill="FFFFFF"/>
          </w:tcPr>
          <w:p w14:paraId="07A8BC3E" w14:textId="77777777" w:rsidR="00620968" w:rsidRPr="00620968" w:rsidRDefault="00620968" w:rsidP="00620968">
            <w:pPr>
              <w:spacing w:after="0" w:line="240" w:lineRule="auto"/>
              <w:jc w:val="both"/>
              <w:rPr>
                <w:rFonts w:cstheme="minorHAnsi"/>
              </w:rPr>
            </w:pPr>
            <w:r w:rsidRPr="00620968">
              <w:rPr>
                <w:rFonts w:cstheme="minorHAnsi"/>
              </w:rPr>
              <w:t>51</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6F4A3F35" w14:textId="77777777" w:rsidR="00620968" w:rsidRPr="00620968" w:rsidRDefault="00620968" w:rsidP="00620968">
            <w:pPr>
              <w:spacing w:after="0" w:line="240" w:lineRule="auto"/>
              <w:jc w:val="both"/>
              <w:rPr>
                <w:rFonts w:cstheme="minorHAnsi"/>
              </w:rPr>
            </w:pPr>
            <w:r w:rsidRPr="00620968">
              <w:rPr>
                <w:rFonts w:cstheme="minorHAnsi"/>
              </w:rPr>
              <w:t>51.0%</w:t>
            </w:r>
          </w:p>
        </w:tc>
      </w:tr>
    </w:tbl>
    <w:p w14:paraId="3E2F16C5" w14:textId="77777777" w:rsidR="00620968" w:rsidRPr="00620968" w:rsidRDefault="00620968" w:rsidP="00620968">
      <w:pPr>
        <w:spacing w:after="0" w:line="240" w:lineRule="auto"/>
        <w:jc w:val="both"/>
        <w:rPr>
          <w:rFonts w:cstheme="minorHAnsi"/>
          <w:b/>
          <w:bCs/>
        </w:rPr>
      </w:pPr>
      <w:r w:rsidRPr="00620968">
        <w:rPr>
          <w:rFonts w:cstheme="minorHAnsi"/>
          <w:b/>
          <w:bCs/>
        </w:rPr>
        <w:t>Gender Distribution</w:t>
      </w:r>
    </w:p>
    <w:p w14:paraId="2F895025" w14:textId="77777777" w:rsidR="00620968" w:rsidRPr="00620968" w:rsidRDefault="00620968" w:rsidP="00620968">
      <w:pPr>
        <w:spacing w:after="0" w:line="240" w:lineRule="auto"/>
        <w:jc w:val="both"/>
        <w:rPr>
          <w:rFonts w:cstheme="minorHAnsi"/>
        </w:rPr>
      </w:pPr>
      <w:r w:rsidRPr="00620968">
        <w:rPr>
          <w:rFonts w:cstheme="minorHAnsi"/>
        </w:rPr>
        <w:t>The sample consisted of an almost equal gender distribution, with 49% males and 51% females, ensuring balanced representation in the study.</w:t>
      </w:r>
    </w:p>
    <w:p w14:paraId="41D46758" w14:textId="77777777" w:rsidR="00620968" w:rsidRPr="00620968" w:rsidRDefault="00620968" w:rsidP="00620968">
      <w:pPr>
        <w:spacing w:after="0" w:line="240" w:lineRule="auto"/>
        <w:jc w:val="both"/>
        <w:rPr>
          <w:rFonts w:cstheme="minorHAnsi"/>
        </w:rPr>
      </w:pPr>
    </w:p>
    <w:tbl>
      <w:tblPr>
        <w:tblW w:w="3992" w:type="dxa"/>
        <w:tblLayout w:type="fixed"/>
        <w:tblCellMar>
          <w:left w:w="0" w:type="dxa"/>
          <w:right w:w="0" w:type="dxa"/>
        </w:tblCellMar>
        <w:tblLook w:val="0000" w:firstRow="0" w:lastRow="0" w:firstColumn="0" w:lastColumn="0" w:noHBand="0" w:noVBand="0"/>
      </w:tblPr>
      <w:tblGrid>
        <w:gridCol w:w="1775"/>
        <w:gridCol w:w="1193"/>
        <w:gridCol w:w="1024"/>
      </w:tblGrid>
      <w:tr w:rsidR="00620968" w:rsidRPr="00620968" w14:paraId="29C9DABE" w14:textId="77777777" w:rsidTr="001C6B5B">
        <w:trPr>
          <w:cantSplit/>
        </w:trPr>
        <w:tc>
          <w:tcPr>
            <w:tcW w:w="3991" w:type="dxa"/>
            <w:gridSpan w:val="3"/>
            <w:tcBorders>
              <w:top w:val="nil"/>
              <w:left w:val="nil"/>
              <w:bottom w:val="nil"/>
              <w:right w:val="nil"/>
            </w:tcBorders>
            <w:shd w:val="clear" w:color="auto" w:fill="FFFFFF"/>
            <w:vAlign w:val="center"/>
          </w:tcPr>
          <w:p w14:paraId="0C8D74E3" w14:textId="77777777" w:rsidR="00620968" w:rsidRPr="00620968" w:rsidRDefault="00620968" w:rsidP="00620968">
            <w:pPr>
              <w:spacing w:after="0" w:line="240" w:lineRule="auto"/>
              <w:jc w:val="both"/>
              <w:rPr>
                <w:rFonts w:cstheme="minorHAnsi"/>
              </w:rPr>
            </w:pPr>
            <w:r w:rsidRPr="00620968">
              <w:rPr>
                <w:rFonts w:cstheme="minorHAnsi"/>
                <w:b/>
                <w:bCs/>
              </w:rPr>
              <w:t>Pain scale (Visual Analogue Scale) 1-10</w:t>
            </w:r>
          </w:p>
        </w:tc>
      </w:tr>
      <w:tr w:rsidR="00620968" w:rsidRPr="00620968" w14:paraId="1A315F8D" w14:textId="77777777" w:rsidTr="001C6B5B">
        <w:trPr>
          <w:cantSplit/>
        </w:trPr>
        <w:tc>
          <w:tcPr>
            <w:tcW w:w="1774"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3FD9804B"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161B8BD9"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39D0CC10"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278EF219" w14:textId="77777777" w:rsidTr="001C6B5B">
        <w:trPr>
          <w:cantSplit/>
        </w:trPr>
        <w:tc>
          <w:tcPr>
            <w:tcW w:w="1774" w:type="dxa"/>
            <w:tcBorders>
              <w:top w:val="single" w:sz="16" w:space="0" w:color="B2CEE8"/>
              <w:left w:val="single" w:sz="16" w:space="0" w:color="B2CEE8"/>
              <w:bottom w:val="single" w:sz="8" w:space="0" w:color="B2CEE8"/>
              <w:right w:val="single" w:sz="16" w:space="0" w:color="B2CEE8"/>
            </w:tcBorders>
            <w:shd w:val="clear" w:color="auto" w:fill="E3E2E7"/>
          </w:tcPr>
          <w:p w14:paraId="732B609D" w14:textId="77777777" w:rsidR="00620968" w:rsidRPr="00620968" w:rsidRDefault="00620968" w:rsidP="00620968">
            <w:pPr>
              <w:spacing w:after="0" w:line="240" w:lineRule="auto"/>
              <w:jc w:val="both"/>
              <w:rPr>
                <w:rFonts w:cstheme="minorHAnsi"/>
              </w:rPr>
            </w:pPr>
            <w:r w:rsidRPr="00620968">
              <w:rPr>
                <w:rFonts w:cstheme="minorHAnsi"/>
                <w:b/>
                <w:bCs/>
              </w:rPr>
              <w:t xml:space="preserve">Mild </w:t>
            </w:r>
            <w:proofErr w:type="gramStart"/>
            <w:r w:rsidRPr="00620968">
              <w:rPr>
                <w:rFonts w:cstheme="minorHAnsi"/>
                <w:b/>
                <w:bCs/>
              </w:rPr>
              <w:t>Pain(</w:t>
            </w:r>
            <w:proofErr w:type="gramEnd"/>
            <w:r w:rsidRPr="00620968">
              <w:rPr>
                <w:rFonts w:cstheme="minorHAnsi"/>
                <w:b/>
                <w:bCs/>
              </w:rPr>
              <w:t>2)</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6226504F" w14:textId="77777777" w:rsidR="00620968" w:rsidRPr="00620968" w:rsidRDefault="00620968" w:rsidP="00620968">
            <w:pPr>
              <w:spacing w:after="0" w:line="240" w:lineRule="auto"/>
              <w:jc w:val="both"/>
              <w:rPr>
                <w:rFonts w:cstheme="minorHAnsi"/>
              </w:rPr>
            </w:pPr>
            <w:r w:rsidRPr="00620968">
              <w:rPr>
                <w:rFonts w:cstheme="minorHAnsi"/>
              </w:rPr>
              <w:t>1</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72E3C87A" w14:textId="77777777" w:rsidR="00620968" w:rsidRPr="00620968" w:rsidRDefault="00620968" w:rsidP="00620968">
            <w:pPr>
              <w:spacing w:after="0" w:line="240" w:lineRule="auto"/>
              <w:jc w:val="both"/>
              <w:rPr>
                <w:rFonts w:cstheme="minorHAnsi"/>
              </w:rPr>
            </w:pPr>
            <w:r w:rsidRPr="00620968">
              <w:rPr>
                <w:rFonts w:cstheme="minorHAnsi"/>
              </w:rPr>
              <w:t>1.0%</w:t>
            </w:r>
          </w:p>
        </w:tc>
      </w:tr>
      <w:tr w:rsidR="00620968" w:rsidRPr="00620968" w14:paraId="5DBE40D8"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31EA73A3" w14:textId="77777777" w:rsidR="00620968" w:rsidRPr="00620968" w:rsidRDefault="00620968" w:rsidP="00620968">
            <w:pPr>
              <w:spacing w:after="0" w:line="240" w:lineRule="auto"/>
              <w:jc w:val="both"/>
              <w:rPr>
                <w:rFonts w:cstheme="minorHAnsi"/>
              </w:rPr>
            </w:pPr>
            <w:r w:rsidRPr="00620968">
              <w:rPr>
                <w:rFonts w:cstheme="minorHAnsi"/>
                <w:b/>
                <w:bCs/>
              </w:rPr>
              <w:t xml:space="preserve">Mild </w:t>
            </w:r>
            <w:proofErr w:type="gramStart"/>
            <w:r w:rsidRPr="00620968">
              <w:rPr>
                <w:rFonts w:cstheme="minorHAnsi"/>
                <w:b/>
                <w:bCs/>
              </w:rPr>
              <w:t>Pain(</w:t>
            </w:r>
            <w:proofErr w:type="gramEnd"/>
            <w:r w:rsidRPr="00620968">
              <w:rPr>
                <w:rFonts w:cstheme="minorHAnsi"/>
                <w:b/>
                <w:bCs/>
              </w:rPr>
              <w:t>3)</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0A6303CB" w14:textId="77777777" w:rsidR="00620968" w:rsidRPr="00620968" w:rsidRDefault="00620968" w:rsidP="00620968">
            <w:pPr>
              <w:spacing w:after="0" w:line="240" w:lineRule="auto"/>
              <w:jc w:val="both"/>
              <w:rPr>
                <w:rFonts w:cstheme="minorHAnsi"/>
              </w:rPr>
            </w:pPr>
            <w:r w:rsidRPr="00620968">
              <w:rPr>
                <w:rFonts w:cstheme="minorHAnsi"/>
              </w:rPr>
              <w:t>6</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1395327A" w14:textId="77777777" w:rsidR="00620968" w:rsidRPr="00620968" w:rsidRDefault="00620968" w:rsidP="00620968">
            <w:pPr>
              <w:spacing w:after="0" w:line="240" w:lineRule="auto"/>
              <w:jc w:val="both"/>
              <w:rPr>
                <w:rFonts w:cstheme="minorHAnsi"/>
              </w:rPr>
            </w:pPr>
            <w:r w:rsidRPr="00620968">
              <w:rPr>
                <w:rFonts w:cstheme="minorHAnsi"/>
              </w:rPr>
              <w:t>6.0%</w:t>
            </w:r>
          </w:p>
        </w:tc>
      </w:tr>
      <w:tr w:rsidR="00620968" w:rsidRPr="00620968" w14:paraId="4215F274"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66CA8618" w14:textId="77777777" w:rsidR="00620968" w:rsidRPr="00620968" w:rsidRDefault="00620968" w:rsidP="00620968">
            <w:pPr>
              <w:spacing w:after="0" w:line="240" w:lineRule="auto"/>
              <w:jc w:val="both"/>
              <w:rPr>
                <w:rFonts w:cstheme="minorHAnsi"/>
              </w:rPr>
            </w:pPr>
            <w:r w:rsidRPr="00620968">
              <w:rPr>
                <w:rFonts w:cstheme="minorHAnsi"/>
                <w:b/>
                <w:bCs/>
              </w:rPr>
              <w:t xml:space="preserve">Moderate </w:t>
            </w:r>
            <w:proofErr w:type="gramStart"/>
            <w:r w:rsidRPr="00620968">
              <w:rPr>
                <w:rFonts w:cstheme="minorHAnsi"/>
                <w:b/>
                <w:bCs/>
              </w:rPr>
              <w:t>Pain(</w:t>
            </w:r>
            <w:proofErr w:type="gramEnd"/>
            <w:r w:rsidRPr="00620968">
              <w:rPr>
                <w:rFonts w:cstheme="minorHAnsi"/>
                <w:b/>
                <w:bCs/>
              </w:rPr>
              <w:t>4)</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02872894" w14:textId="77777777" w:rsidR="00620968" w:rsidRPr="00620968" w:rsidRDefault="00620968" w:rsidP="00620968">
            <w:pPr>
              <w:spacing w:after="0" w:line="240" w:lineRule="auto"/>
              <w:jc w:val="both"/>
              <w:rPr>
                <w:rFonts w:cstheme="minorHAnsi"/>
              </w:rPr>
            </w:pPr>
            <w:r w:rsidRPr="00620968">
              <w:rPr>
                <w:rFonts w:cstheme="minorHAnsi"/>
              </w:rPr>
              <w:t>7</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162C71C9" w14:textId="77777777" w:rsidR="00620968" w:rsidRPr="00620968" w:rsidRDefault="00620968" w:rsidP="00620968">
            <w:pPr>
              <w:spacing w:after="0" w:line="240" w:lineRule="auto"/>
              <w:jc w:val="both"/>
              <w:rPr>
                <w:rFonts w:cstheme="minorHAnsi"/>
              </w:rPr>
            </w:pPr>
            <w:r w:rsidRPr="00620968">
              <w:rPr>
                <w:rFonts w:cstheme="minorHAnsi"/>
              </w:rPr>
              <w:t>7.0%</w:t>
            </w:r>
          </w:p>
        </w:tc>
      </w:tr>
      <w:tr w:rsidR="00620968" w:rsidRPr="00620968" w14:paraId="79F4E4FC"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5F033317" w14:textId="77777777" w:rsidR="00620968" w:rsidRPr="00620968" w:rsidRDefault="00620968" w:rsidP="00620968">
            <w:pPr>
              <w:spacing w:after="0" w:line="240" w:lineRule="auto"/>
              <w:jc w:val="both"/>
              <w:rPr>
                <w:rFonts w:cstheme="minorHAnsi"/>
              </w:rPr>
            </w:pPr>
            <w:r w:rsidRPr="00620968">
              <w:rPr>
                <w:rFonts w:cstheme="minorHAnsi"/>
                <w:b/>
                <w:bCs/>
              </w:rPr>
              <w:t xml:space="preserve">Moderate </w:t>
            </w:r>
            <w:proofErr w:type="gramStart"/>
            <w:r w:rsidRPr="00620968">
              <w:rPr>
                <w:rFonts w:cstheme="minorHAnsi"/>
                <w:b/>
                <w:bCs/>
              </w:rPr>
              <w:t>Pain(</w:t>
            </w:r>
            <w:proofErr w:type="gramEnd"/>
            <w:r w:rsidRPr="00620968">
              <w:rPr>
                <w:rFonts w:cstheme="minorHAnsi"/>
                <w:b/>
                <w:bCs/>
              </w:rPr>
              <w:t>5)</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18CBE93A" w14:textId="77777777" w:rsidR="00620968" w:rsidRPr="00620968" w:rsidRDefault="00620968" w:rsidP="00620968">
            <w:pPr>
              <w:spacing w:after="0" w:line="240" w:lineRule="auto"/>
              <w:jc w:val="both"/>
              <w:rPr>
                <w:rFonts w:cstheme="minorHAnsi"/>
              </w:rPr>
            </w:pPr>
            <w:r w:rsidRPr="00620968">
              <w:rPr>
                <w:rFonts w:cstheme="minorHAnsi"/>
              </w:rPr>
              <w:t>8</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61BF10D0" w14:textId="77777777" w:rsidR="00620968" w:rsidRPr="00620968" w:rsidRDefault="00620968" w:rsidP="00620968">
            <w:pPr>
              <w:spacing w:after="0" w:line="240" w:lineRule="auto"/>
              <w:jc w:val="both"/>
              <w:rPr>
                <w:rFonts w:cstheme="minorHAnsi"/>
              </w:rPr>
            </w:pPr>
            <w:r w:rsidRPr="00620968">
              <w:rPr>
                <w:rFonts w:cstheme="minorHAnsi"/>
              </w:rPr>
              <w:t>8.0%</w:t>
            </w:r>
          </w:p>
        </w:tc>
      </w:tr>
      <w:tr w:rsidR="00620968" w:rsidRPr="00620968" w14:paraId="7AAEC951"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43018731" w14:textId="77777777" w:rsidR="00620968" w:rsidRPr="00620968" w:rsidRDefault="00620968" w:rsidP="00620968">
            <w:pPr>
              <w:spacing w:after="0" w:line="240" w:lineRule="auto"/>
              <w:jc w:val="both"/>
              <w:rPr>
                <w:rFonts w:cstheme="minorHAnsi"/>
              </w:rPr>
            </w:pPr>
            <w:r w:rsidRPr="00620968">
              <w:rPr>
                <w:rFonts w:cstheme="minorHAnsi"/>
                <w:b/>
                <w:bCs/>
              </w:rPr>
              <w:t xml:space="preserve">Moderate </w:t>
            </w:r>
            <w:proofErr w:type="gramStart"/>
            <w:r w:rsidRPr="00620968">
              <w:rPr>
                <w:rFonts w:cstheme="minorHAnsi"/>
                <w:b/>
                <w:bCs/>
              </w:rPr>
              <w:t>Pain(</w:t>
            </w:r>
            <w:proofErr w:type="gramEnd"/>
            <w:r w:rsidRPr="00620968">
              <w:rPr>
                <w:rFonts w:cstheme="minorHAnsi"/>
                <w:b/>
                <w:bCs/>
              </w:rPr>
              <w:t>6)</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2CAC2F27" w14:textId="77777777" w:rsidR="00620968" w:rsidRPr="00620968" w:rsidRDefault="00620968" w:rsidP="00620968">
            <w:pPr>
              <w:spacing w:after="0" w:line="240" w:lineRule="auto"/>
              <w:jc w:val="both"/>
              <w:rPr>
                <w:rFonts w:cstheme="minorHAnsi"/>
              </w:rPr>
            </w:pPr>
            <w:r w:rsidRPr="00620968">
              <w:rPr>
                <w:rFonts w:cstheme="minorHAnsi"/>
              </w:rPr>
              <w:t>15</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6499C887" w14:textId="77777777" w:rsidR="00620968" w:rsidRPr="00620968" w:rsidRDefault="00620968" w:rsidP="00620968">
            <w:pPr>
              <w:spacing w:after="0" w:line="240" w:lineRule="auto"/>
              <w:jc w:val="both"/>
              <w:rPr>
                <w:rFonts w:cstheme="minorHAnsi"/>
              </w:rPr>
            </w:pPr>
            <w:r w:rsidRPr="00620968">
              <w:rPr>
                <w:rFonts w:cstheme="minorHAnsi"/>
              </w:rPr>
              <w:t>15.0%</w:t>
            </w:r>
          </w:p>
        </w:tc>
      </w:tr>
      <w:tr w:rsidR="00620968" w:rsidRPr="00620968" w14:paraId="20871877"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1E6E264F" w14:textId="77777777" w:rsidR="00620968" w:rsidRPr="00620968" w:rsidRDefault="00620968" w:rsidP="00620968">
            <w:pPr>
              <w:spacing w:after="0" w:line="240" w:lineRule="auto"/>
              <w:jc w:val="both"/>
              <w:rPr>
                <w:rFonts w:cstheme="minorHAnsi"/>
              </w:rPr>
            </w:pPr>
            <w:r w:rsidRPr="00620968">
              <w:rPr>
                <w:rFonts w:cstheme="minorHAnsi"/>
                <w:b/>
                <w:bCs/>
              </w:rPr>
              <w:t xml:space="preserve">Severe </w:t>
            </w:r>
            <w:proofErr w:type="gramStart"/>
            <w:r w:rsidRPr="00620968">
              <w:rPr>
                <w:rFonts w:cstheme="minorHAnsi"/>
                <w:b/>
                <w:bCs/>
              </w:rPr>
              <w:t>Pain(</w:t>
            </w:r>
            <w:proofErr w:type="gramEnd"/>
            <w:r w:rsidRPr="00620968">
              <w:rPr>
                <w:rFonts w:cstheme="minorHAnsi"/>
                <w:b/>
                <w:bCs/>
              </w:rPr>
              <w:t>7)</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02C05E2C" w14:textId="77777777" w:rsidR="00620968" w:rsidRPr="00620968" w:rsidRDefault="00620968" w:rsidP="00620968">
            <w:pPr>
              <w:spacing w:after="0" w:line="240" w:lineRule="auto"/>
              <w:jc w:val="both"/>
              <w:rPr>
                <w:rFonts w:cstheme="minorHAnsi"/>
              </w:rPr>
            </w:pPr>
            <w:r w:rsidRPr="00620968">
              <w:rPr>
                <w:rFonts w:cstheme="minorHAnsi"/>
              </w:rPr>
              <w:t>29</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28E97DAD" w14:textId="77777777" w:rsidR="00620968" w:rsidRPr="00620968" w:rsidRDefault="00620968" w:rsidP="00620968">
            <w:pPr>
              <w:spacing w:after="0" w:line="240" w:lineRule="auto"/>
              <w:jc w:val="both"/>
              <w:rPr>
                <w:rFonts w:cstheme="minorHAnsi"/>
              </w:rPr>
            </w:pPr>
            <w:r w:rsidRPr="00620968">
              <w:rPr>
                <w:rFonts w:cstheme="minorHAnsi"/>
              </w:rPr>
              <w:t>29.0%</w:t>
            </w:r>
          </w:p>
        </w:tc>
      </w:tr>
      <w:tr w:rsidR="00620968" w:rsidRPr="00620968" w14:paraId="4EA72EFD"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79C243B3" w14:textId="77777777" w:rsidR="00620968" w:rsidRPr="00620968" w:rsidRDefault="00620968" w:rsidP="00620968">
            <w:pPr>
              <w:spacing w:after="0" w:line="240" w:lineRule="auto"/>
              <w:jc w:val="both"/>
              <w:rPr>
                <w:rFonts w:cstheme="minorHAnsi"/>
              </w:rPr>
            </w:pPr>
            <w:r w:rsidRPr="00620968">
              <w:rPr>
                <w:rFonts w:cstheme="minorHAnsi"/>
                <w:b/>
                <w:bCs/>
              </w:rPr>
              <w:t xml:space="preserve">Severe </w:t>
            </w:r>
            <w:proofErr w:type="gramStart"/>
            <w:r w:rsidRPr="00620968">
              <w:rPr>
                <w:rFonts w:cstheme="minorHAnsi"/>
                <w:b/>
                <w:bCs/>
              </w:rPr>
              <w:t>Pain(</w:t>
            </w:r>
            <w:proofErr w:type="gramEnd"/>
            <w:r w:rsidRPr="00620968">
              <w:rPr>
                <w:rFonts w:cstheme="minorHAnsi"/>
                <w:b/>
                <w:bCs/>
              </w:rPr>
              <w:t>8)</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2CAC2C41" w14:textId="77777777" w:rsidR="00620968" w:rsidRPr="00620968" w:rsidRDefault="00620968" w:rsidP="00620968">
            <w:pPr>
              <w:spacing w:after="0" w:line="240" w:lineRule="auto"/>
              <w:jc w:val="both"/>
              <w:rPr>
                <w:rFonts w:cstheme="minorHAnsi"/>
              </w:rPr>
            </w:pPr>
            <w:r w:rsidRPr="00620968">
              <w:rPr>
                <w:rFonts w:cstheme="minorHAnsi"/>
              </w:rPr>
              <w:t>12</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642A87C3" w14:textId="77777777" w:rsidR="00620968" w:rsidRPr="00620968" w:rsidRDefault="00620968" w:rsidP="00620968">
            <w:pPr>
              <w:spacing w:after="0" w:line="240" w:lineRule="auto"/>
              <w:jc w:val="both"/>
              <w:rPr>
                <w:rFonts w:cstheme="minorHAnsi"/>
              </w:rPr>
            </w:pPr>
            <w:r w:rsidRPr="00620968">
              <w:rPr>
                <w:rFonts w:cstheme="minorHAnsi"/>
              </w:rPr>
              <w:t>12.0%</w:t>
            </w:r>
          </w:p>
        </w:tc>
      </w:tr>
      <w:tr w:rsidR="00620968" w:rsidRPr="00620968" w14:paraId="6B96E1FD" w14:textId="77777777" w:rsidTr="001C6B5B">
        <w:trPr>
          <w:cantSplit/>
        </w:trPr>
        <w:tc>
          <w:tcPr>
            <w:tcW w:w="1774" w:type="dxa"/>
            <w:tcBorders>
              <w:top w:val="single" w:sz="8" w:space="0" w:color="B2CEE8"/>
              <w:left w:val="single" w:sz="16" w:space="0" w:color="B2CEE8"/>
              <w:bottom w:val="single" w:sz="8" w:space="0" w:color="B2CEE8"/>
              <w:right w:val="single" w:sz="16" w:space="0" w:color="B2CEE8"/>
            </w:tcBorders>
            <w:shd w:val="clear" w:color="auto" w:fill="E3E2E7"/>
          </w:tcPr>
          <w:p w14:paraId="7EC27001" w14:textId="77777777" w:rsidR="00620968" w:rsidRPr="00620968" w:rsidRDefault="00620968" w:rsidP="00620968">
            <w:pPr>
              <w:spacing w:after="0" w:line="240" w:lineRule="auto"/>
              <w:jc w:val="both"/>
              <w:rPr>
                <w:rFonts w:cstheme="minorHAnsi"/>
              </w:rPr>
            </w:pPr>
            <w:r w:rsidRPr="00620968">
              <w:rPr>
                <w:rFonts w:cstheme="minorHAnsi"/>
                <w:b/>
                <w:bCs/>
              </w:rPr>
              <w:t xml:space="preserve">Severe </w:t>
            </w:r>
            <w:proofErr w:type="gramStart"/>
            <w:r w:rsidRPr="00620968">
              <w:rPr>
                <w:rFonts w:cstheme="minorHAnsi"/>
                <w:b/>
                <w:bCs/>
              </w:rPr>
              <w:t>Pain(</w:t>
            </w:r>
            <w:proofErr w:type="gramEnd"/>
            <w:r w:rsidRPr="00620968">
              <w:rPr>
                <w:rFonts w:cstheme="minorHAnsi"/>
                <w:b/>
                <w:bCs/>
              </w:rPr>
              <w:t>9)</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044FDD3D" w14:textId="77777777" w:rsidR="00620968" w:rsidRPr="00620968" w:rsidRDefault="00620968" w:rsidP="00620968">
            <w:pPr>
              <w:spacing w:after="0" w:line="240" w:lineRule="auto"/>
              <w:jc w:val="both"/>
              <w:rPr>
                <w:rFonts w:cstheme="minorHAnsi"/>
              </w:rPr>
            </w:pPr>
            <w:r w:rsidRPr="00620968">
              <w:rPr>
                <w:rFonts w:cstheme="minorHAnsi"/>
              </w:rPr>
              <w:t>13</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06E71ED7" w14:textId="77777777" w:rsidR="00620968" w:rsidRPr="00620968" w:rsidRDefault="00620968" w:rsidP="00620968">
            <w:pPr>
              <w:spacing w:after="0" w:line="240" w:lineRule="auto"/>
              <w:jc w:val="both"/>
              <w:rPr>
                <w:rFonts w:cstheme="minorHAnsi"/>
              </w:rPr>
            </w:pPr>
            <w:r w:rsidRPr="00620968">
              <w:rPr>
                <w:rFonts w:cstheme="minorHAnsi"/>
              </w:rPr>
              <w:t>13.0%</w:t>
            </w:r>
          </w:p>
        </w:tc>
      </w:tr>
      <w:tr w:rsidR="00620968" w:rsidRPr="00620968" w14:paraId="33C7040B" w14:textId="77777777" w:rsidTr="001C6B5B">
        <w:trPr>
          <w:cantSplit/>
        </w:trPr>
        <w:tc>
          <w:tcPr>
            <w:tcW w:w="1774" w:type="dxa"/>
            <w:tcBorders>
              <w:top w:val="single" w:sz="8" w:space="0" w:color="B2CEE8"/>
              <w:left w:val="single" w:sz="16" w:space="0" w:color="B2CEE8"/>
              <w:bottom w:val="single" w:sz="16" w:space="0" w:color="B2CEE8"/>
              <w:right w:val="single" w:sz="16" w:space="0" w:color="B2CEE8"/>
            </w:tcBorders>
            <w:shd w:val="clear" w:color="auto" w:fill="E3E2E7"/>
          </w:tcPr>
          <w:p w14:paraId="1668967B" w14:textId="77777777" w:rsidR="00620968" w:rsidRPr="00620968" w:rsidRDefault="00620968" w:rsidP="00620968">
            <w:pPr>
              <w:spacing w:after="0" w:line="240" w:lineRule="auto"/>
              <w:jc w:val="both"/>
              <w:rPr>
                <w:rFonts w:cstheme="minorHAnsi"/>
              </w:rPr>
            </w:pPr>
            <w:r w:rsidRPr="00620968">
              <w:rPr>
                <w:rFonts w:cstheme="minorHAnsi"/>
                <w:b/>
                <w:bCs/>
              </w:rPr>
              <w:lastRenderedPageBreak/>
              <w:t xml:space="preserve">Worst </w:t>
            </w:r>
            <w:proofErr w:type="gramStart"/>
            <w:r w:rsidRPr="00620968">
              <w:rPr>
                <w:rFonts w:cstheme="minorHAnsi"/>
                <w:b/>
                <w:bCs/>
              </w:rPr>
              <w:t>Pain(</w:t>
            </w:r>
            <w:proofErr w:type="gramEnd"/>
            <w:r w:rsidRPr="00620968">
              <w:rPr>
                <w:rFonts w:cstheme="minorHAnsi"/>
                <w:b/>
                <w:bCs/>
              </w:rPr>
              <w:t>10)</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4561B1FE" w14:textId="77777777" w:rsidR="00620968" w:rsidRPr="00620968" w:rsidRDefault="00620968" w:rsidP="00620968">
            <w:pPr>
              <w:spacing w:after="0" w:line="240" w:lineRule="auto"/>
              <w:jc w:val="both"/>
              <w:rPr>
                <w:rFonts w:cstheme="minorHAnsi"/>
              </w:rPr>
            </w:pPr>
            <w:r w:rsidRPr="00620968">
              <w:rPr>
                <w:rFonts w:cstheme="minorHAnsi"/>
              </w:rPr>
              <w:t>9</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4FF637C9" w14:textId="77777777" w:rsidR="00620968" w:rsidRPr="00620968" w:rsidRDefault="00620968" w:rsidP="00620968">
            <w:pPr>
              <w:spacing w:after="0" w:line="240" w:lineRule="auto"/>
              <w:jc w:val="both"/>
              <w:rPr>
                <w:rFonts w:cstheme="minorHAnsi"/>
              </w:rPr>
            </w:pPr>
            <w:r w:rsidRPr="00620968">
              <w:rPr>
                <w:rFonts w:cstheme="minorHAnsi"/>
              </w:rPr>
              <w:t>9.0%</w:t>
            </w:r>
          </w:p>
        </w:tc>
      </w:tr>
    </w:tbl>
    <w:p w14:paraId="74F2F4A8" w14:textId="77777777" w:rsidR="00620968" w:rsidRPr="00620968" w:rsidRDefault="00620968" w:rsidP="00620968">
      <w:pPr>
        <w:spacing w:after="0" w:line="240" w:lineRule="auto"/>
        <w:jc w:val="both"/>
        <w:rPr>
          <w:rFonts w:cstheme="minorHAnsi"/>
          <w:b/>
          <w:bCs/>
        </w:rPr>
      </w:pPr>
      <w:r w:rsidRPr="00620968">
        <w:rPr>
          <w:rFonts w:cstheme="minorHAnsi"/>
          <w:b/>
          <w:bCs/>
        </w:rPr>
        <w:t>Pain Scale (VAS 1–10)</w:t>
      </w:r>
    </w:p>
    <w:p w14:paraId="27A0C8FE" w14:textId="77777777" w:rsidR="00620968" w:rsidRPr="00620968" w:rsidRDefault="00620968" w:rsidP="00620968">
      <w:pPr>
        <w:spacing w:after="0" w:line="240" w:lineRule="auto"/>
        <w:jc w:val="both"/>
        <w:rPr>
          <w:rFonts w:cstheme="minorHAnsi"/>
        </w:rPr>
      </w:pPr>
      <w:r w:rsidRPr="00620968">
        <w:rPr>
          <w:rFonts w:cstheme="minorHAnsi"/>
        </w:rPr>
        <w:t>Pain severity was most frequently reported as severe pain (7 on VAS) by 29% of participants. Moderate pain (6 on VAS) was reported by 15%, while worst pain (10) was noted by 9%. Lower frequencies were observed for mild pain levels (2–3), comprising only 7% collectively.</w:t>
      </w:r>
    </w:p>
    <w:p w14:paraId="5E4B8AC5" w14:textId="77777777" w:rsidR="00620968" w:rsidRPr="00620968" w:rsidRDefault="00620968" w:rsidP="00620968">
      <w:pPr>
        <w:spacing w:after="0" w:line="240" w:lineRule="auto"/>
        <w:jc w:val="both"/>
        <w:rPr>
          <w:rFonts w:cstheme="minorHAnsi"/>
        </w:rPr>
      </w:pPr>
    </w:p>
    <w:p w14:paraId="131780E2" w14:textId="77777777" w:rsidR="00620968" w:rsidRPr="00620968" w:rsidRDefault="00620968" w:rsidP="00620968">
      <w:pPr>
        <w:spacing w:after="0" w:line="240" w:lineRule="auto"/>
        <w:jc w:val="both"/>
        <w:rPr>
          <w:rFonts w:cstheme="minorHAnsi"/>
        </w:rPr>
      </w:pPr>
    </w:p>
    <w:tbl>
      <w:tblPr>
        <w:tblW w:w="4665" w:type="dxa"/>
        <w:tblLayout w:type="fixed"/>
        <w:tblCellMar>
          <w:left w:w="0" w:type="dxa"/>
          <w:right w:w="0" w:type="dxa"/>
        </w:tblCellMar>
        <w:tblLook w:val="0000" w:firstRow="0" w:lastRow="0" w:firstColumn="0" w:lastColumn="0" w:noHBand="0" w:noVBand="0"/>
      </w:tblPr>
      <w:tblGrid>
        <w:gridCol w:w="2448"/>
        <w:gridCol w:w="1193"/>
        <w:gridCol w:w="1024"/>
      </w:tblGrid>
      <w:tr w:rsidR="00620968" w:rsidRPr="00620968" w14:paraId="3E7E0A4C" w14:textId="77777777" w:rsidTr="001C6B5B">
        <w:trPr>
          <w:cantSplit/>
        </w:trPr>
        <w:tc>
          <w:tcPr>
            <w:tcW w:w="4664" w:type="dxa"/>
            <w:gridSpan w:val="3"/>
            <w:tcBorders>
              <w:top w:val="nil"/>
              <w:left w:val="nil"/>
              <w:bottom w:val="nil"/>
              <w:right w:val="nil"/>
            </w:tcBorders>
            <w:shd w:val="clear" w:color="auto" w:fill="FFFFFF"/>
            <w:vAlign w:val="center"/>
          </w:tcPr>
          <w:p w14:paraId="07B8255D" w14:textId="77777777" w:rsidR="00620968" w:rsidRPr="00620968" w:rsidRDefault="00620968" w:rsidP="00620968">
            <w:pPr>
              <w:spacing w:after="0" w:line="240" w:lineRule="auto"/>
              <w:jc w:val="both"/>
              <w:rPr>
                <w:rFonts w:cstheme="minorHAnsi"/>
              </w:rPr>
            </w:pPr>
            <w:r w:rsidRPr="00620968">
              <w:rPr>
                <w:rFonts w:cstheme="minorHAnsi"/>
                <w:b/>
                <w:bCs/>
              </w:rPr>
              <w:t>Area of pain</w:t>
            </w:r>
          </w:p>
        </w:tc>
      </w:tr>
      <w:tr w:rsidR="00620968" w:rsidRPr="00620968" w14:paraId="5FB9EA52" w14:textId="77777777" w:rsidTr="001C6B5B">
        <w:trPr>
          <w:cantSplit/>
        </w:trPr>
        <w:tc>
          <w:tcPr>
            <w:tcW w:w="2447"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045DD137"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1E2FE906"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2F0B4DF1"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1C75A774" w14:textId="77777777" w:rsidTr="001C6B5B">
        <w:trPr>
          <w:cantSplit/>
        </w:trPr>
        <w:tc>
          <w:tcPr>
            <w:tcW w:w="2447" w:type="dxa"/>
            <w:tcBorders>
              <w:top w:val="single" w:sz="16" w:space="0" w:color="B2CEE8"/>
              <w:left w:val="single" w:sz="16" w:space="0" w:color="B2CEE8"/>
              <w:bottom w:val="single" w:sz="8" w:space="0" w:color="B2CEE8"/>
              <w:right w:val="single" w:sz="16" w:space="0" w:color="B2CEE8"/>
            </w:tcBorders>
            <w:shd w:val="clear" w:color="auto" w:fill="E3E2E7"/>
          </w:tcPr>
          <w:p w14:paraId="7A5F2879" w14:textId="77777777" w:rsidR="00620968" w:rsidRPr="00620968" w:rsidRDefault="00620968" w:rsidP="00620968">
            <w:pPr>
              <w:spacing w:after="0" w:line="240" w:lineRule="auto"/>
              <w:jc w:val="both"/>
              <w:rPr>
                <w:rFonts w:cstheme="minorHAnsi"/>
              </w:rPr>
            </w:pPr>
            <w:r w:rsidRPr="00620968">
              <w:rPr>
                <w:rFonts w:cstheme="minorHAnsi"/>
                <w:b/>
                <w:bCs/>
              </w:rPr>
              <w:t>Lower Bak Pain, Back Pain</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2FA09E3F" w14:textId="77777777" w:rsidR="00620968" w:rsidRPr="00620968" w:rsidRDefault="00620968" w:rsidP="00620968">
            <w:pPr>
              <w:spacing w:after="0" w:line="240" w:lineRule="auto"/>
              <w:jc w:val="both"/>
              <w:rPr>
                <w:rFonts w:cstheme="minorHAnsi"/>
              </w:rPr>
            </w:pPr>
            <w:r w:rsidRPr="00620968">
              <w:rPr>
                <w:rFonts w:cstheme="minorHAnsi"/>
              </w:rPr>
              <w:t>32</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3FE3AD21" w14:textId="77777777" w:rsidR="00620968" w:rsidRPr="00620968" w:rsidRDefault="00620968" w:rsidP="00620968">
            <w:pPr>
              <w:spacing w:after="0" w:line="240" w:lineRule="auto"/>
              <w:jc w:val="both"/>
              <w:rPr>
                <w:rFonts w:cstheme="minorHAnsi"/>
              </w:rPr>
            </w:pPr>
            <w:r w:rsidRPr="00620968">
              <w:rPr>
                <w:rFonts w:cstheme="minorHAnsi"/>
              </w:rPr>
              <w:t>32.0%</w:t>
            </w:r>
          </w:p>
        </w:tc>
      </w:tr>
      <w:tr w:rsidR="00620968" w:rsidRPr="00620968" w14:paraId="7E2E9DB0"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68A5C629" w14:textId="77777777" w:rsidR="00620968" w:rsidRPr="00620968" w:rsidRDefault="00620968" w:rsidP="00620968">
            <w:pPr>
              <w:spacing w:after="0" w:line="240" w:lineRule="auto"/>
              <w:jc w:val="both"/>
              <w:rPr>
                <w:rFonts w:cstheme="minorHAnsi"/>
              </w:rPr>
            </w:pPr>
            <w:r w:rsidRPr="00620968">
              <w:rPr>
                <w:rFonts w:cstheme="minorHAnsi"/>
                <w:b/>
                <w:bCs/>
              </w:rPr>
              <w:t>Back radiating pain</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3AAFF580" w14:textId="77777777" w:rsidR="00620968" w:rsidRPr="00620968" w:rsidRDefault="00620968" w:rsidP="00620968">
            <w:pPr>
              <w:spacing w:after="0" w:line="240" w:lineRule="auto"/>
              <w:jc w:val="both"/>
              <w:rPr>
                <w:rFonts w:cstheme="minorHAnsi"/>
              </w:rPr>
            </w:pPr>
            <w:r w:rsidRPr="00620968">
              <w:rPr>
                <w:rFonts w:cstheme="minorHAnsi"/>
              </w:rPr>
              <w:t>18</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0B6A0AD7" w14:textId="77777777" w:rsidR="00620968" w:rsidRPr="00620968" w:rsidRDefault="00620968" w:rsidP="00620968">
            <w:pPr>
              <w:spacing w:after="0" w:line="240" w:lineRule="auto"/>
              <w:jc w:val="both"/>
              <w:rPr>
                <w:rFonts w:cstheme="minorHAnsi"/>
              </w:rPr>
            </w:pPr>
            <w:r w:rsidRPr="00620968">
              <w:rPr>
                <w:rFonts w:cstheme="minorHAnsi"/>
              </w:rPr>
              <w:t>18.0%</w:t>
            </w:r>
          </w:p>
        </w:tc>
      </w:tr>
      <w:tr w:rsidR="00620968" w:rsidRPr="00620968" w14:paraId="53C82291"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5D6462FF" w14:textId="77777777" w:rsidR="00620968" w:rsidRPr="00620968" w:rsidRDefault="00620968" w:rsidP="00620968">
            <w:pPr>
              <w:spacing w:after="0" w:line="240" w:lineRule="auto"/>
              <w:jc w:val="both"/>
              <w:rPr>
                <w:rFonts w:cstheme="minorHAnsi"/>
              </w:rPr>
            </w:pPr>
            <w:r w:rsidRPr="00620968">
              <w:rPr>
                <w:rFonts w:cstheme="minorHAnsi"/>
                <w:b/>
                <w:bCs/>
              </w:rPr>
              <w:t>Back pain radiating to both legs</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6F36A66D" w14:textId="77777777" w:rsidR="00620968" w:rsidRPr="00620968" w:rsidRDefault="00620968" w:rsidP="00620968">
            <w:pPr>
              <w:spacing w:after="0" w:line="240" w:lineRule="auto"/>
              <w:jc w:val="both"/>
              <w:rPr>
                <w:rFonts w:cstheme="minorHAnsi"/>
              </w:rPr>
            </w:pPr>
            <w:r w:rsidRPr="00620968">
              <w:rPr>
                <w:rFonts w:cstheme="minorHAnsi"/>
              </w:rPr>
              <w:t>11</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1E9BA2FA" w14:textId="77777777" w:rsidR="00620968" w:rsidRPr="00620968" w:rsidRDefault="00620968" w:rsidP="00620968">
            <w:pPr>
              <w:spacing w:after="0" w:line="240" w:lineRule="auto"/>
              <w:jc w:val="both"/>
              <w:rPr>
                <w:rFonts w:cstheme="minorHAnsi"/>
              </w:rPr>
            </w:pPr>
            <w:r w:rsidRPr="00620968">
              <w:rPr>
                <w:rFonts w:cstheme="minorHAnsi"/>
              </w:rPr>
              <w:t>11.0%</w:t>
            </w:r>
          </w:p>
        </w:tc>
      </w:tr>
      <w:tr w:rsidR="00620968" w:rsidRPr="00620968" w14:paraId="45AE45D2" w14:textId="77777777" w:rsidTr="001C6B5B">
        <w:trPr>
          <w:cantSplit/>
        </w:trPr>
        <w:tc>
          <w:tcPr>
            <w:tcW w:w="2447" w:type="dxa"/>
            <w:tcBorders>
              <w:top w:val="single" w:sz="8" w:space="0" w:color="B2CEE8"/>
              <w:left w:val="single" w:sz="16" w:space="0" w:color="B2CEE8"/>
              <w:bottom w:val="single" w:sz="8" w:space="0" w:color="B2CEE8"/>
              <w:right w:val="single" w:sz="16" w:space="0" w:color="B2CEE8"/>
            </w:tcBorders>
            <w:shd w:val="clear" w:color="auto" w:fill="E3E2E7"/>
          </w:tcPr>
          <w:p w14:paraId="3FE2F509" w14:textId="77777777" w:rsidR="00620968" w:rsidRPr="00620968" w:rsidRDefault="00620968" w:rsidP="00620968">
            <w:pPr>
              <w:spacing w:after="0" w:line="240" w:lineRule="auto"/>
              <w:jc w:val="both"/>
              <w:rPr>
                <w:rFonts w:cstheme="minorHAnsi"/>
              </w:rPr>
            </w:pPr>
            <w:r w:rsidRPr="00620968">
              <w:rPr>
                <w:rFonts w:cstheme="minorHAnsi"/>
                <w:b/>
                <w:bCs/>
              </w:rPr>
              <w:t>Back pain radiating to left leg</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00DF2461" w14:textId="77777777" w:rsidR="00620968" w:rsidRPr="00620968" w:rsidRDefault="00620968" w:rsidP="00620968">
            <w:pPr>
              <w:spacing w:after="0" w:line="240" w:lineRule="auto"/>
              <w:jc w:val="both"/>
              <w:rPr>
                <w:rFonts w:cstheme="minorHAnsi"/>
              </w:rPr>
            </w:pPr>
            <w:r w:rsidRPr="00620968">
              <w:rPr>
                <w:rFonts w:cstheme="minorHAnsi"/>
              </w:rPr>
              <w:t>17</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0B834301" w14:textId="77777777" w:rsidR="00620968" w:rsidRPr="00620968" w:rsidRDefault="00620968" w:rsidP="00620968">
            <w:pPr>
              <w:spacing w:after="0" w:line="240" w:lineRule="auto"/>
              <w:jc w:val="both"/>
              <w:rPr>
                <w:rFonts w:cstheme="minorHAnsi"/>
              </w:rPr>
            </w:pPr>
            <w:r w:rsidRPr="00620968">
              <w:rPr>
                <w:rFonts w:cstheme="minorHAnsi"/>
              </w:rPr>
              <w:t>17.0%</w:t>
            </w:r>
          </w:p>
        </w:tc>
      </w:tr>
      <w:tr w:rsidR="00620968" w:rsidRPr="00620968" w14:paraId="0A9B20BA" w14:textId="77777777" w:rsidTr="001C6B5B">
        <w:trPr>
          <w:cantSplit/>
        </w:trPr>
        <w:tc>
          <w:tcPr>
            <w:tcW w:w="2447" w:type="dxa"/>
            <w:tcBorders>
              <w:top w:val="single" w:sz="8" w:space="0" w:color="B2CEE8"/>
              <w:left w:val="single" w:sz="16" w:space="0" w:color="B2CEE8"/>
              <w:bottom w:val="single" w:sz="16" w:space="0" w:color="B2CEE8"/>
              <w:right w:val="single" w:sz="16" w:space="0" w:color="B2CEE8"/>
            </w:tcBorders>
            <w:shd w:val="clear" w:color="auto" w:fill="E3E2E7"/>
          </w:tcPr>
          <w:p w14:paraId="49B96111" w14:textId="77777777" w:rsidR="00620968" w:rsidRPr="00620968" w:rsidRDefault="00620968" w:rsidP="00620968">
            <w:pPr>
              <w:spacing w:after="0" w:line="240" w:lineRule="auto"/>
              <w:jc w:val="both"/>
              <w:rPr>
                <w:rFonts w:cstheme="minorHAnsi"/>
              </w:rPr>
            </w:pPr>
            <w:r w:rsidRPr="00620968">
              <w:rPr>
                <w:rFonts w:cstheme="minorHAnsi"/>
                <w:b/>
                <w:bCs/>
              </w:rPr>
              <w:t>Back pain radiating to right leg</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67CDAE2D" w14:textId="77777777" w:rsidR="00620968" w:rsidRPr="00620968" w:rsidRDefault="00620968" w:rsidP="00620968">
            <w:pPr>
              <w:spacing w:after="0" w:line="240" w:lineRule="auto"/>
              <w:jc w:val="both"/>
              <w:rPr>
                <w:rFonts w:cstheme="minorHAnsi"/>
              </w:rPr>
            </w:pPr>
            <w:r w:rsidRPr="00620968">
              <w:rPr>
                <w:rFonts w:cstheme="minorHAnsi"/>
              </w:rPr>
              <w:t>22</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589FEEDB" w14:textId="77777777" w:rsidR="00620968" w:rsidRPr="00620968" w:rsidRDefault="00620968" w:rsidP="00620968">
            <w:pPr>
              <w:spacing w:after="0" w:line="240" w:lineRule="auto"/>
              <w:jc w:val="both"/>
              <w:rPr>
                <w:rFonts w:cstheme="minorHAnsi"/>
              </w:rPr>
            </w:pPr>
            <w:r w:rsidRPr="00620968">
              <w:rPr>
                <w:rFonts w:cstheme="minorHAnsi"/>
              </w:rPr>
              <w:t>22.0%</w:t>
            </w:r>
          </w:p>
        </w:tc>
      </w:tr>
    </w:tbl>
    <w:p w14:paraId="7C4338E3" w14:textId="77777777" w:rsidR="00620968" w:rsidRPr="00620968" w:rsidRDefault="00620968" w:rsidP="00620968">
      <w:pPr>
        <w:spacing w:after="0" w:line="240" w:lineRule="auto"/>
        <w:jc w:val="both"/>
        <w:rPr>
          <w:rFonts w:cstheme="minorHAnsi"/>
          <w:b/>
          <w:bCs/>
        </w:rPr>
      </w:pPr>
      <w:r w:rsidRPr="00620968">
        <w:rPr>
          <w:rFonts w:cstheme="minorHAnsi"/>
          <w:b/>
          <w:bCs/>
        </w:rPr>
        <w:t>Area of Pain</w:t>
      </w:r>
    </w:p>
    <w:p w14:paraId="39EA5AF2" w14:textId="77777777" w:rsidR="00620968" w:rsidRPr="00620968" w:rsidRDefault="00620968" w:rsidP="00620968">
      <w:pPr>
        <w:spacing w:after="0" w:line="240" w:lineRule="auto"/>
        <w:jc w:val="both"/>
        <w:rPr>
          <w:rFonts w:cstheme="minorHAnsi"/>
        </w:rPr>
      </w:pPr>
      <w:r w:rsidRPr="00620968">
        <w:rPr>
          <w:rFonts w:cstheme="minorHAnsi"/>
        </w:rPr>
        <w:t>Lower back pain was the most commonly reported issue, affecting 32% of participants. Pain radiating to the right leg was reported by 22%, while 17% and 18% experienced pain radiating to the left leg and back, respectively. Pain radiating to both legs was the least frequent, reported by 11%.</w:t>
      </w:r>
    </w:p>
    <w:p w14:paraId="6EAFC0C4" w14:textId="77777777" w:rsidR="00620968" w:rsidRPr="00620968" w:rsidRDefault="00620968" w:rsidP="00620968">
      <w:pPr>
        <w:spacing w:after="0" w:line="240" w:lineRule="auto"/>
        <w:jc w:val="both"/>
        <w:rPr>
          <w:rFonts w:cstheme="minorHAnsi"/>
        </w:rPr>
      </w:pPr>
    </w:p>
    <w:tbl>
      <w:tblPr>
        <w:tblW w:w="4344" w:type="dxa"/>
        <w:tblLayout w:type="fixed"/>
        <w:tblCellMar>
          <w:left w:w="0" w:type="dxa"/>
          <w:right w:w="0" w:type="dxa"/>
        </w:tblCellMar>
        <w:tblLook w:val="0000" w:firstRow="0" w:lastRow="0" w:firstColumn="0" w:lastColumn="0" w:noHBand="0" w:noVBand="0"/>
      </w:tblPr>
      <w:tblGrid>
        <w:gridCol w:w="2127"/>
        <w:gridCol w:w="1193"/>
        <w:gridCol w:w="1024"/>
      </w:tblGrid>
      <w:tr w:rsidR="00620968" w:rsidRPr="00620968" w14:paraId="293C6E6E" w14:textId="77777777" w:rsidTr="001C6B5B">
        <w:trPr>
          <w:cantSplit/>
        </w:trPr>
        <w:tc>
          <w:tcPr>
            <w:tcW w:w="4344" w:type="dxa"/>
            <w:gridSpan w:val="3"/>
            <w:tcBorders>
              <w:top w:val="nil"/>
              <w:left w:val="nil"/>
              <w:bottom w:val="nil"/>
              <w:right w:val="nil"/>
            </w:tcBorders>
            <w:shd w:val="clear" w:color="auto" w:fill="FFFFFF"/>
            <w:vAlign w:val="center"/>
          </w:tcPr>
          <w:p w14:paraId="67830AA6" w14:textId="77777777" w:rsidR="00620968" w:rsidRPr="00620968" w:rsidRDefault="00620968" w:rsidP="00620968">
            <w:pPr>
              <w:spacing w:after="0" w:line="240" w:lineRule="auto"/>
              <w:jc w:val="both"/>
              <w:rPr>
                <w:rFonts w:cstheme="minorHAnsi"/>
              </w:rPr>
            </w:pPr>
            <w:r w:rsidRPr="00620968">
              <w:rPr>
                <w:rFonts w:cstheme="minorHAnsi"/>
                <w:b/>
                <w:bCs/>
              </w:rPr>
              <w:t>Duration of Pain</w:t>
            </w:r>
          </w:p>
        </w:tc>
      </w:tr>
      <w:tr w:rsidR="00620968" w:rsidRPr="00620968" w14:paraId="741BB1F0" w14:textId="77777777" w:rsidTr="001C6B5B">
        <w:trPr>
          <w:cantSplit/>
        </w:trPr>
        <w:tc>
          <w:tcPr>
            <w:tcW w:w="2127"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0E652990"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59F8243F"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1F9361CD"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63B4CA25" w14:textId="77777777" w:rsidTr="001C6B5B">
        <w:trPr>
          <w:cantSplit/>
        </w:trPr>
        <w:tc>
          <w:tcPr>
            <w:tcW w:w="2127" w:type="dxa"/>
            <w:tcBorders>
              <w:top w:val="single" w:sz="16" w:space="0" w:color="B2CEE8"/>
              <w:left w:val="single" w:sz="16" w:space="0" w:color="B2CEE8"/>
              <w:bottom w:val="single" w:sz="8" w:space="0" w:color="B2CEE8"/>
              <w:right w:val="single" w:sz="16" w:space="0" w:color="B2CEE8"/>
            </w:tcBorders>
            <w:shd w:val="clear" w:color="auto" w:fill="E3E2E7"/>
          </w:tcPr>
          <w:p w14:paraId="6586346E" w14:textId="77777777" w:rsidR="00620968" w:rsidRPr="00620968" w:rsidRDefault="00620968" w:rsidP="00620968">
            <w:pPr>
              <w:spacing w:after="0" w:line="240" w:lineRule="auto"/>
              <w:jc w:val="both"/>
              <w:rPr>
                <w:rFonts w:cstheme="minorHAnsi"/>
              </w:rPr>
            </w:pPr>
            <w:r w:rsidRPr="00620968">
              <w:rPr>
                <w:rFonts w:cstheme="minorHAnsi"/>
                <w:b/>
                <w:bCs/>
              </w:rPr>
              <w:t>Less than a Month</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68963DB2" w14:textId="77777777" w:rsidR="00620968" w:rsidRPr="00620968" w:rsidRDefault="00620968" w:rsidP="00620968">
            <w:pPr>
              <w:spacing w:after="0" w:line="240" w:lineRule="auto"/>
              <w:jc w:val="both"/>
              <w:rPr>
                <w:rFonts w:cstheme="minorHAnsi"/>
              </w:rPr>
            </w:pPr>
            <w:r w:rsidRPr="00620968">
              <w:rPr>
                <w:rFonts w:cstheme="minorHAnsi"/>
              </w:rPr>
              <w:t>16</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66C9B86B" w14:textId="77777777" w:rsidR="00620968" w:rsidRPr="00620968" w:rsidRDefault="00620968" w:rsidP="00620968">
            <w:pPr>
              <w:spacing w:after="0" w:line="240" w:lineRule="auto"/>
              <w:jc w:val="both"/>
              <w:rPr>
                <w:rFonts w:cstheme="minorHAnsi"/>
              </w:rPr>
            </w:pPr>
            <w:r w:rsidRPr="00620968">
              <w:rPr>
                <w:rFonts w:cstheme="minorHAnsi"/>
              </w:rPr>
              <w:t>16.0%</w:t>
            </w:r>
          </w:p>
        </w:tc>
      </w:tr>
      <w:tr w:rsidR="00620968" w:rsidRPr="00620968" w14:paraId="552D454C" w14:textId="77777777" w:rsidTr="001C6B5B">
        <w:trPr>
          <w:cantSplit/>
        </w:trPr>
        <w:tc>
          <w:tcPr>
            <w:tcW w:w="2127" w:type="dxa"/>
            <w:tcBorders>
              <w:top w:val="single" w:sz="8" w:space="0" w:color="B2CEE8"/>
              <w:left w:val="single" w:sz="16" w:space="0" w:color="B2CEE8"/>
              <w:bottom w:val="single" w:sz="8" w:space="0" w:color="B2CEE8"/>
              <w:right w:val="single" w:sz="16" w:space="0" w:color="B2CEE8"/>
            </w:tcBorders>
            <w:shd w:val="clear" w:color="auto" w:fill="E3E2E7"/>
          </w:tcPr>
          <w:p w14:paraId="29BBCF26" w14:textId="77777777" w:rsidR="00620968" w:rsidRPr="00620968" w:rsidRDefault="00620968" w:rsidP="00620968">
            <w:pPr>
              <w:spacing w:after="0" w:line="240" w:lineRule="auto"/>
              <w:jc w:val="both"/>
              <w:rPr>
                <w:rFonts w:cstheme="minorHAnsi"/>
              </w:rPr>
            </w:pPr>
            <w:r w:rsidRPr="00620968">
              <w:rPr>
                <w:rFonts w:cstheme="minorHAnsi"/>
                <w:b/>
                <w:bCs/>
              </w:rPr>
              <w:t>Three Months</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2506B940" w14:textId="77777777" w:rsidR="00620968" w:rsidRPr="00620968" w:rsidRDefault="00620968" w:rsidP="00620968">
            <w:pPr>
              <w:spacing w:after="0" w:line="240" w:lineRule="auto"/>
              <w:jc w:val="both"/>
              <w:rPr>
                <w:rFonts w:cstheme="minorHAnsi"/>
              </w:rPr>
            </w:pPr>
            <w:r w:rsidRPr="00620968">
              <w:rPr>
                <w:rFonts w:cstheme="minorHAnsi"/>
              </w:rPr>
              <w:t>26</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0DFD9AEE" w14:textId="77777777" w:rsidR="00620968" w:rsidRPr="00620968" w:rsidRDefault="00620968" w:rsidP="00620968">
            <w:pPr>
              <w:spacing w:after="0" w:line="240" w:lineRule="auto"/>
              <w:jc w:val="both"/>
              <w:rPr>
                <w:rFonts w:cstheme="minorHAnsi"/>
              </w:rPr>
            </w:pPr>
            <w:r w:rsidRPr="00620968">
              <w:rPr>
                <w:rFonts w:cstheme="minorHAnsi"/>
              </w:rPr>
              <w:t>26.0%</w:t>
            </w:r>
          </w:p>
        </w:tc>
      </w:tr>
      <w:tr w:rsidR="00620968" w:rsidRPr="00620968" w14:paraId="2E44AB3D" w14:textId="77777777" w:rsidTr="001C6B5B">
        <w:trPr>
          <w:cantSplit/>
        </w:trPr>
        <w:tc>
          <w:tcPr>
            <w:tcW w:w="2127" w:type="dxa"/>
            <w:tcBorders>
              <w:top w:val="single" w:sz="8" w:space="0" w:color="B2CEE8"/>
              <w:left w:val="single" w:sz="16" w:space="0" w:color="B2CEE8"/>
              <w:bottom w:val="single" w:sz="8" w:space="0" w:color="B2CEE8"/>
              <w:right w:val="single" w:sz="16" w:space="0" w:color="B2CEE8"/>
            </w:tcBorders>
            <w:shd w:val="clear" w:color="auto" w:fill="E3E2E7"/>
          </w:tcPr>
          <w:p w14:paraId="44C84E39" w14:textId="77777777" w:rsidR="00620968" w:rsidRPr="00620968" w:rsidRDefault="00620968" w:rsidP="00620968">
            <w:pPr>
              <w:spacing w:after="0" w:line="240" w:lineRule="auto"/>
              <w:jc w:val="both"/>
              <w:rPr>
                <w:rFonts w:cstheme="minorHAnsi"/>
              </w:rPr>
            </w:pPr>
            <w:r w:rsidRPr="00620968">
              <w:rPr>
                <w:rFonts w:cstheme="minorHAnsi"/>
                <w:b/>
                <w:bCs/>
              </w:rPr>
              <w:t>Six Months</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536DC3D6" w14:textId="77777777" w:rsidR="00620968" w:rsidRPr="00620968" w:rsidRDefault="00620968" w:rsidP="00620968">
            <w:pPr>
              <w:spacing w:after="0" w:line="240" w:lineRule="auto"/>
              <w:jc w:val="both"/>
              <w:rPr>
                <w:rFonts w:cstheme="minorHAnsi"/>
              </w:rPr>
            </w:pPr>
            <w:r w:rsidRPr="00620968">
              <w:rPr>
                <w:rFonts w:cstheme="minorHAnsi"/>
              </w:rPr>
              <w:t>16</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34FECE7F" w14:textId="77777777" w:rsidR="00620968" w:rsidRPr="00620968" w:rsidRDefault="00620968" w:rsidP="00620968">
            <w:pPr>
              <w:spacing w:after="0" w:line="240" w:lineRule="auto"/>
              <w:jc w:val="both"/>
              <w:rPr>
                <w:rFonts w:cstheme="minorHAnsi"/>
              </w:rPr>
            </w:pPr>
            <w:r w:rsidRPr="00620968">
              <w:rPr>
                <w:rFonts w:cstheme="minorHAnsi"/>
              </w:rPr>
              <w:t>16.0%</w:t>
            </w:r>
          </w:p>
        </w:tc>
      </w:tr>
      <w:tr w:rsidR="00620968" w:rsidRPr="00620968" w14:paraId="11E51313" w14:textId="77777777" w:rsidTr="001C6B5B">
        <w:trPr>
          <w:cantSplit/>
        </w:trPr>
        <w:tc>
          <w:tcPr>
            <w:tcW w:w="2127" w:type="dxa"/>
            <w:tcBorders>
              <w:top w:val="single" w:sz="8" w:space="0" w:color="B2CEE8"/>
              <w:left w:val="single" w:sz="16" w:space="0" w:color="B2CEE8"/>
              <w:bottom w:val="single" w:sz="8" w:space="0" w:color="B2CEE8"/>
              <w:right w:val="single" w:sz="16" w:space="0" w:color="B2CEE8"/>
            </w:tcBorders>
            <w:shd w:val="clear" w:color="auto" w:fill="E3E2E7"/>
          </w:tcPr>
          <w:p w14:paraId="1B6A197B" w14:textId="77777777" w:rsidR="00620968" w:rsidRPr="00620968" w:rsidRDefault="00620968" w:rsidP="00620968">
            <w:pPr>
              <w:spacing w:after="0" w:line="240" w:lineRule="auto"/>
              <w:jc w:val="both"/>
              <w:rPr>
                <w:rFonts w:cstheme="minorHAnsi"/>
              </w:rPr>
            </w:pPr>
            <w:r w:rsidRPr="00620968">
              <w:rPr>
                <w:rFonts w:cstheme="minorHAnsi"/>
                <w:b/>
                <w:bCs/>
              </w:rPr>
              <w:t>One Year</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506040C0" w14:textId="77777777" w:rsidR="00620968" w:rsidRPr="00620968" w:rsidRDefault="00620968" w:rsidP="00620968">
            <w:pPr>
              <w:spacing w:after="0" w:line="240" w:lineRule="auto"/>
              <w:jc w:val="both"/>
              <w:rPr>
                <w:rFonts w:cstheme="minorHAnsi"/>
              </w:rPr>
            </w:pPr>
            <w:r w:rsidRPr="00620968">
              <w:rPr>
                <w:rFonts w:cstheme="minorHAnsi"/>
              </w:rPr>
              <w:t>12</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17A0E104" w14:textId="77777777" w:rsidR="00620968" w:rsidRPr="00620968" w:rsidRDefault="00620968" w:rsidP="00620968">
            <w:pPr>
              <w:spacing w:after="0" w:line="240" w:lineRule="auto"/>
              <w:jc w:val="both"/>
              <w:rPr>
                <w:rFonts w:cstheme="minorHAnsi"/>
              </w:rPr>
            </w:pPr>
            <w:r w:rsidRPr="00620968">
              <w:rPr>
                <w:rFonts w:cstheme="minorHAnsi"/>
              </w:rPr>
              <w:t>12.0%</w:t>
            </w:r>
          </w:p>
        </w:tc>
      </w:tr>
      <w:tr w:rsidR="00620968" w:rsidRPr="00620968" w14:paraId="10B6CF06" w14:textId="77777777" w:rsidTr="001C6B5B">
        <w:trPr>
          <w:cantSplit/>
        </w:trPr>
        <w:tc>
          <w:tcPr>
            <w:tcW w:w="2127" w:type="dxa"/>
            <w:tcBorders>
              <w:top w:val="single" w:sz="8" w:space="0" w:color="B2CEE8"/>
              <w:left w:val="single" w:sz="16" w:space="0" w:color="B2CEE8"/>
              <w:bottom w:val="single" w:sz="8" w:space="0" w:color="B2CEE8"/>
              <w:right w:val="single" w:sz="16" w:space="0" w:color="B2CEE8"/>
            </w:tcBorders>
            <w:shd w:val="clear" w:color="auto" w:fill="E3E2E7"/>
          </w:tcPr>
          <w:p w14:paraId="1C19715C" w14:textId="77777777" w:rsidR="00620968" w:rsidRPr="00620968" w:rsidRDefault="00620968" w:rsidP="00620968">
            <w:pPr>
              <w:spacing w:after="0" w:line="240" w:lineRule="auto"/>
              <w:jc w:val="both"/>
              <w:rPr>
                <w:rFonts w:cstheme="minorHAnsi"/>
              </w:rPr>
            </w:pPr>
            <w:r w:rsidRPr="00620968">
              <w:rPr>
                <w:rFonts w:cstheme="minorHAnsi"/>
                <w:b/>
                <w:bCs/>
              </w:rPr>
              <w:t>Two Years</w:t>
            </w:r>
          </w:p>
        </w:tc>
        <w:tc>
          <w:tcPr>
            <w:tcW w:w="1193" w:type="dxa"/>
            <w:tcBorders>
              <w:top w:val="single" w:sz="8" w:space="0" w:color="B2CEE8"/>
              <w:left w:val="single" w:sz="16" w:space="0" w:color="B2CEE8"/>
              <w:bottom w:val="single" w:sz="8" w:space="0" w:color="B2CEE8"/>
              <w:right w:val="single" w:sz="8" w:space="0" w:color="B2CEE8"/>
            </w:tcBorders>
            <w:shd w:val="clear" w:color="auto" w:fill="FFFFFF"/>
          </w:tcPr>
          <w:p w14:paraId="171E8568" w14:textId="77777777" w:rsidR="00620968" w:rsidRPr="00620968" w:rsidRDefault="00620968" w:rsidP="00620968">
            <w:pPr>
              <w:spacing w:after="0" w:line="240" w:lineRule="auto"/>
              <w:jc w:val="both"/>
              <w:rPr>
                <w:rFonts w:cstheme="minorHAnsi"/>
              </w:rPr>
            </w:pPr>
            <w:r w:rsidRPr="00620968">
              <w:rPr>
                <w:rFonts w:cstheme="minorHAnsi"/>
              </w:rPr>
              <w:t>9</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08F095FD" w14:textId="77777777" w:rsidR="00620968" w:rsidRPr="00620968" w:rsidRDefault="00620968" w:rsidP="00620968">
            <w:pPr>
              <w:spacing w:after="0" w:line="240" w:lineRule="auto"/>
              <w:jc w:val="both"/>
              <w:rPr>
                <w:rFonts w:cstheme="minorHAnsi"/>
              </w:rPr>
            </w:pPr>
            <w:r w:rsidRPr="00620968">
              <w:rPr>
                <w:rFonts w:cstheme="minorHAnsi"/>
              </w:rPr>
              <w:t>9.0%</w:t>
            </w:r>
          </w:p>
        </w:tc>
      </w:tr>
      <w:tr w:rsidR="00620968" w:rsidRPr="00620968" w14:paraId="517A5697" w14:textId="77777777" w:rsidTr="001C6B5B">
        <w:trPr>
          <w:cantSplit/>
        </w:trPr>
        <w:tc>
          <w:tcPr>
            <w:tcW w:w="2127" w:type="dxa"/>
            <w:tcBorders>
              <w:top w:val="single" w:sz="8" w:space="0" w:color="B2CEE8"/>
              <w:left w:val="single" w:sz="16" w:space="0" w:color="B2CEE8"/>
              <w:bottom w:val="single" w:sz="16" w:space="0" w:color="B2CEE8"/>
              <w:right w:val="single" w:sz="16" w:space="0" w:color="B2CEE8"/>
            </w:tcBorders>
            <w:shd w:val="clear" w:color="auto" w:fill="E3E2E7"/>
          </w:tcPr>
          <w:p w14:paraId="5030D0ED" w14:textId="77777777" w:rsidR="00620968" w:rsidRPr="00620968" w:rsidRDefault="00620968" w:rsidP="00620968">
            <w:pPr>
              <w:spacing w:after="0" w:line="240" w:lineRule="auto"/>
              <w:jc w:val="both"/>
              <w:rPr>
                <w:rFonts w:cstheme="minorHAnsi"/>
              </w:rPr>
            </w:pPr>
            <w:r w:rsidRPr="00620968">
              <w:rPr>
                <w:rFonts w:cstheme="minorHAnsi"/>
                <w:b/>
                <w:bCs/>
              </w:rPr>
              <w:t>More than Two Years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7BCBF354" w14:textId="77777777" w:rsidR="00620968" w:rsidRPr="00620968" w:rsidRDefault="00620968" w:rsidP="00620968">
            <w:pPr>
              <w:spacing w:after="0" w:line="240" w:lineRule="auto"/>
              <w:jc w:val="both"/>
              <w:rPr>
                <w:rFonts w:cstheme="minorHAnsi"/>
              </w:rPr>
            </w:pPr>
            <w:r w:rsidRPr="00620968">
              <w:rPr>
                <w:rFonts w:cstheme="minorHAnsi"/>
              </w:rPr>
              <w:t>21</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5A42D88C" w14:textId="77777777" w:rsidR="00620968" w:rsidRPr="00620968" w:rsidRDefault="00620968" w:rsidP="00620968">
            <w:pPr>
              <w:spacing w:after="0" w:line="240" w:lineRule="auto"/>
              <w:jc w:val="both"/>
              <w:rPr>
                <w:rFonts w:cstheme="minorHAnsi"/>
              </w:rPr>
            </w:pPr>
            <w:r w:rsidRPr="00620968">
              <w:rPr>
                <w:rFonts w:cstheme="minorHAnsi"/>
              </w:rPr>
              <w:t>21.0%</w:t>
            </w:r>
          </w:p>
        </w:tc>
      </w:tr>
    </w:tbl>
    <w:p w14:paraId="5D58AFA0" w14:textId="77777777" w:rsidR="00620968" w:rsidRPr="00620968" w:rsidRDefault="00620968" w:rsidP="00620968">
      <w:pPr>
        <w:spacing w:after="0" w:line="240" w:lineRule="auto"/>
        <w:jc w:val="both"/>
        <w:rPr>
          <w:rFonts w:cstheme="minorHAnsi"/>
        </w:rPr>
      </w:pPr>
      <w:r w:rsidRPr="00620968">
        <w:rPr>
          <w:rFonts w:cstheme="minorHAnsi"/>
        </w:rPr>
        <w:t>The data provides an overview of the duration of symptoms experienced by patients, categorized into six distinct timeframes. A total of 26% of patients reported symptoms persisting for three months, representing the largest proportion. Those with symptoms lasting more than two years accounted for 21%, followed by durations of less than a month and six months, both at 16%. One-year durations were reported by 12% of patients, while the smallest group, 9%, experienced symptoms for two years. These findings highlight a significant variation in symptom duration, with a notable prevalence of shorter-term (three months) and prolonged (over two years) cases, offering valuable insights for clinical assessment and intervention strategies.</w:t>
      </w:r>
    </w:p>
    <w:p w14:paraId="2E5685FC"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7CD7FE8A" w14:textId="77777777" w:rsidTr="001C6B5B">
        <w:trPr>
          <w:cantSplit/>
        </w:trPr>
        <w:tc>
          <w:tcPr>
            <w:tcW w:w="2952" w:type="dxa"/>
            <w:gridSpan w:val="3"/>
            <w:tcBorders>
              <w:top w:val="nil"/>
              <w:left w:val="nil"/>
              <w:bottom w:val="nil"/>
              <w:right w:val="nil"/>
            </w:tcBorders>
            <w:shd w:val="clear" w:color="auto" w:fill="FFFFFF"/>
            <w:vAlign w:val="center"/>
          </w:tcPr>
          <w:p w14:paraId="485EEDDC" w14:textId="77777777" w:rsidR="00620968" w:rsidRPr="00620968" w:rsidRDefault="00620968" w:rsidP="00620968">
            <w:pPr>
              <w:spacing w:after="0" w:line="240" w:lineRule="auto"/>
              <w:jc w:val="both"/>
              <w:rPr>
                <w:rFonts w:cstheme="minorHAnsi"/>
              </w:rPr>
            </w:pPr>
            <w:r w:rsidRPr="00620968">
              <w:rPr>
                <w:rFonts w:cstheme="minorHAnsi"/>
                <w:b/>
                <w:bCs/>
              </w:rPr>
              <w:t>Disc Degeneration</w:t>
            </w:r>
          </w:p>
        </w:tc>
      </w:tr>
      <w:tr w:rsidR="00620968" w:rsidRPr="00620968" w14:paraId="205A5A3F"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054CEA60"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72C80A43"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7F3E9EAD"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1396B04"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4544DF0E"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7E2DF074" w14:textId="77777777" w:rsidR="00620968" w:rsidRPr="00620968" w:rsidRDefault="00620968" w:rsidP="00620968">
            <w:pPr>
              <w:spacing w:after="0" w:line="240" w:lineRule="auto"/>
              <w:jc w:val="both"/>
              <w:rPr>
                <w:rFonts w:cstheme="minorHAnsi"/>
              </w:rPr>
            </w:pPr>
            <w:r w:rsidRPr="00620968">
              <w:rPr>
                <w:rFonts w:cstheme="minorHAnsi"/>
              </w:rPr>
              <w:t>85</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436E8036" w14:textId="77777777" w:rsidR="00620968" w:rsidRPr="00620968" w:rsidRDefault="00620968" w:rsidP="00620968">
            <w:pPr>
              <w:spacing w:after="0" w:line="240" w:lineRule="auto"/>
              <w:jc w:val="both"/>
              <w:rPr>
                <w:rFonts w:cstheme="minorHAnsi"/>
              </w:rPr>
            </w:pPr>
            <w:r w:rsidRPr="00620968">
              <w:rPr>
                <w:rFonts w:cstheme="minorHAnsi"/>
              </w:rPr>
              <w:t>85.0%</w:t>
            </w:r>
          </w:p>
        </w:tc>
      </w:tr>
      <w:tr w:rsidR="00620968" w:rsidRPr="00620968" w14:paraId="65B0E4A1"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12CB324D"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18557025" w14:textId="77777777" w:rsidR="00620968" w:rsidRPr="00620968" w:rsidRDefault="00620968" w:rsidP="00620968">
            <w:pPr>
              <w:spacing w:after="0" w:line="240" w:lineRule="auto"/>
              <w:jc w:val="both"/>
              <w:rPr>
                <w:rFonts w:cstheme="minorHAnsi"/>
              </w:rPr>
            </w:pPr>
            <w:r w:rsidRPr="00620968">
              <w:rPr>
                <w:rFonts w:cstheme="minorHAnsi"/>
              </w:rPr>
              <w:t>15</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20BBF4F3" w14:textId="77777777" w:rsidR="00620968" w:rsidRPr="00620968" w:rsidRDefault="00620968" w:rsidP="00620968">
            <w:pPr>
              <w:spacing w:after="0" w:line="240" w:lineRule="auto"/>
              <w:jc w:val="both"/>
              <w:rPr>
                <w:rFonts w:cstheme="minorHAnsi"/>
              </w:rPr>
            </w:pPr>
            <w:r w:rsidRPr="00620968">
              <w:rPr>
                <w:rFonts w:cstheme="minorHAnsi"/>
              </w:rPr>
              <w:t>15.0%</w:t>
            </w:r>
          </w:p>
        </w:tc>
      </w:tr>
    </w:tbl>
    <w:p w14:paraId="4E3FEE95" w14:textId="77777777" w:rsidR="00620968" w:rsidRPr="00620968" w:rsidRDefault="00620968" w:rsidP="00620968">
      <w:pPr>
        <w:spacing w:after="0" w:line="240" w:lineRule="auto"/>
        <w:jc w:val="both"/>
        <w:rPr>
          <w:rFonts w:cstheme="minorHAnsi"/>
          <w:b/>
          <w:bCs/>
        </w:rPr>
      </w:pPr>
      <w:r w:rsidRPr="00620968">
        <w:rPr>
          <w:rFonts w:cstheme="minorHAnsi"/>
          <w:b/>
          <w:bCs/>
        </w:rPr>
        <w:t>Disc Degeneration</w:t>
      </w:r>
    </w:p>
    <w:p w14:paraId="05B0B67B" w14:textId="77777777" w:rsidR="00620968" w:rsidRPr="00620968" w:rsidRDefault="00620968" w:rsidP="00620968">
      <w:pPr>
        <w:spacing w:after="0" w:line="240" w:lineRule="auto"/>
        <w:jc w:val="both"/>
        <w:rPr>
          <w:rFonts w:cstheme="minorHAnsi"/>
        </w:rPr>
      </w:pPr>
      <w:r w:rsidRPr="00620968">
        <w:rPr>
          <w:rFonts w:cstheme="minorHAnsi"/>
        </w:rPr>
        <w:lastRenderedPageBreak/>
        <w:t>Out of the total participants, 85% showed no signs of disc degeneration, while 15% exhibited evidence of degeneration. This suggests that most individuals in the study population do not present with disc-related degeneration.</w:t>
      </w:r>
    </w:p>
    <w:p w14:paraId="675532D2"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66C39186" w14:textId="77777777" w:rsidTr="001C6B5B">
        <w:trPr>
          <w:cantSplit/>
        </w:trPr>
        <w:tc>
          <w:tcPr>
            <w:tcW w:w="2951" w:type="dxa"/>
            <w:gridSpan w:val="3"/>
            <w:tcBorders>
              <w:top w:val="nil"/>
              <w:left w:val="nil"/>
              <w:bottom w:val="nil"/>
              <w:right w:val="nil"/>
            </w:tcBorders>
            <w:shd w:val="clear" w:color="auto" w:fill="FFFFFF"/>
            <w:vAlign w:val="center"/>
          </w:tcPr>
          <w:p w14:paraId="4A8B8D96" w14:textId="77777777" w:rsidR="00620968" w:rsidRPr="00620968" w:rsidRDefault="00620968" w:rsidP="00620968">
            <w:pPr>
              <w:spacing w:after="0" w:line="240" w:lineRule="auto"/>
              <w:jc w:val="both"/>
              <w:rPr>
                <w:rFonts w:cstheme="minorHAnsi"/>
              </w:rPr>
            </w:pPr>
            <w:r w:rsidRPr="00620968">
              <w:rPr>
                <w:rFonts w:cstheme="minorHAnsi"/>
                <w:b/>
                <w:bCs/>
              </w:rPr>
              <w:t>Facet joints arthritis</w:t>
            </w:r>
          </w:p>
        </w:tc>
      </w:tr>
      <w:tr w:rsidR="00620968" w:rsidRPr="00620968" w14:paraId="7429E0A0" w14:textId="77777777" w:rsidTr="001C6B5B">
        <w:trPr>
          <w:cantSplit/>
        </w:trPr>
        <w:tc>
          <w:tcPr>
            <w:tcW w:w="734"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77B2C04E"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1F886F7E"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5029F1B1"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6D2505C" w14:textId="77777777" w:rsidTr="001C6B5B">
        <w:trPr>
          <w:cantSplit/>
        </w:trPr>
        <w:tc>
          <w:tcPr>
            <w:tcW w:w="734" w:type="dxa"/>
            <w:tcBorders>
              <w:top w:val="single" w:sz="16" w:space="0" w:color="B2CEE8"/>
              <w:left w:val="single" w:sz="16" w:space="0" w:color="B2CEE8"/>
              <w:bottom w:val="single" w:sz="8" w:space="0" w:color="B2CEE8"/>
              <w:right w:val="single" w:sz="16" w:space="0" w:color="B2CEE8"/>
            </w:tcBorders>
            <w:shd w:val="clear" w:color="auto" w:fill="E3E2E7"/>
          </w:tcPr>
          <w:p w14:paraId="059B455A"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30C03E7A" w14:textId="77777777" w:rsidR="00620968" w:rsidRPr="00620968" w:rsidRDefault="00620968" w:rsidP="00620968">
            <w:pPr>
              <w:spacing w:after="0" w:line="240" w:lineRule="auto"/>
              <w:jc w:val="both"/>
              <w:rPr>
                <w:rFonts w:cstheme="minorHAnsi"/>
              </w:rPr>
            </w:pPr>
            <w:r w:rsidRPr="00620968">
              <w:rPr>
                <w:rFonts w:cstheme="minorHAnsi"/>
              </w:rPr>
              <w:t>94</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5A298B50" w14:textId="77777777" w:rsidR="00620968" w:rsidRPr="00620968" w:rsidRDefault="00620968" w:rsidP="00620968">
            <w:pPr>
              <w:spacing w:after="0" w:line="240" w:lineRule="auto"/>
              <w:jc w:val="both"/>
              <w:rPr>
                <w:rFonts w:cstheme="minorHAnsi"/>
              </w:rPr>
            </w:pPr>
            <w:r w:rsidRPr="00620968">
              <w:rPr>
                <w:rFonts w:cstheme="minorHAnsi"/>
              </w:rPr>
              <w:t>94.0%</w:t>
            </w:r>
          </w:p>
        </w:tc>
      </w:tr>
      <w:tr w:rsidR="00620968" w:rsidRPr="00620968" w14:paraId="407E1FFB" w14:textId="77777777" w:rsidTr="001C6B5B">
        <w:trPr>
          <w:cantSplit/>
        </w:trPr>
        <w:tc>
          <w:tcPr>
            <w:tcW w:w="734" w:type="dxa"/>
            <w:tcBorders>
              <w:top w:val="single" w:sz="8" w:space="0" w:color="B2CEE8"/>
              <w:left w:val="single" w:sz="16" w:space="0" w:color="B2CEE8"/>
              <w:bottom w:val="single" w:sz="16" w:space="0" w:color="B2CEE8"/>
              <w:right w:val="single" w:sz="16" w:space="0" w:color="B2CEE8"/>
            </w:tcBorders>
            <w:shd w:val="clear" w:color="auto" w:fill="E3E2E7"/>
          </w:tcPr>
          <w:p w14:paraId="4D619A29"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3463EE56" w14:textId="77777777" w:rsidR="00620968" w:rsidRPr="00620968" w:rsidRDefault="00620968" w:rsidP="00620968">
            <w:pPr>
              <w:spacing w:after="0" w:line="240" w:lineRule="auto"/>
              <w:jc w:val="both"/>
              <w:rPr>
                <w:rFonts w:cstheme="minorHAnsi"/>
              </w:rPr>
            </w:pPr>
            <w:r w:rsidRPr="00620968">
              <w:rPr>
                <w:rFonts w:cstheme="minorHAnsi"/>
              </w:rPr>
              <w:t>6</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78BB321B" w14:textId="77777777" w:rsidR="00620968" w:rsidRPr="00620968" w:rsidRDefault="00620968" w:rsidP="00620968">
            <w:pPr>
              <w:spacing w:after="0" w:line="240" w:lineRule="auto"/>
              <w:jc w:val="both"/>
              <w:rPr>
                <w:rFonts w:cstheme="minorHAnsi"/>
              </w:rPr>
            </w:pPr>
            <w:r w:rsidRPr="00620968">
              <w:rPr>
                <w:rFonts w:cstheme="minorHAnsi"/>
              </w:rPr>
              <w:t>6.0%</w:t>
            </w:r>
          </w:p>
        </w:tc>
      </w:tr>
    </w:tbl>
    <w:p w14:paraId="419DC8DC" w14:textId="77777777" w:rsidR="00620968" w:rsidRPr="00620968" w:rsidRDefault="00620968" w:rsidP="00620968">
      <w:pPr>
        <w:spacing w:after="0" w:line="240" w:lineRule="auto"/>
        <w:jc w:val="both"/>
        <w:rPr>
          <w:rFonts w:cstheme="minorHAnsi"/>
          <w:b/>
          <w:bCs/>
        </w:rPr>
      </w:pPr>
      <w:r w:rsidRPr="00620968">
        <w:rPr>
          <w:rFonts w:cstheme="minorHAnsi"/>
          <w:b/>
          <w:bCs/>
        </w:rPr>
        <w:t>Facet Joints Arthritis</w:t>
      </w:r>
    </w:p>
    <w:p w14:paraId="5D2F703E" w14:textId="77777777" w:rsidR="00620968" w:rsidRPr="00620968" w:rsidRDefault="00620968" w:rsidP="00620968">
      <w:pPr>
        <w:spacing w:after="0" w:line="240" w:lineRule="auto"/>
        <w:jc w:val="both"/>
        <w:rPr>
          <w:rFonts w:cstheme="minorHAnsi"/>
        </w:rPr>
      </w:pPr>
      <w:r w:rsidRPr="00620968">
        <w:rPr>
          <w:rFonts w:cstheme="minorHAnsi"/>
        </w:rPr>
        <w:t>Facet joints arthritis was absent in 94% of cases, with only 6% showing its presence. This indicates that arthritis in the facet joints is relatively uncommon among the participants.</w:t>
      </w:r>
    </w:p>
    <w:p w14:paraId="7FF1EFEF"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1C182ACF" w14:textId="77777777" w:rsidTr="001C6B5B">
        <w:trPr>
          <w:cantSplit/>
        </w:trPr>
        <w:tc>
          <w:tcPr>
            <w:tcW w:w="2952" w:type="dxa"/>
            <w:gridSpan w:val="3"/>
            <w:tcBorders>
              <w:top w:val="nil"/>
              <w:left w:val="nil"/>
              <w:bottom w:val="nil"/>
              <w:right w:val="nil"/>
            </w:tcBorders>
            <w:shd w:val="clear" w:color="auto" w:fill="FFFFFF"/>
            <w:vAlign w:val="center"/>
          </w:tcPr>
          <w:p w14:paraId="7F8E95DD" w14:textId="77777777" w:rsidR="00620968" w:rsidRPr="00620968" w:rsidRDefault="00620968" w:rsidP="00620968">
            <w:pPr>
              <w:spacing w:after="0" w:line="240" w:lineRule="auto"/>
              <w:jc w:val="both"/>
              <w:rPr>
                <w:rFonts w:cstheme="minorHAnsi"/>
              </w:rPr>
            </w:pPr>
            <w:r w:rsidRPr="00620968">
              <w:rPr>
                <w:rFonts w:cstheme="minorHAnsi"/>
                <w:b/>
                <w:bCs/>
              </w:rPr>
              <w:t>Modic changes</w:t>
            </w:r>
          </w:p>
        </w:tc>
      </w:tr>
      <w:tr w:rsidR="00620968" w:rsidRPr="00620968" w14:paraId="15AF8D1D"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662F13D9"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37196511"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644712F7"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4B3916C2"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0AC53CEC"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4BBEE3BA" w14:textId="77777777" w:rsidR="00620968" w:rsidRPr="00620968" w:rsidRDefault="00620968" w:rsidP="00620968">
            <w:pPr>
              <w:spacing w:after="0" w:line="240" w:lineRule="auto"/>
              <w:jc w:val="both"/>
              <w:rPr>
                <w:rFonts w:cstheme="minorHAnsi"/>
              </w:rPr>
            </w:pPr>
            <w:r w:rsidRPr="00620968">
              <w:rPr>
                <w:rFonts w:cstheme="minorHAnsi"/>
              </w:rPr>
              <w:t>37</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75334709" w14:textId="77777777" w:rsidR="00620968" w:rsidRPr="00620968" w:rsidRDefault="00620968" w:rsidP="00620968">
            <w:pPr>
              <w:spacing w:after="0" w:line="240" w:lineRule="auto"/>
              <w:jc w:val="both"/>
              <w:rPr>
                <w:rFonts w:cstheme="minorHAnsi"/>
              </w:rPr>
            </w:pPr>
            <w:r w:rsidRPr="00620968">
              <w:rPr>
                <w:rFonts w:cstheme="minorHAnsi"/>
              </w:rPr>
              <w:t>37.0%</w:t>
            </w:r>
          </w:p>
        </w:tc>
      </w:tr>
      <w:tr w:rsidR="00620968" w:rsidRPr="00620968" w14:paraId="6E4DCFF4"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682AFF4B"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5490D2E3" w14:textId="77777777" w:rsidR="00620968" w:rsidRPr="00620968" w:rsidRDefault="00620968" w:rsidP="00620968">
            <w:pPr>
              <w:spacing w:after="0" w:line="240" w:lineRule="auto"/>
              <w:jc w:val="both"/>
              <w:rPr>
                <w:rFonts w:cstheme="minorHAnsi"/>
              </w:rPr>
            </w:pPr>
            <w:r w:rsidRPr="00620968">
              <w:rPr>
                <w:rFonts w:cstheme="minorHAnsi"/>
              </w:rPr>
              <w:t>63</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52F724DB" w14:textId="77777777" w:rsidR="00620968" w:rsidRPr="00620968" w:rsidRDefault="00620968" w:rsidP="00620968">
            <w:pPr>
              <w:spacing w:after="0" w:line="240" w:lineRule="auto"/>
              <w:jc w:val="both"/>
              <w:rPr>
                <w:rFonts w:cstheme="minorHAnsi"/>
              </w:rPr>
            </w:pPr>
            <w:r w:rsidRPr="00620968">
              <w:rPr>
                <w:rFonts w:cstheme="minorHAnsi"/>
              </w:rPr>
              <w:t>63.0%</w:t>
            </w:r>
          </w:p>
        </w:tc>
      </w:tr>
    </w:tbl>
    <w:p w14:paraId="3A2FC125" w14:textId="77777777" w:rsidR="00620968" w:rsidRPr="00620968" w:rsidRDefault="00620968" w:rsidP="00620968">
      <w:pPr>
        <w:spacing w:after="0" w:line="240" w:lineRule="auto"/>
        <w:jc w:val="both"/>
        <w:rPr>
          <w:rFonts w:cstheme="minorHAnsi"/>
          <w:b/>
          <w:bCs/>
        </w:rPr>
      </w:pPr>
      <w:r w:rsidRPr="00620968">
        <w:rPr>
          <w:rFonts w:cstheme="minorHAnsi"/>
          <w:b/>
          <w:bCs/>
        </w:rPr>
        <w:t>Modic Changes</w:t>
      </w:r>
    </w:p>
    <w:p w14:paraId="55118BDF" w14:textId="77777777" w:rsidR="00620968" w:rsidRPr="00620968" w:rsidRDefault="00620968" w:rsidP="00620968">
      <w:pPr>
        <w:spacing w:after="0" w:line="240" w:lineRule="auto"/>
        <w:jc w:val="both"/>
        <w:rPr>
          <w:rFonts w:cstheme="minorHAnsi"/>
        </w:rPr>
      </w:pPr>
      <w:r w:rsidRPr="00620968">
        <w:rPr>
          <w:rFonts w:cstheme="minorHAnsi"/>
        </w:rPr>
        <w:t>Modic changes were present in 63% of participants, while 37% did not exhibit such changes. This highlights the predominance of Modic changes in the study population, a significant factor in spinal health.</w:t>
      </w:r>
    </w:p>
    <w:p w14:paraId="1D2FC547"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14CD20F7" w14:textId="77777777" w:rsidTr="001C6B5B">
        <w:trPr>
          <w:cantSplit/>
        </w:trPr>
        <w:tc>
          <w:tcPr>
            <w:tcW w:w="2951" w:type="dxa"/>
            <w:gridSpan w:val="3"/>
            <w:tcBorders>
              <w:top w:val="nil"/>
              <w:left w:val="nil"/>
              <w:bottom w:val="nil"/>
              <w:right w:val="nil"/>
            </w:tcBorders>
            <w:shd w:val="clear" w:color="auto" w:fill="FFFFFF"/>
            <w:vAlign w:val="center"/>
          </w:tcPr>
          <w:p w14:paraId="4CAFF169" w14:textId="77777777" w:rsidR="00620968" w:rsidRPr="00620968" w:rsidRDefault="00620968" w:rsidP="00620968">
            <w:pPr>
              <w:spacing w:after="0" w:line="240" w:lineRule="auto"/>
              <w:jc w:val="both"/>
              <w:rPr>
                <w:rFonts w:cstheme="minorHAnsi"/>
              </w:rPr>
            </w:pPr>
            <w:r w:rsidRPr="00620968">
              <w:rPr>
                <w:rFonts w:cstheme="minorHAnsi"/>
                <w:b/>
                <w:bCs/>
              </w:rPr>
              <w:t>Lumber Spondylosis</w:t>
            </w:r>
          </w:p>
        </w:tc>
      </w:tr>
      <w:tr w:rsidR="00620968" w:rsidRPr="00620968" w14:paraId="6F6A8B78" w14:textId="77777777" w:rsidTr="001C6B5B">
        <w:trPr>
          <w:cantSplit/>
        </w:trPr>
        <w:tc>
          <w:tcPr>
            <w:tcW w:w="734"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1C7652B7"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024FE5B0"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4E2B550C"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5732A67" w14:textId="77777777" w:rsidTr="001C6B5B">
        <w:trPr>
          <w:cantSplit/>
        </w:trPr>
        <w:tc>
          <w:tcPr>
            <w:tcW w:w="734" w:type="dxa"/>
            <w:tcBorders>
              <w:top w:val="single" w:sz="16" w:space="0" w:color="B2CEE8"/>
              <w:left w:val="single" w:sz="16" w:space="0" w:color="B2CEE8"/>
              <w:bottom w:val="single" w:sz="8" w:space="0" w:color="B2CEE8"/>
              <w:right w:val="single" w:sz="16" w:space="0" w:color="B2CEE8"/>
            </w:tcBorders>
            <w:shd w:val="clear" w:color="auto" w:fill="E3E2E7"/>
          </w:tcPr>
          <w:p w14:paraId="657570D4"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65766721" w14:textId="77777777" w:rsidR="00620968" w:rsidRPr="00620968" w:rsidRDefault="00620968" w:rsidP="00620968">
            <w:pPr>
              <w:spacing w:after="0" w:line="240" w:lineRule="auto"/>
              <w:jc w:val="both"/>
              <w:rPr>
                <w:rFonts w:cstheme="minorHAnsi"/>
              </w:rPr>
            </w:pPr>
            <w:r w:rsidRPr="00620968">
              <w:rPr>
                <w:rFonts w:cstheme="minorHAnsi"/>
              </w:rPr>
              <w:t>84</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0A5F4F55" w14:textId="77777777" w:rsidR="00620968" w:rsidRPr="00620968" w:rsidRDefault="00620968" w:rsidP="00620968">
            <w:pPr>
              <w:spacing w:after="0" w:line="240" w:lineRule="auto"/>
              <w:jc w:val="both"/>
              <w:rPr>
                <w:rFonts w:cstheme="minorHAnsi"/>
              </w:rPr>
            </w:pPr>
            <w:r w:rsidRPr="00620968">
              <w:rPr>
                <w:rFonts w:cstheme="minorHAnsi"/>
              </w:rPr>
              <w:t>84.0%</w:t>
            </w:r>
          </w:p>
        </w:tc>
      </w:tr>
      <w:tr w:rsidR="00620968" w:rsidRPr="00620968" w14:paraId="767CDDAC" w14:textId="77777777" w:rsidTr="001C6B5B">
        <w:trPr>
          <w:cantSplit/>
        </w:trPr>
        <w:tc>
          <w:tcPr>
            <w:tcW w:w="734" w:type="dxa"/>
            <w:tcBorders>
              <w:top w:val="single" w:sz="8" w:space="0" w:color="B2CEE8"/>
              <w:left w:val="single" w:sz="16" w:space="0" w:color="B2CEE8"/>
              <w:bottom w:val="single" w:sz="16" w:space="0" w:color="B2CEE8"/>
              <w:right w:val="single" w:sz="16" w:space="0" w:color="B2CEE8"/>
            </w:tcBorders>
            <w:shd w:val="clear" w:color="auto" w:fill="E3E2E7"/>
          </w:tcPr>
          <w:p w14:paraId="2E2E5F93"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4415600C" w14:textId="77777777" w:rsidR="00620968" w:rsidRPr="00620968" w:rsidRDefault="00620968" w:rsidP="00620968">
            <w:pPr>
              <w:spacing w:after="0" w:line="240" w:lineRule="auto"/>
              <w:jc w:val="both"/>
              <w:rPr>
                <w:rFonts w:cstheme="minorHAnsi"/>
              </w:rPr>
            </w:pPr>
            <w:r w:rsidRPr="00620968">
              <w:rPr>
                <w:rFonts w:cstheme="minorHAnsi"/>
              </w:rPr>
              <w:t>16</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03127771" w14:textId="77777777" w:rsidR="00620968" w:rsidRPr="00620968" w:rsidRDefault="00620968" w:rsidP="00620968">
            <w:pPr>
              <w:spacing w:after="0" w:line="240" w:lineRule="auto"/>
              <w:jc w:val="both"/>
              <w:rPr>
                <w:rFonts w:cstheme="minorHAnsi"/>
              </w:rPr>
            </w:pPr>
            <w:r w:rsidRPr="00620968">
              <w:rPr>
                <w:rFonts w:cstheme="minorHAnsi"/>
              </w:rPr>
              <w:t>16.0%</w:t>
            </w:r>
          </w:p>
        </w:tc>
      </w:tr>
    </w:tbl>
    <w:p w14:paraId="2F511576" w14:textId="77777777" w:rsidR="00620968" w:rsidRPr="00620968" w:rsidRDefault="00620968" w:rsidP="00620968">
      <w:pPr>
        <w:spacing w:after="0" w:line="240" w:lineRule="auto"/>
        <w:jc w:val="both"/>
        <w:rPr>
          <w:rFonts w:cstheme="minorHAnsi"/>
          <w:b/>
          <w:bCs/>
        </w:rPr>
      </w:pPr>
      <w:r w:rsidRPr="00620968">
        <w:rPr>
          <w:rFonts w:cstheme="minorHAnsi"/>
          <w:b/>
          <w:bCs/>
        </w:rPr>
        <w:t>Lumbar Spondylosis</w:t>
      </w:r>
    </w:p>
    <w:p w14:paraId="54B111BA" w14:textId="77777777" w:rsidR="00620968" w:rsidRPr="00620968" w:rsidRDefault="00620968" w:rsidP="00620968">
      <w:pPr>
        <w:spacing w:after="0" w:line="240" w:lineRule="auto"/>
        <w:jc w:val="both"/>
        <w:rPr>
          <w:rFonts w:cstheme="minorHAnsi"/>
        </w:rPr>
      </w:pPr>
      <w:r w:rsidRPr="00620968">
        <w:rPr>
          <w:rFonts w:cstheme="minorHAnsi"/>
        </w:rPr>
        <w:t>Lumbar spondylosis was identified in 16% of cases, whereas 84% showed no signs of this condition. This indicates that the majority of participants do not suffer from lumbar spondylosis.</w:t>
      </w:r>
    </w:p>
    <w:p w14:paraId="2801FFD0"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23033341" w14:textId="77777777" w:rsidTr="001C6B5B">
        <w:trPr>
          <w:cantSplit/>
        </w:trPr>
        <w:tc>
          <w:tcPr>
            <w:tcW w:w="2952" w:type="dxa"/>
            <w:gridSpan w:val="3"/>
            <w:tcBorders>
              <w:top w:val="nil"/>
              <w:left w:val="nil"/>
              <w:bottom w:val="nil"/>
              <w:right w:val="nil"/>
            </w:tcBorders>
            <w:shd w:val="clear" w:color="auto" w:fill="FFFFFF"/>
            <w:vAlign w:val="center"/>
          </w:tcPr>
          <w:p w14:paraId="6FBF8FF9" w14:textId="77777777" w:rsidR="00620968" w:rsidRPr="00620968" w:rsidRDefault="00620968" w:rsidP="00620968">
            <w:pPr>
              <w:spacing w:after="0" w:line="240" w:lineRule="auto"/>
              <w:jc w:val="both"/>
              <w:rPr>
                <w:rFonts w:cstheme="minorHAnsi"/>
              </w:rPr>
            </w:pPr>
            <w:r w:rsidRPr="00620968">
              <w:rPr>
                <w:rFonts w:cstheme="minorHAnsi"/>
                <w:b/>
                <w:bCs/>
              </w:rPr>
              <w:t>Spinal canal stenosis</w:t>
            </w:r>
          </w:p>
        </w:tc>
      </w:tr>
      <w:tr w:rsidR="00620968" w:rsidRPr="00620968" w14:paraId="7C3F4CDB"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4CD1F863"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2E32DB83"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701BF97E"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47BDBDE0"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237477F4"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462A9200" w14:textId="77777777" w:rsidR="00620968" w:rsidRPr="00620968" w:rsidRDefault="00620968" w:rsidP="00620968">
            <w:pPr>
              <w:spacing w:after="0" w:line="240" w:lineRule="auto"/>
              <w:jc w:val="both"/>
              <w:rPr>
                <w:rFonts w:cstheme="minorHAnsi"/>
              </w:rPr>
            </w:pPr>
            <w:r w:rsidRPr="00620968">
              <w:rPr>
                <w:rFonts w:cstheme="minorHAnsi"/>
              </w:rPr>
              <w:t>77</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6A2FD2FA" w14:textId="77777777" w:rsidR="00620968" w:rsidRPr="00620968" w:rsidRDefault="00620968" w:rsidP="00620968">
            <w:pPr>
              <w:spacing w:after="0" w:line="240" w:lineRule="auto"/>
              <w:jc w:val="both"/>
              <w:rPr>
                <w:rFonts w:cstheme="minorHAnsi"/>
              </w:rPr>
            </w:pPr>
            <w:r w:rsidRPr="00620968">
              <w:rPr>
                <w:rFonts w:cstheme="minorHAnsi"/>
              </w:rPr>
              <w:t>77.0%</w:t>
            </w:r>
          </w:p>
        </w:tc>
      </w:tr>
      <w:tr w:rsidR="00620968" w:rsidRPr="00620968" w14:paraId="2844F91A"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552A1A48"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4B3F292D" w14:textId="77777777" w:rsidR="00620968" w:rsidRPr="00620968" w:rsidRDefault="00620968" w:rsidP="00620968">
            <w:pPr>
              <w:spacing w:after="0" w:line="240" w:lineRule="auto"/>
              <w:jc w:val="both"/>
              <w:rPr>
                <w:rFonts w:cstheme="minorHAnsi"/>
              </w:rPr>
            </w:pPr>
            <w:r w:rsidRPr="00620968">
              <w:rPr>
                <w:rFonts w:cstheme="minorHAnsi"/>
              </w:rPr>
              <w:t>23</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511B8833" w14:textId="77777777" w:rsidR="00620968" w:rsidRPr="00620968" w:rsidRDefault="00620968" w:rsidP="00620968">
            <w:pPr>
              <w:spacing w:after="0" w:line="240" w:lineRule="auto"/>
              <w:jc w:val="both"/>
              <w:rPr>
                <w:rFonts w:cstheme="minorHAnsi"/>
              </w:rPr>
            </w:pPr>
            <w:r w:rsidRPr="00620968">
              <w:rPr>
                <w:rFonts w:cstheme="minorHAnsi"/>
              </w:rPr>
              <w:t>23.0%</w:t>
            </w:r>
          </w:p>
        </w:tc>
      </w:tr>
    </w:tbl>
    <w:p w14:paraId="7915157C" w14:textId="77777777" w:rsidR="00620968" w:rsidRPr="00620968" w:rsidRDefault="00620968" w:rsidP="00620968">
      <w:pPr>
        <w:spacing w:after="0" w:line="240" w:lineRule="auto"/>
        <w:jc w:val="both"/>
        <w:rPr>
          <w:rFonts w:cstheme="minorHAnsi"/>
          <w:b/>
          <w:bCs/>
        </w:rPr>
      </w:pPr>
      <w:r w:rsidRPr="00620968">
        <w:rPr>
          <w:rFonts w:cstheme="minorHAnsi"/>
          <w:b/>
          <w:bCs/>
        </w:rPr>
        <w:t>Spinal Canal Stenosis</w:t>
      </w:r>
    </w:p>
    <w:p w14:paraId="38E63B58" w14:textId="77777777" w:rsidR="00620968" w:rsidRPr="00620968" w:rsidRDefault="00620968" w:rsidP="00620968">
      <w:pPr>
        <w:spacing w:after="0" w:line="240" w:lineRule="auto"/>
        <w:jc w:val="both"/>
        <w:rPr>
          <w:rFonts w:cstheme="minorHAnsi"/>
        </w:rPr>
      </w:pPr>
      <w:r w:rsidRPr="00620968">
        <w:rPr>
          <w:rFonts w:cstheme="minorHAnsi"/>
        </w:rPr>
        <w:t>Spinal canal stenosis was observed in 23% of participants, while 77% were unaffected. This shows that a smaller proportion of individuals experience spinal canal narrowing.</w:t>
      </w: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7D19658E" w14:textId="77777777" w:rsidTr="001C6B5B">
        <w:trPr>
          <w:cantSplit/>
        </w:trPr>
        <w:tc>
          <w:tcPr>
            <w:tcW w:w="2952" w:type="dxa"/>
            <w:gridSpan w:val="3"/>
            <w:tcBorders>
              <w:top w:val="nil"/>
              <w:left w:val="nil"/>
              <w:bottom w:val="nil"/>
              <w:right w:val="nil"/>
            </w:tcBorders>
            <w:shd w:val="clear" w:color="auto" w:fill="FFFFFF"/>
            <w:vAlign w:val="center"/>
          </w:tcPr>
          <w:p w14:paraId="737F7E33" w14:textId="77777777" w:rsidR="00620968" w:rsidRPr="00620968" w:rsidRDefault="00620968" w:rsidP="00620968">
            <w:pPr>
              <w:spacing w:after="0" w:line="240" w:lineRule="auto"/>
              <w:jc w:val="both"/>
              <w:rPr>
                <w:rFonts w:cstheme="minorHAnsi"/>
              </w:rPr>
            </w:pPr>
            <w:r w:rsidRPr="00620968">
              <w:rPr>
                <w:rFonts w:cstheme="minorHAnsi"/>
                <w:b/>
                <w:bCs/>
              </w:rPr>
              <w:t xml:space="preserve">Radial </w:t>
            </w:r>
            <w:proofErr w:type="spellStart"/>
            <w:r w:rsidRPr="00620968">
              <w:rPr>
                <w:rFonts w:cstheme="minorHAnsi"/>
                <w:b/>
                <w:bCs/>
              </w:rPr>
              <w:t>Anular</w:t>
            </w:r>
            <w:proofErr w:type="spellEnd"/>
            <w:r w:rsidRPr="00620968">
              <w:rPr>
                <w:rFonts w:cstheme="minorHAnsi"/>
                <w:b/>
                <w:bCs/>
              </w:rPr>
              <w:t xml:space="preserve"> Tear</w:t>
            </w:r>
          </w:p>
        </w:tc>
      </w:tr>
      <w:tr w:rsidR="00620968" w:rsidRPr="00620968" w14:paraId="646AAC33"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525A02AE"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62259E0F"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582D7EEA"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4D44B5ED"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6B5D0E85"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6C02F707" w14:textId="77777777" w:rsidR="00620968" w:rsidRPr="00620968" w:rsidRDefault="00620968" w:rsidP="00620968">
            <w:pPr>
              <w:spacing w:after="0" w:line="240" w:lineRule="auto"/>
              <w:jc w:val="both"/>
              <w:rPr>
                <w:rFonts w:cstheme="minorHAnsi"/>
              </w:rPr>
            </w:pPr>
            <w:r w:rsidRPr="00620968">
              <w:rPr>
                <w:rFonts w:cstheme="minorHAnsi"/>
              </w:rPr>
              <w:t>43</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48CBCB57" w14:textId="77777777" w:rsidR="00620968" w:rsidRPr="00620968" w:rsidRDefault="00620968" w:rsidP="00620968">
            <w:pPr>
              <w:spacing w:after="0" w:line="240" w:lineRule="auto"/>
              <w:jc w:val="both"/>
              <w:rPr>
                <w:rFonts w:cstheme="minorHAnsi"/>
              </w:rPr>
            </w:pPr>
            <w:r w:rsidRPr="00620968">
              <w:rPr>
                <w:rFonts w:cstheme="minorHAnsi"/>
              </w:rPr>
              <w:t>43.0%</w:t>
            </w:r>
          </w:p>
        </w:tc>
      </w:tr>
      <w:tr w:rsidR="00620968" w:rsidRPr="00620968" w14:paraId="455387B5"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60041F76"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1937CDF5" w14:textId="77777777" w:rsidR="00620968" w:rsidRPr="00620968" w:rsidRDefault="00620968" w:rsidP="00620968">
            <w:pPr>
              <w:spacing w:after="0" w:line="240" w:lineRule="auto"/>
              <w:jc w:val="both"/>
              <w:rPr>
                <w:rFonts w:cstheme="minorHAnsi"/>
              </w:rPr>
            </w:pPr>
            <w:r w:rsidRPr="00620968">
              <w:rPr>
                <w:rFonts w:cstheme="minorHAnsi"/>
              </w:rPr>
              <w:t>57</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0CE4EC8D" w14:textId="77777777" w:rsidR="00620968" w:rsidRPr="00620968" w:rsidRDefault="00620968" w:rsidP="00620968">
            <w:pPr>
              <w:spacing w:after="0" w:line="240" w:lineRule="auto"/>
              <w:jc w:val="both"/>
              <w:rPr>
                <w:rFonts w:cstheme="minorHAnsi"/>
              </w:rPr>
            </w:pPr>
            <w:r w:rsidRPr="00620968">
              <w:rPr>
                <w:rFonts w:cstheme="minorHAnsi"/>
              </w:rPr>
              <w:t>57.0%</w:t>
            </w:r>
          </w:p>
        </w:tc>
      </w:tr>
    </w:tbl>
    <w:p w14:paraId="308A0438" w14:textId="77777777" w:rsidR="00620968" w:rsidRPr="00620968" w:rsidRDefault="00620968" w:rsidP="00620968">
      <w:pPr>
        <w:spacing w:after="0" w:line="240" w:lineRule="auto"/>
        <w:jc w:val="both"/>
        <w:rPr>
          <w:rFonts w:cstheme="minorHAnsi"/>
          <w:b/>
          <w:bCs/>
        </w:rPr>
      </w:pPr>
      <w:r w:rsidRPr="00620968">
        <w:rPr>
          <w:rFonts w:cstheme="minorHAnsi"/>
          <w:b/>
          <w:bCs/>
        </w:rPr>
        <w:t xml:space="preserve">Radial </w:t>
      </w:r>
      <w:proofErr w:type="spellStart"/>
      <w:r w:rsidRPr="00620968">
        <w:rPr>
          <w:rFonts w:cstheme="minorHAnsi"/>
          <w:b/>
          <w:bCs/>
        </w:rPr>
        <w:t>Anular</w:t>
      </w:r>
      <w:proofErr w:type="spellEnd"/>
      <w:r w:rsidRPr="00620968">
        <w:rPr>
          <w:rFonts w:cstheme="minorHAnsi"/>
          <w:b/>
          <w:bCs/>
        </w:rPr>
        <w:t xml:space="preserve"> Tear</w:t>
      </w:r>
    </w:p>
    <w:p w14:paraId="39D0AD8A" w14:textId="77777777" w:rsidR="00620968" w:rsidRPr="00620968" w:rsidRDefault="00620968" w:rsidP="00620968">
      <w:pPr>
        <w:spacing w:after="0" w:line="240" w:lineRule="auto"/>
        <w:jc w:val="both"/>
        <w:rPr>
          <w:rFonts w:cstheme="minorHAnsi"/>
        </w:rPr>
      </w:pPr>
      <w:r w:rsidRPr="00620968">
        <w:rPr>
          <w:rFonts w:cstheme="minorHAnsi"/>
        </w:rPr>
        <w:t>Radial angular tears were identified in 57% of cases, compared to 43% who did not exhibit such tears. This suggests that radial angular tears are relatively common in the population.</w:t>
      </w:r>
    </w:p>
    <w:p w14:paraId="159E4EC4"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46B701F2" w14:textId="77777777" w:rsidTr="001C6B5B">
        <w:trPr>
          <w:cantSplit/>
        </w:trPr>
        <w:tc>
          <w:tcPr>
            <w:tcW w:w="2952" w:type="dxa"/>
            <w:gridSpan w:val="3"/>
            <w:tcBorders>
              <w:top w:val="nil"/>
              <w:left w:val="nil"/>
              <w:bottom w:val="nil"/>
              <w:right w:val="nil"/>
            </w:tcBorders>
            <w:shd w:val="clear" w:color="auto" w:fill="FFFFFF"/>
            <w:vAlign w:val="center"/>
          </w:tcPr>
          <w:p w14:paraId="7540818D" w14:textId="77777777" w:rsidR="00620968" w:rsidRPr="00620968" w:rsidRDefault="00620968" w:rsidP="00620968">
            <w:pPr>
              <w:spacing w:after="0" w:line="240" w:lineRule="auto"/>
              <w:jc w:val="both"/>
              <w:rPr>
                <w:rFonts w:cstheme="minorHAnsi"/>
              </w:rPr>
            </w:pPr>
            <w:r w:rsidRPr="00620968">
              <w:rPr>
                <w:rFonts w:cstheme="minorHAnsi"/>
                <w:b/>
                <w:bCs/>
              </w:rPr>
              <w:t>Osteophyte formation</w:t>
            </w:r>
          </w:p>
        </w:tc>
      </w:tr>
      <w:tr w:rsidR="00620968" w:rsidRPr="00620968" w14:paraId="765DCB2C"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75D28757"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289EFA0F"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75EBE930"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98AD995"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07485731"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7D459E2E" w14:textId="77777777" w:rsidR="00620968" w:rsidRPr="00620968" w:rsidRDefault="00620968" w:rsidP="00620968">
            <w:pPr>
              <w:spacing w:after="0" w:line="240" w:lineRule="auto"/>
              <w:jc w:val="both"/>
              <w:rPr>
                <w:rFonts w:cstheme="minorHAnsi"/>
              </w:rPr>
            </w:pPr>
            <w:r w:rsidRPr="00620968">
              <w:rPr>
                <w:rFonts w:cstheme="minorHAnsi"/>
              </w:rPr>
              <w:t>85</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72D2516E" w14:textId="77777777" w:rsidR="00620968" w:rsidRPr="00620968" w:rsidRDefault="00620968" w:rsidP="00620968">
            <w:pPr>
              <w:spacing w:after="0" w:line="240" w:lineRule="auto"/>
              <w:jc w:val="both"/>
              <w:rPr>
                <w:rFonts w:cstheme="minorHAnsi"/>
              </w:rPr>
            </w:pPr>
            <w:r w:rsidRPr="00620968">
              <w:rPr>
                <w:rFonts w:cstheme="minorHAnsi"/>
              </w:rPr>
              <w:t>85.0%</w:t>
            </w:r>
          </w:p>
        </w:tc>
      </w:tr>
      <w:tr w:rsidR="00620968" w:rsidRPr="00620968" w14:paraId="1969E371"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2EC9DCE8" w14:textId="77777777" w:rsidR="00620968" w:rsidRPr="00620968" w:rsidRDefault="00620968" w:rsidP="00620968">
            <w:pPr>
              <w:spacing w:after="0" w:line="240" w:lineRule="auto"/>
              <w:jc w:val="both"/>
              <w:rPr>
                <w:rFonts w:cstheme="minorHAnsi"/>
              </w:rPr>
            </w:pPr>
            <w:r w:rsidRPr="00620968">
              <w:rPr>
                <w:rFonts w:cstheme="minorHAnsi"/>
                <w:b/>
                <w:bCs/>
              </w:rPr>
              <w:lastRenderedPageBreak/>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112C7777" w14:textId="77777777" w:rsidR="00620968" w:rsidRPr="00620968" w:rsidRDefault="00620968" w:rsidP="00620968">
            <w:pPr>
              <w:spacing w:after="0" w:line="240" w:lineRule="auto"/>
              <w:jc w:val="both"/>
              <w:rPr>
                <w:rFonts w:cstheme="minorHAnsi"/>
              </w:rPr>
            </w:pPr>
            <w:r w:rsidRPr="00620968">
              <w:rPr>
                <w:rFonts w:cstheme="minorHAnsi"/>
              </w:rPr>
              <w:t>15</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71EFD922" w14:textId="77777777" w:rsidR="00620968" w:rsidRPr="00620968" w:rsidRDefault="00620968" w:rsidP="00620968">
            <w:pPr>
              <w:spacing w:after="0" w:line="240" w:lineRule="auto"/>
              <w:jc w:val="both"/>
              <w:rPr>
                <w:rFonts w:cstheme="minorHAnsi"/>
              </w:rPr>
            </w:pPr>
            <w:r w:rsidRPr="00620968">
              <w:rPr>
                <w:rFonts w:cstheme="minorHAnsi"/>
              </w:rPr>
              <w:t>15.0%</w:t>
            </w:r>
          </w:p>
        </w:tc>
      </w:tr>
    </w:tbl>
    <w:p w14:paraId="0E4723B8" w14:textId="77777777" w:rsidR="00620968" w:rsidRPr="00620968" w:rsidRDefault="00620968" w:rsidP="00620968">
      <w:pPr>
        <w:spacing w:after="0" w:line="240" w:lineRule="auto"/>
        <w:jc w:val="both"/>
        <w:rPr>
          <w:rFonts w:cstheme="minorHAnsi"/>
          <w:b/>
          <w:bCs/>
        </w:rPr>
      </w:pPr>
      <w:r w:rsidRPr="00620968">
        <w:rPr>
          <w:rFonts w:cstheme="minorHAnsi"/>
          <w:b/>
          <w:bCs/>
        </w:rPr>
        <w:t>Osteophyte Formation</w:t>
      </w:r>
    </w:p>
    <w:p w14:paraId="5A321020" w14:textId="77777777" w:rsidR="00620968" w:rsidRPr="00620968" w:rsidRDefault="00620968" w:rsidP="00620968">
      <w:pPr>
        <w:spacing w:after="0" w:line="240" w:lineRule="auto"/>
        <w:jc w:val="both"/>
        <w:rPr>
          <w:rFonts w:cstheme="minorHAnsi"/>
        </w:rPr>
      </w:pPr>
      <w:r w:rsidRPr="00620968">
        <w:rPr>
          <w:rFonts w:cstheme="minorHAnsi"/>
        </w:rPr>
        <w:t>Osteophyte formation was absent in 85% of participants, with only 15% showing its presence. This suggests that osteophyte formation is infrequent among the study group.</w:t>
      </w:r>
    </w:p>
    <w:p w14:paraId="4DA18400"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0577E11A" w14:textId="77777777" w:rsidTr="001C6B5B">
        <w:trPr>
          <w:cantSplit/>
        </w:trPr>
        <w:tc>
          <w:tcPr>
            <w:tcW w:w="2952" w:type="dxa"/>
            <w:gridSpan w:val="3"/>
            <w:tcBorders>
              <w:top w:val="nil"/>
              <w:left w:val="nil"/>
              <w:bottom w:val="nil"/>
              <w:right w:val="nil"/>
            </w:tcBorders>
            <w:shd w:val="clear" w:color="auto" w:fill="FFFFFF"/>
            <w:vAlign w:val="center"/>
          </w:tcPr>
          <w:p w14:paraId="4851CED0" w14:textId="77777777" w:rsidR="00620968" w:rsidRPr="00620968" w:rsidRDefault="00620968" w:rsidP="00620968">
            <w:pPr>
              <w:spacing w:after="0" w:line="240" w:lineRule="auto"/>
              <w:jc w:val="both"/>
              <w:rPr>
                <w:rFonts w:cstheme="minorHAnsi"/>
              </w:rPr>
            </w:pPr>
            <w:r w:rsidRPr="00620968">
              <w:rPr>
                <w:rFonts w:cstheme="minorHAnsi"/>
                <w:b/>
                <w:bCs/>
              </w:rPr>
              <w:t>Nerve roots narrowing</w:t>
            </w:r>
          </w:p>
        </w:tc>
      </w:tr>
      <w:tr w:rsidR="00620968" w:rsidRPr="00620968" w14:paraId="1094CED6"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63034642"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0FAB4B70"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3979CC06"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7AEDE0D5"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37CF9440"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3177310B" w14:textId="77777777" w:rsidR="00620968" w:rsidRPr="00620968" w:rsidRDefault="00620968" w:rsidP="00620968">
            <w:pPr>
              <w:spacing w:after="0" w:line="240" w:lineRule="auto"/>
              <w:jc w:val="both"/>
              <w:rPr>
                <w:rFonts w:cstheme="minorHAnsi"/>
              </w:rPr>
            </w:pPr>
            <w:r w:rsidRPr="00620968">
              <w:rPr>
                <w:rFonts w:cstheme="minorHAnsi"/>
              </w:rPr>
              <w:t>79</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44A14C03" w14:textId="77777777" w:rsidR="00620968" w:rsidRPr="00620968" w:rsidRDefault="00620968" w:rsidP="00620968">
            <w:pPr>
              <w:spacing w:after="0" w:line="240" w:lineRule="auto"/>
              <w:jc w:val="both"/>
              <w:rPr>
                <w:rFonts w:cstheme="minorHAnsi"/>
              </w:rPr>
            </w:pPr>
            <w:r w:rsidRPr="00620968">
              <w:rPr>
                <w:rFonts w:cstheme="minorHAnsi"/>
              </w:rPr>
              <w:t>79.0%</w:t>
            </w:r>
          </w:p>
        </w:tc>
      </w:tr>
      <w:tr w:rsidR="00620968" w:rsidRPr="00620968" w14:paraId="2AB932EF"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12D7521A"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697579B2" w14:textId="77777777" w:rsidR="00620968" w:rsidRPr="00620968" w:rsidRDefault="00620968" w:rsidP="00620968">
            <w:pPr>
              <w:spacing w:after="0" w:line="240" w:lineRule="auto"/>
              <w:jc w:val="both"/>
              <w:rPr>
                <w:rFonts w:cstheme="minorHAnsi"/>
              </w:rPr>
            </w:pPr>
            <w:r w:rsidRPr="00620968">
              <w:rPr>
                <w:rFonts w:cstheme="minorHAnsi"/>
              </w:rPr>
              <w:t>21</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5ACAA217" w14:textId="77777777" w:rsidR="00620968" w:rsidRPr="00620968" w:rsidRDefault="00620968" w:rsidP="00620968">
            <w:pPr>
              <w:spacing w:after="0" w:line="240" w:lineRule="auto"/>
              <w:jc w:val="both"/>
              <w:rPr>
                <w:rFonts w:cstheme="minorHAnsi"/>
              </w:rPr>
            </w:pPr>
            <w:r w:rsidRPr="00620968">
              <w:rPr>
                <w:rFonts w:cstheme="minorHAnsi"/>
              </w:rPr>
              <w:t>21.0%</w:t>
            </w:r>
          </w:p>
        </w:tc>
      </w:tr>
    </w:tbl>
    <w:p w14:paraId="1DE3C7DA" w14:textId="77777777" w:rsidR="00620968" w:rsidRPr="00620968" w:rsidRDefault="00620968" w:rsidP="00620968">
      <w:pPr>
        <w:spacing w:after="0" w:line="240" w:lineRule="auto"/>
        <w:jc w:val="both"/>
        <w:rPr>
          <w:rFonts w:cstheme="minorHAnsi"/>
          <w:b/>
          <w:bCs/>
        </w:rPr>
      </w:pPr>
      <w:r w:rsidRPr="00620968">
        <w:rPr>
          <w:rFonts w:cstheme="minorHAnsi"/>
          <w:b/>
          <w:bCs/>
        </w:rPr>
        <w:t>Nerve Roots Narrowing</w:t>
      </w:r>
    </w:p>
    <w:p w14:paraId="4676C58B" w14:textId="77777777" w:rsidR="00620968" w:rsidRPr="00620968" w:rsidRDefault="00620968" w:rsidP="00620968">
      <w:pPr>
        <w:spacing w:after="0" w:line="240" w:lineRule="auto"/>
        <w:jc w:val="both"/>
        <w:rPr>
          <w:rFonts w:cstheme="minorHAnsi"/>
        </w:rPr>
      </w:pPr>
      <w:r w:rsidRPr="00620968">
        <w:rPr>
          <w:rFonts w:cstheme="minorHAnsi"/>
        </w:rPr>
        <w:t>Nerve root narrowing was present in 21% of participants, whereas 79% showed no such narrowing. This indicates that most individuals do not have nerve root compression.</w:t>
      </w:r>
    </w:p>
    <w:p w14:paraId="55854D0C"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1EB57764" w14:textId="77777777" w:rsidTr="001C6B5B">
        <w:trPr>
          <w:cantSplit/>
        </w:trPr>
        <w:tc>
          <w:tcPr>
            <w:tcW w:w="2952" w:type="dxa"/>
            <w:gridSpan w:val="3"/>
            <w:tcBorders>
              <w:top w:val="nil"/>
              <w:left w:val="nil"/>
              <w:bottom w:val="nil"/>
              <w:right w:val="nil"/>
            </w:tcBorders>
            <w:shd w:val="clear" w:color="auto" w:fill="FFFFFF"/>
            <w:vAlign w:val="center"/>
          </w:tcPr>
          <w:p w14:paraId="75E9A03F" w14:textId="77777777" w:rsidR="00620968" w:rsidRPr="00620968" w:rsidRDefault="00620968" w:rsidP="00620968">
            <w:pPr>
              <w:spacing w:after="0" w:line="240" w:lineRule="auto"/>
              <w:jc w:val="both"/>
              <w:rPr>
                <w:rFonts w:cstheme="minorHAnsi"/>
              </w:rPr>
            </w:pPr>
            <w:r w:rsidRPr="00620968">
              <w:rPr>
                <w:rFonts w:cstheme="minorHAnsi"/>
                <w:b/>
                <w:bCs/>
              </w:rPr>
              <w:t>Disc Protrusion</w:t>
            </w:r>
          </w:p>
        </w:tc>
      </w:tr>
      <w:tr w:rsidR="00620968" w:rsidRPr="00620968" w14:paraId="34CF73FC"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32B1FD63"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7152926F"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07C89381"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CCE5EC2"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15A16643"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6BDCD867" w14:textId="77777777" w:rsidR="00620968" w:rsidRPr="00620968" w:rsidRDefault="00620968" w:rsidP="00620968">
            <w:pPr>
              <w:spacing w:after="0" w:line="240" w:lineRule="auto"/>
              <w:jc w:val="both"/>
              <w:rPr>
                <w:rFonts w:cstheme="minorHAnsi"/>
              </w:rPr>
            </w:pPr>
            <w:r w:rsidRPr="00620968">
              <w:rPr>
                <w:rFonts w:cstheme="minorHAnsi"/>
              </w:rPr>
              <w:t>41</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1266CCE0" w14:textId="77777777" w:rsidR="00620968" w:rsidRPr="00620968" w:rsidRDefault="00620968" w:rsidP="00620968">
            <w:pPr>
              <w:spacing w:after="0" w:line="240" w:lineRule="auto"/>
              <w:jc w:val="both"/>
              <w:rPr>
                <w:rFonts w:cstheme="minorHAnsi"/>
              </w:rPr>
            </w:pPr>
            <w:r w:rsidRPr="00620968">
              <w:rPr>
                <w:rFonts w:cstheme="minorHAnsi"/>
              </w:rPr>
              <w:t>41.0%</w:t>
            </w:r>
          </w:p>
        </w:tc>
      </w:tr>
      <w:tr w:rsidR="00620968" w:rsidRPr="00620968" w14:paraId="5C718857"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6415E07D"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3651F51A" w14:textId="77777777" w:rsidR="00620968" w:rsidRPr="00620968" w:rsidRDefault="00620968" w:rsidP="00620968">
            <w:pPr>
              <w:spacing w:after="0" w:line="240" w:lineRule="auto"/>
              <w:jc w:val="both"/>
              <w:rPr>
                <w:rFonts w:cstheme="minorHAnsi"/>
              </w:rPr>
            </w:pPr>
            <w:r w:rsidRPr="00620968">
              <w:rPr>
                <w:rFonts w:cstheme="minorHAnsi"/>
              </w:rPr>
              <w:t>59</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0134AA2F" w14:textId="77777777" w:rsidR="00620968" w:rsidRPr="00620968" w:rsidRDefault="00620968" w:rsidP="00620968">
            <w:pPr>
              <w:spacing w:after="0" w:line="240" w:lineRule="auto"/>
              <w:jc w:val="both"/>
              <w:rPr>
                <w:rFonts w:cstheme="minorHAnsi"/>
              </w:rPr>
            </w:pPr>
            <w:r w:rsidRPr="00620968">
              <w:rPr>
                <w:rFonts w:cstheme="minorHAnsi"/>
              </w:rPr>
              <w:t>59.0%</w:t>
            </w:r>
          </w:p>
        </w:tc>
      </w:tr>
    </w:tbl>
    <w:p w14:paraId="0A886573" w14:textId="77777777" w:rsidR="00620968" w:rsidRPr="00620968" w:rsidRDefault="00620968" w:rsidP="00620968">
      <w:pPr>
        <w:spacing w:after="0" w:line="240" w:lineRule="auto"/>
        <w:jc w:val="both"/>
        <w:rPr>
          <w:rFonts w:cstheme="minorHAnsi"/>
          <w:b/>
          <w:bCs/>
        </w:rPr>
      </w:pPr>
      <w:r w:rsidRPr="00620968">
        <w:rPr>
          <w:rFonts w:cstheme="minorHAnsi"/>
          <w:b/>
          <w:bCs/>
        </w:rPr>
        <w:t>Disc Protrusion</w:t>
      </w:r>
    </w:p>
    <w:p w14:paraId="2DA8A4AD" w14:textId="77777777" w:rsidR="00620968" w:rsidRPr="00620968" w:rsidRDefault="00620968" w:rsidP="00620968">
      <w:pPr>
        <w:spacing w:after="0" w:line="240" w:lineRule="auto"/>
        <w:jc w:val="both"/>
        <w:rPr>
          <w:rFonts w:cstheme="minorHAnsi"/>
        </w:rPr>
      </w:pPr>
      <w:r w:rsidRPr="00620968">
        <w:rPr>
          <w:rFonts w:cstheme="minorHAnsi"/>
        </w:rPr>
        <w:t>Disc protrusion was observed in 59% of participants, while 41% did not exhibit this condition. This highlights the relatively high prevalence of disc protrusion among the group.</w:t>
      </w:r>
    </w:p>
    <w:p w14:paraId="39C247A8"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5BD4A0D5" w14:textId="77777777" w:rsidTr="001C6B5B">
        <w:trPr>
          <w:cantSplit/>
        </w:trPr>
        <w:tc>
          <w:tcPr>
            <w:tcW w:w="2952" w:type="dxa"/>
            <w:gridSpan w:val="3"/>
            <w:tcBorders>
              <w:top w:val="nil"/>
              <w:left w:val="nil"/>
              <w:bottom w:val="nil"/>
              <w:right w:val="nil"/>
            </w:tcBorders>
            <w:shd w:val="clear" w:color="auto" w:fill="FFFFFF"/>
            <w:vAlign w:val="center"/>
          </w:tcPr>
          <w:p w14:paraId="6D43C475" w14:textId="77777777" w:rsidR="00620968" w:rsidRPr="00620968" w:rsidRDefault="00620968" w:rsidP="00620968">
            <w:pPr>
              <w:spacing w:after="0" w:line="240" w:lineRule="auto"/>
              <w:jc w:val="both"/>
              <w:rPr>
                <w:rFonts w:cstheme="minorHAnsi"/>
              </w:rPr>
            </w:pPr>
            <w:r w:rsidRPr="00620968">
              <w:rPr>
                <w:rFonts w:cstheme="minorHAnsi"/>
                <w:b/>
                <w:bCs/>
              </w:rPr>
              <w:t>Osteoporosis</w:t>
            </w:r>
          </w:p>
        </w:tc>
      </w:tr>
      <w:tr w:rsidR="00620968" w:rsidRPr="00620968" w14:paraId="7BA28C67" w14:textId="77777777" w:rsidTr="001C6B5B">
        <w:trPr>
          <w:cantSplit/>
        </w:trPr>
        <w:tc>
          <w:tcPr>
            <w:tcW w:w="735"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072AED9D"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14EA5889"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7D533198"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06535448" w14:textId="77777777" w:rsidTr="001C6B5B">
        <w:trPr>
          <w:cantSplit/>
        </w:trPr>
        <w:tc>
          <w:tcPr>
            <w:tcW w:w="735" w:type="dxa"/>
            <w:tcBorders>
              <w:top w:val="single" w:sz="16" w:space="0" w:color="B2CEE8"/>
              <w:left w:val="single" w:sz="16" w:space="0" w:color="B2CEE8"/>
              <w:bottom w:val="single" w:sz="8" w:space="0" w:color="B2CEE8"/>
              <w:right w:val="single" w:sz="16" w:space="0" w:color="B2CEE8"/>
            </w:tcBorders>
            <w:shd w:val="clear" w:color="auto" w:fill="E3E2E7"/>
          </w:tcPr>
          <w:p w14:paraId="25F132BF"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31348F72" w14:textId="77777777" w:rsidR="00620968" w:rsidRPr="00620968" w:rsidRDefault="00620968" w:rsidP="00620968">
            <w:pPr>
              <w:spacing w:after="0" w:line="240" w:lineRule="auto"/>
              <w:jc w:val="both"/>
              <w:rPr>
                <w:rFonts w:cstheme="minorHAnsi"/>
              </w:rPr>
            </w:pPr>
            <w:r w:rsidRPr="00620968">
              <w:rPr>
                <w:rFonts w:cstheme="minorHAnsi"/>
              </w:rPr>
              <w:t>90</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486FDBE2" w14:textId="77777777" w:rsidR="00620968" w:rsidRPr="00620968" w:rsidRDefault="00620968" w:rsidP="00620968">
            <w:pPr>
              <w:spacing w:after="0" w:line="240" w:lineRule="auto"/>
              <w:jc w:val="both"/>
              <w:rPr>
                <w:rFonts w:cstheme="minorHAnsi"/>
              </w:rPr>
            </w:pPr>
            <w:r w:rsidRPr="00620968">
              <w:rPr>
                <w:rFonts w:cstheme="minorHAnsi"/>
              </w:rPr>
              <w:t>90.0%</w:t>
            </w:r>
          </w:p>
        </w:tc>
      </w:tr>
      <w:tr w:rsidR="00620968" w:rsidRPr="00620968" w14:paraId="5651F022" w14:textId="77777777" w:rsidTr="001C6B5B">
        <w:trPr>
          <w:cantSplit/>
        </w:trPr>
        <w:tc>
          <w:tcPr>
            <w:tcW w:w="735" w:type="dxa"/>
            <w:tcBorders>
              <w:top w:val="single" w:sz="8" w:space="0" w:color="B2CEE8"/>
              <w:left w:val="single" w:sz="16" w:space="0" w:color="B2CEE8"/>
              <w:bottom w:val="single" w:sz="16" w:space="0" w:color="B2CEE8"/>
              <w:right w:val="single" w:sz="16" w:space="0" w:color="B2CEE8"/>
            </w:tcBorders>
            <w:shd w:val="clear" w:color="auto" w:fill="E3E2E7"/>
          </w:tcPr>
          <w:p w14:paraId="45D50634"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185BCDA3" w14:textId="77777777" w:rsidR="00620968" w:rsidRPr="00620968" w:rsidRDefault="00620968" w:rsidP="00620968">
            <w:pPr>
              <w:spacing w:after="0" w:line="240" w:lineRule="auto"/>
              <w:jc w:val="both"/>
              <w:rPr>
                <w:rFonts w:cstheme="minorHAnsi"/>
              </w:rPr>
            </w:pPr>
            <w:r w:rsidRPr="00620968">
              <w:rPr>
                <w:rFonts w:cstheme="minorHAnsi"/>
              </w:rPr>
              <w:t>10</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14ECAA67" w14:textId="77777777" w:rsidR="00620968" w:rsidRPr="00620968" w:rsidRDefault="00620968" w:rsidP="00620968">
            <w:pPr>
              <w:spacing w:after="0" w:line="240" w:lineRule="auto"/>
              <w:jc w:val="both"/>
              <w:rPr>
                <w:rFonts w:cstheme="minorHAnsi"/>
              </w:rPr>
            </w:pPr>
            <w:r w:rsidRPr="00620968">
              <w:rPr>
                <w:rFonts w:cstheme="minorHAnsi"/>
              </w:rPr>
              <w:t>10.0%</w:t>
            </w:r>
          </w:p>
        </w:tc>
      </w:tr>
    </w:tbl>
    <w:p w14:paraId="20762377" w14:textId="77777777" w:rsidR="00620968" w:rsidRPr="00620968" w:rsidRDefault="00620968" w:rsidP="00620968">
      <w:pPr>
        <w:spacing w:after="0" w:line="240" w:lineRule="auto"/>
        <w:jc w:val="both"/>
        <w:rPr>
          <w:rFonts w:cstheme="minorHAnsi"/>
        </w:rPr>
      </w:pPr>
      <w:r w:rsidRPr="00620968">
        <w:rPr>
          <w:rFonts w:cstheme="minorHAnsi"/>
          <w:b/>
          <w:bCs/>
        </w:rPr>
        <w:t>Osteoporosis</w:t>
      </w:r>
      <w:r w:rsidRPr="00620968">
        <w:rPr>
          <w:rFonts w:cstheme="minorHAnsi"/>
        </w:rPr>
        <w:br/>
      </w:r>
      <w:proofErr w:type="spellStart"/>
      <w:r w:rsidRPr="00620968">
        <w:rPr>
          <w:rFonts w:cstheme="minorHAnsi"/>
        </w:rPr>
        <w:t>Osteoporosis</w:t>
      </w:r>
      <w:proofErr w:type="spellEnd"/>
      <w:r w:rsidRPr="00620968">
        <w:rPr>
          <w:rFonts w:cstheme="minorHAnsi"/>
        </w:rPr>
        <w:t xml:space="preserve"> was absent in 90% of cases, with only 10% showing its presence. This indicates that osteoporosis is relatively rare in the study population.</w:t>
      </w:r>
    </w:p>
    <w:p w14:paraId="6F3B6146" w14:textId="77777777" w:rsidR="00620968" w:rsidRPr="00620968" w:rsidRDefault="00620968" w:rsidP="00620968">
      <w:pPr>
        <w:spacing w:after="0" w:line="240" w:lineRule="auto"/>
        <w:jc w:val="both"/>
        <w:rPr>
          <w:rFonts w:cstheme="minorHAnsi"/>
        </w:rPr>
      </w:pPr>
    </w:p>
    <w:tbl>
      <w:tblPr>
        <w:tblW w:w="2952" w:type="dxa"/>
        <w:tblLayout w:type="fixed"/>
        <w:tblCellMar>
          <w:left w:w="0" w:type="dxa"/>
          <w:right w:w="0" w:type="dxa"/>
        </w:tblCellMar>
        <w:tblLook w:val="0000" w:firstRow="0" w:lastRow="0" w:firstColumn="0" w:lastColumn="0" w:noHBand="0" w:noVBand="0"/>
      </w:tblPr>
      <w:tblGrid>
        <w:gridCol w:w="735"/>
        <w:gridCol w:w="1193"/>
        <w:gridCol w:w="1024"/>
      </w:tblGrid>
      <w:tr w:rsidR="00620968" w:rsidRPr="00620968" w14:paraId="75A68227" w14:textId="77777777" w:rsidTr="001C6B5B">
        <w:trPr>
          <w:cantSplit/>
        </w:trPr>
        <w:tc>
          <w:tcPr>
            <w:tcW w:w="2951" w:type="dxa"/>
            <w:gridSpan w:val="3"/>
            <w:tcBorders>
              <w:top w:val="nil"/>
              <w:left w:val="nil"/>
              <w:bottom w:val="nil"/>
              <w:right w:val="nil"/>
            </w:tcBorders>
            <w:shd w:val="clear" w:color="auto" w:fill="FFFFFF"/>
            <w:vAlign w:val="center"/>
          </w:tcPr>
          <w:p w14:paraId="540F9A7D" w14:textId="77777777" w:rsidR="00620968" w:rsidRPr="00620968" w:rsidRDefault="00620968" w:rsidP="00620968">
            <w:pPr>
              <w:spacing w:after="0" w:line="240" w:lineRule="auto"/>
              <w:jc w:val="both"/>
              <w:rPr>
                <w:rFonts w:cstheme="minorHAnsi"/>
              </w:rPr>
            </w:pPr>
            <w:r w:rsidRPr="00620968">
              <w:rPr>
                <w:rFonts w:cstheme="minorHAnsi"/>
                <w:b/>
                <w:bCs/>
              </w:rPr>
              <w:t>Muscle spasm</w:t>
            </w:r>
          </w:p>
        </w:tc>
      </w:tr>
      <w:tr w:rsidR="00620968" w:rsidRPr="00620968" w14:paraId="4F8718A3" w14:textId="77777777" w:rsidTr="001C6B5B">
        <w:trPr>
          <w:cantSplit/>
        </w:trPr>
        <w:tc>
          <w:tcPr>
            <w:tcW w:w="734" w:type="dxa"/>
            <w:tcBorders>
              <w:top w:val="single" w:sz="16" w:space="0" w:color="B2CEE8"/>
              <w:left w:val="single" w:sz="16" w:space="0" w:color="B2CEE8"/>
              <w:bottom w:val="single" w:sz="16" w:space="0" w:color="B2CEE8"/>
              <w:right w:val="single" w:sz="16" w:space="0" w:color="B2CEE8"/>
            </w:tcBorders>
            <w:shd w:val="clear" w:color="auto" w:fill="E3E2E7"/>
            <w:vAlign w:val="bottom"/>
          </w:tcPr>
          <w:p w14:paraId="0FDBFCB8" w14:textId="77777777" w:rsidR="00620968" w:rsidRPr="00620968" w:rsidRDefault="00620968" w:rsidP="00620968">
            <w:pPr>
              <w:spacing w:after="0" w:line="240" w:lineRule="auto"/>
              <w:jc w:val="both"/>
              <w:rPr>
                <w:rFonts w:cstheme="minorHAnsi"/>
              </w:rPr>
            </w:pPr>
          </w:p>
        </w:tc>
        <w:tc>
          <w:tcPr>
            <w:tcW w:w="1193"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057ADDB6"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024"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559851CD" w14:textId="77777777" w:rsidR="00620968" w:rsidRPr="00620968" w:rsidRDefault="00620968" w:rsidP="00620968">
            <w:pPr>
              <w:spacing w:after="0" w:line="240" w:lineRule="auto"/>
              <w:jc w:val="both"/>
              <w:rPr>
                <w:rFonts w:cstheme="minorHAnsi"/>
              </w:rPr>
            </w:pPr>
            <w:r w:rsidRPr="00620968">
              <w:rPr>
                <w:rFonts w:cstheme="minorHAnsi"/>
                <w:b/>
                <w:bCs/>
              </w:rPr>
              <w:t>%</w:t>
            </w:r>
          </w:p>
        </w:tc>
      </w:tr>
      <w:tr w:rsidR="00620968" w:rsidRPr="00620968" w14:paraId="30A049BB" w14:textId="77777777" w:rsidTr="001C6B5B">
        <w:trPr>
          <w:cantSplit/>
        </w:trPr>
        <w:tc>
          <w:tcPr>
            <w:tcW w:w="734" w:type="dxa"/>
            <w:tcBorders>
              <w:top w:val="single" w:sz="16" w:space="0" w:color="B2CEE8"/>
              <w:left w:val="single" w:sz="16" w:space="0" w:color="B2CEE8"/>
              <w:bottom w:val="single" w:sz="8" w:space="0" w:color="B2CEE8"/>
              <w:right w:val="single" w:sz="16" w:space="0" w:color="B2CEE8"/>
            </w:tcBorders>
            <w:shd w:val="clear" w:color="auto" w:fill="E3E2E7"/>
          </w:tcPr>
          <w:p w14:paraId="0CC90607"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193" w:type="dxa"/>
            <w:tcBorders>
              <w:top w:val="single" w:sz="16" w:space="0" w:color="B2CEE8"/>
              <w:left w:val="single" w:sz="16" w:space="0" w:color="B2CEE8"/>
              <w:bottom w:val="single" w:sz="8" w:space="0" w:color="B2CEE8"/>
              <w:right w:val="single" w:sz="8" w:space="0" w:color="B2CEE8"/>
            </w:tcBorders>
            <w:shd w:val="clear" w:color="auto" w:fill="FFFFFF"/>
          </w:tcPr>
          <w:p w14:paraId="16F8E1BC" w14:textId="77777777" w:rsidR="00620968" w:rsidRPr="00620968" w:rsidRDefault="00620968" w:rsidP="00620968">
            <w:pPr>
              <w:spacing w:after="0" w:line="240" w:lineRule="auto"/>
              <w:jc w:val="both"/>
              <w:rPr>
                <w:rFonts w:cstheme="minorHAnsi"/>
              </w:rPr>
            </w:pPr>
            <w:r w:rsidRPr="00620968">
              <w:rPr>
                <w:rFonts w:cstheme="minorHAnsi"/>
              </w:rPr>
              <w:t>48</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64F89CB2" w14:textId="77777777" w:rsidR="00620968" w:rsidRPr="00620968" w:rsidRDefault="00620968" w:rsidP="00620968">
            <w:pPr>
              <w:spacing w:after="0" w:line="240" w:lineRule="auto"/>
              <w:jc w:val="both"/>
              <w:rPr>
                <w:rFonts w:cstheme="minorHAnsi"/>
              </w:rPr>
            </w:pPr>
            <w:r w:rsidRPr="00620968">
              <w:rPr>
                <w:rFonts w:cstheme="minorHAnsi"/>
              </w:rPr>
              <w:t>48.0%</w:t>
            </w:r>
          </w:p>
        </w:tc>
      </w:tr>
      <w:tr w:rsidR="00620968" w:rsidRPr="00620968" w14:paraId="76D43D66" w14:textId="77777777" w:rsidTr="001C6B5B">
        <w:trPr>
          <w:cantSplit/>
        </w:trPr>
        <w:tc>
          <w:tcPr>
            <w:tcW w:w="734" w:type="dxa"/>
            <w:tcBorders>
              <w:top w:val="single" w:sz="8" w:space="0" w:color="B2CEE8"/>
              <w:left w:val="single" w:sz="16" w:space="0" w:color="B2CEE8"/>
              <w:bottom w:val="single" w:sz="16" w:space="0" w:color="B2CEE8"/>
              <w:right w:val="single" w:sz="16" w:space="0" w:color="B2CEE8"/>
            </w:tcBorders>
            <w:shd w:val="clear" w:color="auto" w:fill="E3E2E7"/>
          </w:tcPr>
          <w:p w14:paraId="10396873"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193" w:type="dxa"/>
            <w:tcBorders>
              <w:top w:val="single" w:sz="8" w:space="0" w:color="B2CEE8"/>
              <w:left w:val="single" w:sz="16" w:space="0" w:color="B2CEE8"/>
              <w:bottom w:val="single" w:sz="16" w:space="0" w:color="B2CEE8"/>
              <w:right w:val="single" w:sz="8" w:space="0" w:color="B2CEE8"/>
            </w:tcBorders>
            <w:shd w:val="clear" w:color="auto" w:fill="FFFFFF"/>
          </w:tcPr>
          <w:p w14:paraId="0568AB45" w14:textId="77777777" w:rsidR="00620968" w:rsidRPr="00620968" w:rsidRDefault="00620968" w:rsidP="00620968">
            <w:pPr>
              <w:spacing w:after="0" w:line="240" w:lineRule="auto"/>
              <w:jc w:val="both"/>
              <w:rPr>
                <w:rFonts w:cstheme="minorHAnsi"/>
              </w:rPr>
            </w:pPr>
            <w:r w:rsidRPr="00620968">
              <w:rPr>
                <w:rFonts w:cstheme="minorHAnsi"/>
              </w:rPr>
              <w:t>52</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1B7F1EFB" w14:textId="77777777" w:rsidR="00620968" w:rsidRPr="00620968" w:rsidRDefault="00620968" w:rsidP="00620968">
            <w:pPr>
              <w:spacing w:after="0" w:line="240" w:lineRule="auto"/>
              <w:jc w:val="both"/>
              <w:rPr>
                <w:rFonts w:cstheme="minorHAnsi"/>
              </w:rPr>
            </w:pPr>
            <w:r w:rsidRPr="00620968">
              <w:rPr>
                <w:rFonts w:cstheme="minorHAnsi"/>
              </w:rPr>
              <w:t>52.0%</w:t>
            </w:r>
          </w:p>
        </w:tc>
      </w:tr>
    </w:tbl>
    <w:p w14:paraId="4744776D" w14:textId="77777777" w:rsidR="00620968" w:rsidRPr="00620968" w:rsidRDefault="00620968" w:rsidP="00620968">
      <w:pPr>
        <w:spacing w:after="0" w:line="240" w:lineRule="auto"/>
        <w:jc w:val="both"/>
        <w:rPr>
          <w:rFonts w:cstheme="minorHAnsi"/>
          <w:b/>
          <w:bCs/>
        </w:rPr>
      </w:pPr>
      <w:r w:rsidRPr="00620968">
        <w:rPr>
          <w:rFonts w:cstheme="minorHAnsi"/>
          <w:b/>
          <w:bCs/>
        </w:rPr>
        <w:t>Muscle Spasm</w:t>
      </w:r>
    </w:p>
    <w:p w14:paraId="28A676BA" w14:textId="77777777" w:rsidR="00620968" w:rsidRPr="00620968" w:rsidRDefault="00620968" w:rsidP="00620968">
      <w:pPr>
        <w:spacing w:after="0" w:line="240" w:lineRule="auto"/>
        <w:jc w:val="both"/>
        <w:rPr>
          <w:rFonts w:cstheme="minorHAnsi"/>
        </w:rPr>
      </w:pPr>
      <w:r w:rsidRPr="00620968">
        <w:rPr>
          <w:rFonts w:cstheme="minorHAnsi"/>
        </w:rPr>
        <w:t>Muscle spasm was reported by 52% of participants, while 48% did not experience this condition. This reveals a near-equal distribution of individuals with and without muscle spasms.</w:t>
      </w:r>
    </w:p>
    <w:p w14:paraId="15258727" w14:textId="77777777" w:rsidR="00620968" w:rsidRPr="00620968" w:rsidRDefault="00620968" w:rsidP="00620968">
      <w:pPr>
        <w:spacing w:after="0" w:line="240" w:lineRule="auto"/>
        <w:jc w:val="both"/>
        <w:rPr>
          <w:rFonts w:cstheme="minorHAnsi"/>
        </w:rPr>
      </w:pPr>
    </w:p>
    <w:p w14:paraId="5BBEA4E1"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3B49BC4C" wp14:editId="16C971A0">
            <wp:extent cx="4953000" cy="3497580"/>
            <wp:effectExtent l="0" t="0" r="0" b="7620"/>
            <wp:docPr id="1964009977"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53000" cy="3497580"/>
                    </a:xfrm>
                    <a:prstGeom prst="rect">
                      <a:avLst/>
                    </a:prstGeom>
                    <a:noFill/>
                    <a:ln>
                      <a:noFill/>
                    </a:ln>
                  </pic:spPr>
                </pic:pic>
              </a:graphicData>
            </a:graphic>
          </wp:inline>
        </w:drawing>
      </w:r>
    </w:p>
    <w:p w14:paraId="3BC8310B" w14:textId="77777777" w:rsidR="00620968" w:rsidRPr="00620968" w:rsidRDefault="00620968" w:rsidP="00620968">
      <w:pPr>
        <w:spacing w:after="0" w:line="240" w:lineRule="auto"/>
        <w:jc w:val="both"/>
        <w:rPr>
          <w:rFonts w:cstheme="minorHAnsi"/>
        </w:rPr>
      </w:pPr>
      <w:r w:rsidRPr="00620968">
        <w:rPr>
          <w:rFonts w:cstheme="minorHAnsi"/>
        </w:rPr>
        <w:t xml:space="preserve">The bar chart depicts the gender distribution within the study sample, with the x-axis representing gender (male and female) and the y-axis indicating frequency. Above figure shows that there were 49 make and 51 females This balanced </w:t>
      </w:r>
    </w:p>
    <w:p w14:paraId="0A0E3CA7" w14:textId="77777777" w:rsidR="00620968" w:rsidRPr="00620968" w:rsidRDefault="00620968" w:rsidP="00620968">
      <w:pPr>
        <w:spacing w:after="0" w:line="240" w:lineRule="auto"/>
        <w:jc w:val="both"/>
        <w:rPr>
          <w:rFonts w:cstheme="minorHAnsi"/>
        </w:rPr>
      </w:pPr>
    </w:p>
    <w:p w14:paraId="5F399B59" w14:textId="77777777" w:rsidR="00620968" w:rsidRPr="00620968" w:rsidRDefault="00620968" w:rsidP="00620968">
      <w:pPr>
        <w:spacing w:after="0" w:line="240" w:lineRule="auto"/>
        <w:jc w:val="both"/>
        <w:rPr>
          <w:rFonts w:cstheme="minorHAnsi"/>
        </w:rPr>
      </w:pPr>
    </w:p>
    <w:p w14:paraId="40098684"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4918BB93" wp14:editId="54E0D5EF">
            <wp:extent cx="4676775" cy="3497580"/>
            <wp:effectExtent l="0" t="0" r="9525" b="7620"/>
            <wp:docPr id="230814788"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76775" cy="3497580"/>
                    </a:xfrm>
                    <a:prstGeom prst="rect">
                      <a:avLst/>
                    </a:prstGeom>
                    <a:noFill/>
                    <a:ln>
                      <a:noFill/>
                    </a:ln>
                  </pic:spPr>
                </pic:pic>
              </a:graphicData>
            </a:graphic>
          </wp:inline>
        </w:drawing>
      </w:r>
    </w:p>
    <w:p w14:paraId="487A3FFB" w14:textId="77777777" w:rsidR="00620968" w:rsidRPr="00620968" w:rsidRDefault="00620968" w:rsidP="00620968">
      <w:pPr>
        <w:spacing w:after="0" w:line="240" w:lineRule="auto"/>
        <w:jc w:val="both"/>
        <w:rPr>
          <w:rFonts w:cstheme="minorHAnsi"/>
        </w:rPr>
      </w:pPr>
      <w:r w:rsidRPr="00620968">
        <w:rPr>
          <w:rFonts w:cstheme="minorHAnsi"/>
        </w:rPr>
        <w:t>The figure shows the frequency distribution of pain levels by using Visual Analogue Scale (1–10). The most reported pain level was 7 showing severe pain, reported by about 28 participants. Followed by the moderate pain level (4–6) in 36 participants, while mild pain level (2–3) was in 2 participants. VAS scale showed Severe pain in 9 participants levels (8–10).</w:t>
      </w:r>
    </w:p>
    <w:p w14:paraId="14F56BB5" w14:textId="77777777" w:rsidR="00620968" w:rsidRPr="00620968" w:rsidRDefault="00620968" w:rsidP="00620968">
      <w:pPr>
        <w:spacing w:after="0" w:line="240" w:lineRule="auto"/>
        <w:jc w:val="both"/>
        <w:rPr>
          <w:rFonts w:cstheme="minorHAnsi"/>
        </w:rPr>
      </w:pPr>
    </w:p>
    <w:p w14:paraId="2631CB55" w14:textId="77777777" w:rsidR="00620968" w:rsidRPr="00620968" w:rsidRDefault="00620968" w:rsidP="00620968">
      <w:pPr>
        <w:spacing w:after="0" w:line="240" w:lineRule="auto"/>
        <w:jc w:val="both"/>
        <w:rPr>
          <w:rFonts w:cstheme="minorHAnsi"/>
        </w:rPr>
      </w:pPr>
    </w:p>
    <w:p w14:paraId="5F5247C8"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507C225E" wp14:editId="453F433E">
            <wp:extent cx="4676775" cy="3497580"/>
            <wp:effectExtent l="0" t="0" r="9525" b="7620"/>
            <wp:docPr id="584363855"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76775" cy="3497580"/>
                    </a:xfrm>
                    <a:prstGeom prst="rect">
                      <a:avLst/>
                    </a:prstGeom>
                    <a:noFill/>
                    <a:ln>
                      <a:noFill/>
                    </a:ln>
                  </pic:spPr>
                </pic:pic>
              </a:graphicData>
            </a:graphic>
          </wp:inline>
        </w:drawing>
      </w:r>
    </w:p>
    <w:p w14:paraId="72989D91" w14:textId="77777777" w:rsidR="00620968" w:rsidRPr="00620968" w:rsidRDefault="00620968" w:rsidP="00620968">
      <w:pPr>
        <w:spacing w:after="0" w:line="240" w:lineRule="auto"/>
        <w:jc w:val="both"/>
        <w:rPr>
          <w:rFonts w:cstheme="minorHAnsi"/>
        </w:rPr>
      </w:pPr>
    </w:p>
    <w:p w14:paraId="63E1C2AD" w14:textId="77777777" w:rsidR="00620968" w:rsidRPr="00620968" w:rsidRDefault="00620968" w:rsidP="00620968">
      <w:pPr>
        <w:spacing w:after="0" w:line="240" w:lineRule="auto"/>
        <w:jc w:val="both"/>
        <w:rPr>
          <w:rFonts w:cstheme="minorHAnsi"/>
        </w:rPr>
      </w:pPr>
      <w:r w:rsidRPr="00620968">
        <w:rPr>
          <w:rFonts w:cstheme="minorHAnsi"/>
        </w:rPr>
        <w:t xml:space="preserve">The figure of bar chart shows the distribution of the participants having pain in different areas. Lower back pain was the most common complaint, reported in 33 participants. Back pain radiating to the right leg, reported in 22 participants., while pain radiating to both legs and the left leg, reported in 11 participants. General back radiating pain was reported in 18 participants. </w:t>
      </w:r>
    </w:p>
    <w:p w14:paraId="66F6628D"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27038C39" wp14:editId="4E27335C">
            <wp:extent cx="4676775" cy="3497580"/>
            <wp:effectExtent l="0" t="0" r="9525" b="7620"/>
            <wp:docPr id="17218180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76775" cy="3497580"/>
                    </a:xfrm>
                    <a:prstGeom prst="rect">
                      <a:avLst/>
                    </a:prstGeom>
                    <a:noFill/>
                    <a:ln>
                      <a:noFill/>
                    </a:ln>
                  </pic:spPr>
                </pic:pic>
              </a:graphicData>
            </a:graphic>
          </wp:inline>
        </w:drawing>
      </w:r>
    </w:p>
    <w:p w14:paraId="152FB728" w14:textId="77777777" w:rsidR="00620968" w:rsidRPr="00620968" w:rsidRDefault="00620968" w:rsidP="00620968">
      <w:pPr>
        <w:spacing w:after="0" w:line="240" w:lineRule="auto"/>
        <w:jc w:val="both"/>
        <w:rPr>
          <w:rFonts w:cstheme="minorHAnsi"/>
        </w:rPr>
      </w:pPr>
    </w:p>
    <w:p w14:paraId="62923DA4" w14:textId="77777777" w:rsidR="00620968" w:rsidRPr="00620968" w:rsidRDefault="00620968" w:rsidP="00620968">
      <w:pPr>
        <w:spacing w:after="0" w:line="240" w:lineRule="auto"/>
        <w:jc w:val="both"/>
        <w:rPr>
          <w:rFonts w:cstheme="minorHAnsi"/>
        </w:rPr>
      </w:pPr>
      <w:r w:rsidRPr="00620968">
        <w:rPr>
          <w:rFonts w:cstheme="minorHAnsi"/>
        </w:rPr>
        <w:lastRenderedPageBreak/>
        <w:t>The bar chart gives the frequency analysis of chronic low back ache patients according to the period of pain. The longest duration of pain is predominant in majority of the patients with those having a pain duration of three months coming close behind. A smaller number of patients report a pain duration of six months and one year, and the lowest numbers are noted in the case of pain duration of less than a month and two years. This indicates that chronic low back ache is more likely to be prolonged over time which explains that elaborate investigations, which includes MRI results, should be done to establish the causes and thus be used to manage it.</w:t>
      </w:r>
    </w:p>
    <w:p w14:paraId="1F539AB1" w14:textId="77777777" w:rsidR="00620968" w:rsidRPr="00620968" w:rsidRDefault="00620968" w:rsidP="00620968">
      <w:pPr>
        <w:spacing w:after="0" w:line="240" w:lineRule="auto"/>
        <w:jc w:val="both"/>
        <w:rPr>
          <w:rFonts w:cstheme="minorHAnsi"/>
        </w:rPr>
      </w:pPr>
    </w:p>
    <w:p w14:paraId="6562312B"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50EA234B" wp14:editId="4158CA0A">
            <wp:extent cx="4638675" cy="3497580"/>
            <wp:effectExtent l="0" t="0" r="9525" b="7620"/>
            <wp:docPr id="1888051320"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38675" cy="3497580"/>
                    </a:xfrm>
                    <a:prstGeom prst="rect">
                      <a:avLst/>
                    </a:prstGeom>
                    <a:noFill/>
                    <a:ln>
                      <a:noFill/>
                    </a:ln>
                  </pic:spPr>
                </pic:pic>
              </a:graphicData>
            </a:graphic>
          </wp:inline>
        </w:drawing>
      </w:r>
    </w:p>
    <w:p w14:paraId="030539A8" w14:textId="77777777" w:rsidR="00620968" w:rsidRPr="00620968" w:rsidRDefault="00620968" w:rsidP="00620968">
      <w:pPr>
        <w:spacing w:after="0" w:line="240" w:lineRule="auto"/>
        <w:jc w:val="both"/>
        <w:rPr>
          <w:rFonts w:cstheme="minorHAnsi"/>
          <w:b/>
          <w:bCs/>
        </w:rPr>
      </w:pPr>
      <w:r w:rsidRPr="00620968">
        <w:rPr>
          <w:rFonts w:cstheme="minorHAnsi"/>
          <w:b/>
          <w:bCs/>
        </w:rPr>
        <w:t>Disc Degeneration</w:t>
      </w:r>
    </w:p>
    <w:p w14:paraId="7A819F3F" w14:textId="77777777" w:rsidR="00620968" w:rsidRPr="00620968" w:rsidRDefault="00620968" w:rsidP="00620968">
      <w:pPr>
        <w:spacing w:after="0" w:line="240" w:lineRule="auto"/>
        <w:jc w:val="both"/>
        <w:rPr>
          <w:rFonts w:cstheme="minorHAnsi"/>
        </w:rPr>
      </w:pPr>
      <w:r w:rsidRPr="00620968">
        <w:rPr>
          <w:rFonts w:cstheme="minorHAnsi"/>
        </w:rPr>
        <w:t>Eighty five percent of the total participants did not have any degeneration of the discs and 15 percent had degeneration. This is an indication that majority of the people within the study population do not present with the disc related degeneration.</w:t>
      </w:r>
    </w:p>
    <w:p w14:paraId="59C71D16" w14:textId="77777777" w:rsidR="00620968" w:rsidRPr="00620968" w:rsidRDefault="00620968" w:rsidP="00620968">
      <w:pPr>
        <w:spacing w:after="0" w:line="240" w:lineRule="auto"/>
        <w:jc w:val="both"/>
        <w:rPr>
          <w:rFonts w:cstheme="minorHAnsi"/>
        </w:rPr>
      </w:pPr>
    </w:p>
    <w:p w14:paraId="46B3C6CF" w14:textId="77777777" w:rsidR="00620968" w:rsidRPr="00620968" w:rsidRDefault="00620968" w:rsidP="00620968">
      <w:pPr>
        <w:spacing w:after="0" w:line="240" w:lineRule="auto"/>
        <w:jc w:val="both"/>
        <w:rPr>
          <w:rFonts w:cstheme="minorHAnsi"/>
        </w:rPr>
      </w:pPr>
    </w:p>
    <w:p w14:paraId="79DEC9AA"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064BBAA7" wp14:editId="2244440E">
            <wp:extent cx="4895850" cy="3497580"/>
            <wp:effectExtent l="0" t="0" r="0" b="7620"/>
            <wp:docPr id="1511205092"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5850" cy="3497580"/>
                    </a:xfrm>
                    <a:prstGeom prst="rect">
                      <a:avLst/>
                    </a:prstGeom>
                    <a:noFill/>
                    <a:ln>
                      <a:noFill/>
                    </a:ln>
                  </pic:spPr>
                </pic:pic>
              </a:graphicData>
            </a:graphic>
          </wp:inline>
        </w:drawing>
      </w:r>
    </w:p>
    <w:p w14:paraId="72EB701F" w14:textId="77777777" w:rsidR="00620968" w:rsidRPr="00620968" w:rsidRDefault="00620968" w:rsidP="00620968">
      <w:pPr>
        <w:spacing w:after="0" w:line="240" w:lineRule="auto"/>
        <w:jc w:val="both"/>
        <w:rPr>
          <w:rFonts w:cstheme="minorHAnsi"/>
        </w:rPr>
      </w:pPr>
    </w:p>
    <w:p w14:paraId="4D394EB8" w14:textId="77777777" w:rsidR="00620968" w:rsidRPr="00620968" w:rsidRDefault="00620968" w:rsidP="00620968">
      <w:pPr>
        <w:spacing w:after="0" w:line="240" w:lineRule="auto"/>
        <w:jc w:val="both"/>
        <w:rPr>
          <w:rFonts w:cstheme="minorHAnsi"/>
          <w:b/>
          <w:bCs/>
        </w:rPr>
      </w:pPr>
      <w:r w:rsidRPr="00620968">
        <w:rPr>
          <w:rFonts w:cstheme="minorHAnsi"/>
          <w:b/>
          <w:bCs/>
        </w:rPr>
        <w:t>Facet Joints Arthritis</w:t>
      </w:r>
    </w:p>
    <w:p w14:paraId="2A8DD39E" w14:textId="77777777" w:rsidR="00620968" w:rsidRPr="00620968" w:rsidRDefault="00620968" w:rsidP="00620968">
      <w:pPr>
        <w:spacing w:after="0" w:line="240" w:lineRule="auto"/>
        <w:jc w:val="both"/>
        <w:rPr>
          <w:rFonts w:cstheme="minorHAnsi"/>
        </w:rPr>
      </w:pPr>
      <w:r w:rsidRPr="00620968">
        <w:rPr>
          <w:rFonts w:cstheme="minorHAnsi"/>
        </w:rPr>
        <w:t>Facet joints arthritis was not found in 94 percent of the cases whilst only 6 percent indicated its presence. It means that the facet joint arthritis is not very prevalent among the participants.</w:t>
      </w:r>
    </w:p>
    <w:p w14:paraId="1DFC2805" w14:textId="77777777" w:rsidR="00620968" w:rsidRPr="00620968" w:rsidRDefault="00620968" w:rsidP="00620968">
      <w:pPr>
        <w:spacing w:after="0" w:line="240" w:lineRule="auto"/>
        <w:jc w:val="both"/>
        <w:rPr>
          <w:rFonts w:cstheme="minorHAnsi"/>
        </w:rPr>
      </w:pPr>
    </w:p>
    <w:p w14:paraId="6D981690" w14:textId="77777777" w:rsidR="00620968" w:rsidRPr="00620968" w:rsidRDefault="00620968" w:rsidP="00620968">
      <w:pPr>
        <w:spacing w:after="0" w:line="240" w:lineRule="auto"/>
        <w:jc w:val="both"/>
        <w:rPr>
          <w:rFonts w:cstheme="minorHAnsi"/>
        </w:rPr>
      </w:pPr>
    </w:p>
    <w:p w14:paraId="7EA68ED7"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2FF38715" wp14:editId="2C91FABC">
            <wp:extent cx="4610100" cy="3497580"/>
            <wp:effectExtent l="0" t="0" r="0" b="7620"/>
            <wp:docPr id="1216205552"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10100" cy="3497580"/>
                    </a:xfrm>
                    <a:prstGeom prst="rect">
                      <a:avLst/>
                    </a:prstGeom>
                    <a:noFill/>
                    <a:ln>
                      <a:noFill/>
                    </a:ln>
                  </pic:spPr>
                </pic:pic>
              </a:graphicData>
            </a:graphic>
          </wp:inline>
        </w:drawing>
      </w:r>
    </w:p>
    <w:p w14:paraId="56C2CA1C" w14:textId="77777777" w:rsidR="00620968" w:rsidRPr="00620968" w:rsidRDefault="00620968" w:rsidP="00620968">
      <w:pPr>
        <w:spacing w:after="0" w:line="240" w:lineRule="auto"/>
        <w:jc w:val="both"/>
        <w:rPr>
          <w:rFonts w:cstheme="minorHAnsi"/>
          <w:b/>
          <w:bCs/>
        </w:rPr>
      </w:pPr>
      <w:r w:rsidRPr="00620968">
        <w:rPr>
          <w:rFonts w:cstheme="minorHAnsi"/>
          <w:b/>
          <w:bCs/>
        </w:rPr>
        <w:t>Modic Changes</w:t>
      </w:r>
    </w:p>
    <w:p w14:paraId="09D085B1" w14:textId="77777777" w:rsidR="00620968" w:rsidRPr="00620968" w:rsidRDefault="00620968" w:rsidP="00620968">
      <w:pPr>
        <w:spacing w:after="0" w:line="240" w:lineRule="auto"/>
        <w:jc w:val="both"/>
        <w:rPr>
          <w:rFonts w:cstheme="minorHAnsi"/>
        </w:rPr>
      </w:pPr>
      <w:r w:rsidRPr="00620968">
        <w:rPr>
          <w:rFonts w:cstheme="minorHAnsi"/>
        </w:rPr>
        <w:lastRenderedPageBreak/>
        <w:t>The prevalence of Modic changes was 63 percent and 37 percent of the participants did not show any Modic changes. It shows the prevalence of Modic changes in the study population, which is a major contributor to spinal health.</w:t>
      </w:r>
    </w:p>
    <w:p w14:paraId="1FA591E6" w14:textId="77777777" w:rsidR="00620968" w:rsidRPr="00620968" w:rsidRDefault="00620968" w:rsidP="00620968">
      <w:pPr>
        <w:spacing w:after="0" w:line="240" w:lineRule="auto"/>
        <w:jc w:val="both"/>
        <w:rPr>
          <w:rFonts w:cstheme="minorHAnsi"/>
        </w:rPr>
      </w:pPr>
    </w:p>
    <w:p w14:paraId="2DDAD9AE" w14:textId="77777777" w:rsidR="00620968" w:rsidRPr="00620968" w:rsidRDefault="00620968" w:rsidP="00620968">
      <w:pPr>
        <w:spacing w:after="0" w:line="240" w:lineRule="auto"/>
        <w:jc w:val="both"/>
        <w:rPr>
          <w:rFonts w:cstheme="minorHAnsi"/>
        </w:rPr>
      </w:pPr>
    </w:p>
    <w:p w14:paraId="3FDDB9BC"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774CCA6C" wp14:editId="57FE800D">
            <wp:extent cx="4857750" cy="3497580"/>
            <wp:effectExtent l="0" t="0" r="0" b="7620"/>
            <wp:docPr id="12921978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57750" cy="3497580"/>
                    </a:xfrm>
                    <a:prstGeom prst="rect">
                      <a:avLst/>
                    </a:prstGeom>
                    <a:noFill/>
                    <a:ln>
                      <a:noFill/>
                    </a:ln>
                  </pic:spPr>
                </pic:pic>
              </a:graphicData>
            </a:graphic>
          </wp:inline>
        </w:drawing>
      </w:r>
    </w:p>
    <w:p w14:paraId="382B2CC0" w14:textId="77777777" w:rsidR="00620968" w:rsidRPr="00620968" w:rsidRDefault="00620968" w:rsidP="00620968">
      <w:pPr>
        <w:spacing w:after="0" w:line="240" w:lineRule="auto"/>
        <w:jc w:val="both"/>
        <w:rPr>
          <w:rFonts w:cstheme="minorHAnsi"/>
          <w:b/>
          <w:bCs/>
        </w:rPr>
      </w:pPr>
      <w:r w:rsidRPr="00620968">
        <w:rPr>
          <w:rFonts w:cstheme="minorHAnsi"/>
          <w:b/>
          <w:bCs/>
        </w:rPr>
        <w:t>Lumbar Spondylosis</w:t>
      </w:r>
    </w:p>
    <w:p w14:paraId="6B609837" w14:textId="77777777" w:rsidR="00620968" w:rsidRPr="00620968" w:rsidRDefault="00620968" w:rsidP="00620968">
      <w:pPr>
        <w:spacing w:after="0" w:line="240" w:lineRule="auto"/>
        <w:jc w:val="both"/>
        <w:rPr>
          <w:rFonts w:cstheme="minorHAnsi"/>
        </w:rPr>
      </w:pPr>
      <w:r w:rsidRPr="00620968">
        <w:rPr>
          <w:rFonts w:cstheme="minorHAnsi"/>
        </w:rPr>
        <w:t>The incidence of lumbar spondylosis was found to be 16 percent and 84 percent did not have any Lumbar spondylosis. It means that the highest number of respondents does not have lumbar spondylosis.</w:t>
      </w:r>
    </w:p>
    <w:p w14:paraId="73BC6758" w14:textId="77777777" w:rsidR="00620968" w:rsidRPr="00620968" w:rsidRDefault="00620968" w:rsidP="00620968">
      <w:pPr>
        <w:spacing w:after="0" w:line="240" w:lineRule="auto"/>
        <w:jc w:val="both"/>
        <w:rPr>
          <w:rFonts w:cstheme="minorHAnsi"/>
        </w:rPr>
      </w:pPr>
    </w:p>
    <w:p w14:paraId="1DD5946E" w14:textId="77777777" w:rsidR="00620968" w:rsidRPr="00620968" w:rsidRDefault="00620968" w:rsidP="00620968">
      <w:pPr>
        <w:spacing w:after="0" w:line="240" w:lineRule="auto"/>
        <w:jc w:val="both"/>
        <w:rPr>
          <w:rFonts w:cstheme="minorHAnsi"/>
        </w:rPr>
      </w:pPr>
    </w:p>
    <w:p w14:paraId="25AC045F"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59836570" wp14:editId="20D7570D">
            <wp:extent cx="4905375" cy="3497580"/>
            <wp:effectExtent l="0" t="0" r="9525" b="7620"/>
            <wp:docPr id="155689309"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05375" cy="3497580"/>
                    </a:xfrm>
                    <a:prstGeom prst="rect">
                      <a:avLst/>
                    </a:prstGeom>
                    <a:noFill/>
                    <a:ln>
                      <a:noFill/>
                    </a:ln>
                  </pic:spPr>
                </pic:pic>
              </a:graphicData>
            </a:graphic>
          </wp:inline>
        </w:drawing>
      </w:r>
    </w:p>
    <w:p w14:paraId="53308421" w14:textId="77777777" w:rsidR="00620968" w:rsidRPr="00620968" w:rsidRDefault="00620968" w:rsidP="00620968">
      <w:pPr>
        <w:spacing w:after="0" w:line="240" w:lineRule="auto"/>
        <w:jc w:val="both"/>
        <w:rPr>
          <w:rFonts w:cstheme="minorHAnsi"/>
          <w:b/>
          <w:bCs/>
        </w:rPr>
      </w:pPr>
    </w:p>
    <w:p w14:paraId="0749DB1B" w14:textId="77777777" w:rsidR="00620968" w:rsidRPr="00620968" w:rsidRDefault="00620968" w:rsidP="00620968">
      <w:pPr>
        <w:spacing w:after="0" w:line="240" w:lineRule="auto"/>
        <w:jc w:val="both"/>
        <w:rPr>
          <w:rFonts w:cstheme="minorHAnsi"/>
          <w:b/>
          <w:bCs/>
        </w:rPr>
      </w:pPr>
      <w:r w:rsidRPr="00620968">
        <w:rPr>
          <w:rFonts w:cstheme="minorHAnsi"/>
          <w:b/>
          <w:bCs/>
        </w:rPr>
        <w:t>Spinal Canal Stenosis</w:t>
      </w:r>
    </w:p>
    <w:p w14:paraId="37674A9D" w14:textId="77777777" w:rsidR="00620968" w:rsidRPr="00620968" w:rsidRDefault="00620968" w:rsidP="00620968">
      <w:pPr>
        <w:spacing w:after="0" w:line="240" w:lineRule="auto"/>
        <w:jc w:val="both"/>
        <w:rPr>
          <w:rFonts w:cstheme="minorHAnsi"/>
        </w:rPr>
      </w:pPr>
      <w:r w:rsidRPr="00620968">
        <w:rPr>
          <w:rFonts w:cstheme="minorHAnsi"/>
        </w:rPr>
        <w:t>Spinal canal stenosis was observed in 23% of participants, while 77% were unaffected. This shows that a smaller proportion of individuals experience spinal canal narrowing.</w:t>
      </w:r>
    </w:p>
    <w:p w14:paraId="10A63E88" w14:textId="77777777" w:rsidR="00620968" w:rsidRPr="00620968" w:rsidRDefault="00620968" w:rsidP="00620968">
      <w:pPr>
        <w:spacing w:after="0" w:line="240" w:lineRule="auto"/>
        <w:jc w:val="both"/>
        <w:rPr>
          <w:rFonts w:cstheme="minorHAnsi"/>
        </w:rPr>
      </w:pPr>
    </w:p>
    <w:p w14:paraId="54B9A48C" w14:textId="77777777" w:rsidR="00620968" w:rsidRPr="00620968" w:rsidRDefault="00620968" w:rsidP="00620968">
      <w:pPr>
        <w:spacing w:after="0" w:line="240" w:lineRule="auto"/>
        <w:jc w:val="both"/>
        <w:rPr>
          <w:rFonts w:cstheme="minorHAnsi"/>
        </w:rPr>
      </w:pPr>
    </w:p>
    <w:p w14:paraId="70EA7116" w14:textId="77777777" w:rsidR="00620968" w:rsidRPr="00620968" w:rsidRDefault="00620968" w:rsidP="00620968">
      <w:pPr>
        <w:spacing w:after="0" w:line="240" w:lineRule="auto"/>
        <w:jc w:val="both"/>
        <w:rPr>
          <w:rFonts w:cstheme="minorHAnsi"/>
        </w:rPr>
      </w:pPr>
    </w:p>
    <w:p w14:paraId="6D015E36"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00334DA4" wp14:editId="4B363DBB">
            <wp:extent cx="4772025" cy="3497580"/>
            <wp:effectExtent l="0" t="0" r="9525" b="7620"/>
            <wp:docPr id="95458662"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72025" cy="3497580"/>
                    </a:xfrm>
                    <a:prstGeom prst="rect">
                      <a:avLst/>
                    </a:prstGeom>
                    <a:noFill/>
                    <a:ln>
                      <a:noFill/>
                    </a:ln>
                  </pic:spPr>
                </pic:pic>
              </a:graphicData>
            </a:graphic>
          </wp:inline>
        </w:drawing>
      </w:r>
    </w:p>
    <w:p w14:paraId="68883C52" w14:textId="77777777" w:rsidR="00620968" w:rsidRPr="00620968" w:rsidRDefault="00620968" w:rsidP="00620968">
      <w:pPr>
        <w:spacing w:after="0" w:line="240" w:lineRule="auto"/>
        <w:jc w:val="both"/>
        <w:rPr>
          <w:rFonts w:cstheme="minorHAnsi"/>
          <w:b/>
          <w:bCs/>
        </w:rPr>
      </w:pPr>
      <w:r w:rsidRPr="00620968">
        <w:rPr>
          <w:rFonts w:cstheme="minorHAnsi"/>
          <w:b/>
          <w:bCs/>
        </w:rPr>
        <w:t>Radial Angular Tear</w:t>
      </w:r>
    </w:p>
    <w:p w14:paraId="4D7EF59F" w14:textId="77777777" w:rsidR="00620968" w:rsidRPr="00620968" w:rsidRDefault="00620968" w:rsidP="00620968">
      <w:pPr>
        <w:spacing w:after="0" w:line="240" w:lineRule="auto"/>
        <w:jc w:val="both"/>
        <w:rPr>
          <w:rFonts w:cstheme="minorHAnsi"/>
        </w:rPr>
      </w:pPr>
      <w:r w:rsidRPr="00620968">
        <w:rPr>
          <w:rFonts w:cstheme="minorHAnsi"/>
        </w:rPr>
        <w:lastRenderedPageBreak/>
        <w:t>Radial angular tears were found in 57 percent of the cases as opposed to 43 percent of cases which did not show the radial angular tears. This implies that radial angular tears are quite prevalent within the population.</w:t>
      </w:r>
    </w:p>
    <w:p w14:paraId="1AA1BAD1" w14:textId="77777777" w:rsidR="00620968" w:rsidRPr="00620968" w:rsidRDefault="00620968" w:rsidP="00620968">
      <w:pPr>
        <w:spacing w:after="0" w:line="240" w:lineRule="auto"/>
        <w:jc w:val="both"/>
        <w:rPr>
          <w:rFonts w:cstheme="minorHAnsi"/>
        </w:rPr>
      </w:pPr>
    </w:p>
    <w:p w14:paraId="4988A689" w14:textId="77777777" w:rsidR="00620968" w:rsidRPr="00620968" w:rsidRDefault="00620968" w:rsidP="00620968">
      <w:pPr>
        <w:spacing w:after="0" w:line="240" w:lineRule="auto"/>
        <w:jc w:val="both"/>
        <w:rPr>
          <w:rFonts w:cstheme="minorHAnsi"/>
        </w:rPr>
      </w:pPr>
    </w:p>
    <w:p w14:paraId="1A69C1F8" w14:textId="77777777" w:rsidR="00620968" w:rsidRPr="00620968" w:rsidRDefault="00620968" w:rsidP="00620968">
      <w:pPr>
        <w:spacing w:after="0" w:line="240" w:lineRule="auto"/>
        <w:jc w:val="both"/>
        <w:rPr>
          <w:rFonts w:cstheme="minorHAnsi"/>
          <w:b/>
          <w:bCs/>
        </w:rPr>
      </w:pPr>
      <w:r w:rsidRPr="00620968">
        <w:rPr>
          <w:rFonts w:cstheme="minorHAnsi"/>
          <w:noProof/>
        </w:rPr>
        <w:drawing>
          <wp:inline distT="0" distB="0" distL="0" distR="0" wp14:anchorId="7AEB0EC4" wp14:editId="26A269A5">
            <wp:extent cx="4867275" cy="3497580"/>
            <wp:effectExtent l="0" t="0" r="9525" b="7620"/>
            <wp:docPr id="1919260466"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67275" cy="3497580"/>
                    </a:xfrm>
                    <a:prstGeom prst="rect">
                      <a:avLst/>
                    </a:prstGeom>
                    <a:noFill/>
                    <a:ln>
                      <a:noFill/>
                    </a:ln>
                  </pic:spPr>
                </pic:pic>
              </a:graphicData>
            </a:graphic>
          </wp:inline>
        </w:drawing>
      </w:r>
      <w:r w:rsidRPr="00620968">
        <w:rPr>
          <w:rFonts w:cstheme="minorHAnsi"/>
          <w:b/>
          <w:bCs/>
        </w:rPr>
        <w:t xml:space="preserve"> </w:t>
      </w:r>
      <w:bookmarkStart w:id="28" w:name="_Hlk190202600"/>
      <w:r w:rsidRPr="00620968">
        <w:rPr>
          <w:rFonts w:cstheme="minorHAnsi"/>
          <w:b/>
          <w:bCs/>
        </w:rPr>
        <w:t>Osteophyte Formation</w:t>
      </w:r>
    </w:p>
    <w:p w14:paraId="664305A8" w14:textId="77777777" w:rsidR="00620968" w:rsidRPr="00620968" w:rsidRDefault="00620968" w:rsidP="00620968">
      <w:pPr>
        <w:spacing w:after="0" w:line="240" w:lineRule="auto"/>
        <w:jc w:val="both"/>
        <w:rPr>
          <w:rFonts w:cstheme="minorHAnsi"/>
        </w:rPr>
      </w:pPr>
      <w:r w:rsidRPr="00620968">
        <w:rPr>
          <w:rFonts w:cstheme="minorHAnsi"/>
        </w:rPr>
        <w:t>The absence of osteophyte formation was seen in 85 percent of participants whereas its presence was seen in 15 percent. This implies that the formation of osteophytes is not common in the study group.</w:t>
      </w:r>
    </w:p>
    <w:bookmarkEnd w:id="28"/>
    <w:p w14:paraId="343CF192"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3FBB9CE8" wp14:editId="1B7F5271">
            <wp:extent cx="4495800" cy="3497580"/>
            <wp:effectExtent l="0" t="0" r="0" b="7620"/>
            <wp:docPr id="503663837"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95800" cy="3497580"/>
                    </a:xfrm>
                    <a:prstGeom prst="rect">
                      <a:avLst/>
                    </a:prstGeom>
                    <a:noFill/>
                    <a:ln>
                      <a:noFill/>
                    </a:ln>
                  </pic:spPr>
                </pic:pic>
              </a:graphicData>
            </a:graphic>
          </wp:inline>
        </w:drawing>
      </w:r>
    </w:p>
    <w:p w14:paraId="210C4B54" w14:textId="77777777" w:rsidR="00620968" w:rsidRPr="00620968" w:rsidRDefault="00620968" w:rsidP="00620968">
      <w:pPr>
        <w:spacing w:after="0" w:line="240" w:lineRule="auto"/>
        <w:jc w:val="both"/>
        <w:rPr>
          <w:rFonts w:cstheme="minorHAnsi"/>
          <w:b/>
          <w:bCs/>
        </w:rPr>
      </w:pPr>
      <w:r w:rsidRPr="00620968">
        <w:rPr>
          <w:rFonts w:cstheme="minorHAnsi"/>
          <w:b/>
          <w:bCs/>
        </w:rPr>
        <w:t>Nerve Roots Narrowing</w:t>
      </w:r>
    </w:p>
    <w:p w14:paraId="6FB28E75" w14:textId="77777777" w:rsidR="00620968" w:rsidRPr="00620968" w:rsidRDefault="00620968" w:rsidP="00620968">
      <w:pPr>
        <w:spacing w:after="0" w:line="240" w:lineRule="auto"/>
        <w:jc w:val="both"/>
        <w:rPr>
          <w:rFonts w:cstheme="minorHAnsi"/>
        </w:rPr>
      </w:pPr>
      <w:r w:rsidRPr="00620968">
        <w:rPr>
          <w:rFonts w:cstheme="minorHAnsi"/>
        </w:rPr>
        <w:lastRenderedPageBreak/>
        <w:t>The nerve root narrowing was observed in 21 percent of the subjects, and 79 percent did not have nerve root narrowing. This means that nerve root compression is not present in the majority of the people.</w:t>
      </w:r>
    </w:p>
    <w:p w14:paraId="30102081" w14:textId="77777777" w:rsidR="00620968" w:rsidRPr="00620968" w:rsidRDefault="00620968" w:rsidP="00620968">
      <w:pPr>
        <w:spacing w:after="0" w:line="240" w:lineRule="auto"/>
        <w:jc w:val="both"/>
        <w:rPr>
          <w:rFonts w:cstheme="minorHAnsi"/>
        </w:rPr>
      </w:pPr>
    </w:p>
    <w:p w14:paraId="75BBD465" w14:textId="77777777" w:rsidR="00620968" w:rsidRPr="00620968" w:rsidRDefault="00620968" w:rsidP="00620968">
      <w:pPr>
        <w:spacing w:after="0" w:line="240" w:lineRule="auto"/>
        <w:jc w:val="both"/>
        <w:rPr>
          <w:rFonts w:cstheme="minorHAnsi"/>
        </w:rPr>
      </w:pPr>
    </w:p>
    <w:p w14:paraId="41D0173C" w14:textId="77777777" w:rsidR="00620968" w:rsidRPr="00620968" w:rsidRDefault="00620968" w:rsidP="00620968">
      <w:pPr>
        <w:spacing w:after="0" w:line="240" w:lineRule="auto"/>
        <w:jc w:val="both"/>
        <w:rPr>
          <w:rFonts w:cstheme="minorHAnsi"/>
        </w:rPr>
      </w:pPr>
    </w:p>
    <w:p w14:paraId="67182C0A" w14:textId="77777777" w:rsidR="00620968" w:rsidRPr="00620968" w:rsidRDefault="00620968" w:rsidP="00620968">
      <w:pPr>
        <w:spacing w:after="0" w:line="240" w:lineRule="auto"/>
        <w:jc w:val="both"/>
        <w:rPr>
          <w:rFonts w:cstheme="minorHAnsi"/>
          <w:b/>
          <w:bCs/>
        </w:rPr>
      </w:pPr>
      <w:r w:rsidRPr="00620968">
        <w:rPr>
          <w:rFonts w:cstheme="minorHAnsi"/>
          <w:noProof/>
        </w:rPr>
        <w:drawing>
          <wp:inline distT="0" distB="0" distL="0" distR="0" wp14:anchorId="7E8A6A93" wp14:editId="1F278C14">
            <wp:extent cx="4619625" cy="3497580"/>
            <wp:effectExtent l="0" t="0" r="9525" b="7620"/>
            <wp:docPr id="1381420509"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9625" cy="3497580"/>
                    </a:xfrm>
                    <a:prstGeom prst="rect">
                      <a:avLst/>
                    </a:prstGeom>
                    <a:noFill/>
                    <a:ln>
                      <a:noFill/>
                    </a:ln>
                  </pic:spPr>
                </pic:pic>
              </a:graphicData>
            </a:graphic>
          </wp:inline>
        </w:drawing>
      </w:r>
      <w:r w:rsidRPr="00620968">
        <w:rPr>
          <w:rFonts w:cstheme="minorHAnsi"/>
          <w:b/>
          <w:bCs/>
        </w:rPr>
        <w:t xml:space="preserve"> Disc Protrusion</w:t>
      </w:r>
    </w:p>
    <w:p w14:paraId="255E7445" w14:textId="77777777" w:rsidR="00620968" w:rsidRPr="00620968" w:rsidRDefault="00620968" w:rsidP="00620968">
      <w:pPr>
        <w:spacing w:after="0" w:line="240" w:lineRule="auto"/>
        <w:jc w:val="both"/>
        <w:rPr>
          <w:rFonts w:cstheme="minorHAnsi"/>
        </w:rPr>
      </w:pPr>
      <w:r w:rsidRPr="00620968">
        <w:rPr>
          <w:rFonts w:cstheme="minorHAnsi"/>
        </w:rPr>
        <w:t>The protrusion of disc was noted in 59 percent of the participants whereas 41 percent of the participants did not have this condition. This indicates a rather large rate of protrusion of the disc within the group.</w:t>
      </w:r>
    </w:p>
    <w:p w14:paraId="339F3F7A"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4B35ACB6" wp14:editId="652FACF7">
            <wp:extent cx="4524375" cy="3497580"/>
            <wp:effectExtent l="0" t="0" r="9525" b="7620"/>
            <wp:docPr id="945872579"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24375" cy="3497580"/>
                    </a:xfrm>
                    <a:prstGeom prst="rect">
                      <a:avLst/>
                    </a:prstGeom>
                    <a:noFill/>
                    <a:ln>
                      <a:noFill/>
                    </a:ln>
                  </pic:spPr>
                </pic:pic>
              </a:graphicData>
            </a:graphic>
          </wp:inline>
        </w:drawing>
      </w:r>
    </w:p>
    <w:p w14:paraId="7F52FEF0" w14:textId="77777777" w:rsidR="00620968" w:rsidRPr="00620968" w:rsidRDefault="00620968" w:rsidP="00620968">
      <w:pPr>
        <w:spacing w:after="0" w:line="240" w:lineRule="auto"/>
        <w:jc w:val="both"/>
        <w:rPr>
          <w:rFonts w:cstheme="minorHAnsi"/>
          <w:b/>
          <w:bCs/>
        </w:rPr>
      </w:pPr>
      <w:r w:rsidRPr="00620968">
        <w:rPr>
          <w:rFonts w:cstheme="minorHAnsi"/>
          <w:b/>
          <w:bCs/>
        </w:rPr>
        <w:lastRenderedPageBreak/>
        <w:t>Osteoporosis</w:t>
      </w:r>
    </w:p>
    <w:p w14:paraId="2E0B324D" w14:textId="77777777" w:rsidR="00620968" w:rsidRPr="00620968" w:rsidRDefault="00620968" w:rsidP="00620968">
      <w:pPr>
        <w:spacing w:after="0" w:line="240" w:lineRule="auto"/>
        <w:jc w:val="both"/>
        <w:rPr>
          <w:rFonts w:cstheme="minorHAnsi"/>
        </w:rPr>
      </w:pPr>
      <w:r w:rsidRPr="00620968">
        <w:rPr>
          <w:rFonts w:cstheme="minorHAnsi"/>
        </w:rPr>
        <w:t xml:space="preserve">The above bar chart of </w:t>
      </w:r>
      <w:proofErr w:type="gramStart"/>
      <w:r w:rsidRPr="00620968">
        <w:rPr>
          <w:rFonts w:cstheme="minorHAnsi"/>
        </w:rPr>
        <w:t>Osteoporosis  shows</w:t>
      </w:r>
      <w:proofErr w:type="gramEnd"/>
      <w:r w:rsidRPr="00620968">
        <w:rPr>
          <w:rFonts w:cstheme="minorHAnsi"/>
        </w:rPr>
        <w:t xml:space="preserve"> that the participants reported no in 90% of the cases, while only 10% reported yes. This indicates that osteoporosis is relatively rare in the study population.</w:t>
      </w:r>
    </w:p>
    <w:p w14:paraId="7E958A36" w14:textId="77777777" w:rsidR="00620968" w:rsidRPr="00620968" w:rsidRDefault="00620968" w:rsidP="00620968">
      <w:pPr>
        <w:spacing w:after="0" w:line="240" w:lineRule="auto"/>
        <w:jc w:val="both"/>
        <w:rPr>
          <w:rFonts w:cstheme="minorHAnsi"/>
        </w:rPr>
      </w:pPr>
    </w:p>
    <w:p w14:paraId="49E43C71" w14:textId="77777777" w:rsidR="00620968" w:rsidRPr="00620968" w:rsidRDefault="00620968" w:rsidP="00620968">
      <w:pPr>
        <w:spacing w:after="0" w:line="240" w:lineRule="auto"/>
        <w:jc w:val="both"/>
        <w:rPr>
          <w:rFonts w:cstheme="minorHAnsi"/>
        </w:rPr>
      </w:pPr>
    </w:p>
    <w:p w14:paraId="53EF9A95" w14:textId="77777777" w:rsidR="00620968" w:rsidRPr="00620968" w:rsidRDefault="00620968" w:rsidP="00620968">
      <w:pPr>
        <w:spacing w:after="0" w:line="240" w:lineRule="auto"/>
        <w:jc w:val="both"/>
        <w:rPr>
          <w:rFonts w:cstheme="minorHAnsi"/>
        </w:rPr>
      </w:pPr>
    </w:p>
    <w:p w14:paraId="2A0A36AC"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710B5A51" wp14:editId="5B94C66B">
            <wp:extent cx="4581525" cy="3497580"/>
            <wp:effectExtent l="0" t="0" r="9525" b="7620"/>
            <wp:docPr id="645800530"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81525" cy="3497580"/>
                    </a:xfrm>
                    <a:prstGeom prst="rect">
                      <a:avLst/>
                    </a:prstGeom>
                    <a:noFill/>
                    <a:ln>
                      <a:noFill/>
                    </a:ln>
                  </pic:spPr>
                </pic:pic>
              </a:graphicData>
            </a:graphic>
          </wp:inline>
        </w:drawing>
      </w:r>
    </w:p>
    <w:p w14:paraId="64E03794" w14:textId="77777777" w:rsidR="00620968" w:rsidRPr="00620968" w:rsidRDefault="00620968" w:rsidP="00620968">
      <w:pPr>
        <w:spacing w:after="0" w:line="240" w:lineRule="auto"/>
        <w:jc w:val="both"/>
        <w:rPr>
          <w:rFonts w:cstheme="minorHAnsi"/>
        </w:rPr>
      </w:pPr>
    </w:p>
    <w:p w14:paraId="08C11378" w14:textId="77777777" w:rsidR="00620968" w:rsidRPr="00620968" w:rsidRDefault="00620968" w:rsidP="00620968">
      <w:pPr>
        <w:spacing w:after="0" w:line="240" w:lineRule="auto"/>
        <w:jc w:val="both"/>
        <w:rPr>
          <w:rFonts w:cstheme="minorHAnsi"/>
          <w:b/>
          <w:bCs/>
        </w:rPr>
      </w:pPr>
      <w:r w:rsidRPr="00620968">
        <w:rPr>
          <w:rFonts w:cstheme="minorHAnsi"/>
          <w:b/>
          <w:bCs/>
        </w:rPr>
        <w:t>Muscle Spasm</w:t>
      </w:r>
    </w:p>
    <w:p w14:paraId="721488E1" w14:textId="77777777" w:rsidR="00620968" w:rsidRPr="00620968" w:rsidRDefault="00620968" w:rsidP="00620968">
      <w:pPr>
        <w:spacing w:after="0" w:line="240" w:lineRule="auto"/>
        <w:jc w:val="both"/>
        <w:rPr>
          <w:rFonts w:cstheme="minorHAnsi"/>
        </w:rPr>
      </w:pPr>
      <w:r w:rsidRPr="00620968">
        <w:rPr>
          <w:rFonts w:cstheme="minorHAnsi"/>
        </w:rPr>
        <w:t>Muscle spasm was reported by 52% of participants, while 48% did not experience this condition. This reveals a near-equal distribution of individuals with and without muscle spasms.</w:t>
      </w:r>
    </w:p>
    <w:p w14:paraId="18D418FA" w14:textId="77777777" w:rsidR="00620968" w:rsidRPr="00620968" w:rsidRDefault="00620968" w:rsidP="00620968">
      <w:pPr>
        <w:spacing w:after="0" w:line="240" w:lineRule="auto"/>
        <w:jc w:val="both"/>
        <w:rPr>
          <w:rFonts w:cstheme="minorHAnsi"/>
        </w:rPr>
      </w:pPr>
    </w:p>
    <w:p w14:paraId="1BCEDE67" w14:textId="77777777" w:rsidR="00620968" w:rsidRPr="00620968" w:rsidRDefault="00620968" w:rsidP="00620968">
      <w:pPr>
        <w:spacing w:after="0" w:line="240" w:lineRule="auto"/>
        <w:jc w:val="both"/>
        <w:rPr>
          <w:rFonts w:cstheme="minorHAnsi"/>
        </w:rPr>
      </w:pPr>
    </w:p>
    <w:p w14:paraId="6A36D601" w14:textId="77777777" w:rsidR="00620968" w:rsidRPr="00620968" w:rsidRDefault="00620968" w:rsidP="00620968">
      <w:pPr>
        <w:spacing w:after="0" w:line="240" w:lineRule="auto"/>
        <w:jc w:val="both"/>
        <w:rPr>
          <w:rFonts w:cstheme="minorHAnsi"/>
        </w:rPr>
      </w:pPr>
    </w:p>
    <w:p w14:paraId="54BCD43B" w14:textId="77777777" w:rsidR="00620968" w:rsidRPr="00620968" w:rsidRDefault="00620968" w:rsidP="00620968">
      <w:pPr>
        <w:jc w:val="both"/>
        <w:rPr>
          <w:rFonts w:cstheme="minorHAnsi"/>
        </w:rPr>
      </w:pPr>
      <w:r w:rsidRPr="00620968">
        <w:rPr>
          <w:rFonts w:cstheme="minorHAnsi"/>
        </w:rPr>
        <w:br w:type="page"/>
      </w:r>
    </w:p>
    <w:p w14:paraId="6B26BC8A"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758CCD69" wp14:editId="35B12D7B">
            <wp:extent cx="4819650" cy="3862070"/>
            <wp:effectExtent l="0" t="0" r="0" b="5080"/>
            <wp:docPr id="89745860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81BE38F" w14:textId="77777777" w:rsidR="00620968" w:rsidRPr="00620968" w:rsidRDefault="00620968" w:rsidP="00620968">
      <w:pPr>
        <w:spacing w:after="0" w:line="240" w:lineRule="auto"/>
        <w:jc w:val="both"/>
        <w:rPr>
          <w:rFonts w:cstheme="minorHAnsi"/>
        </w:rPr>
      </w:pPr>
    </w:p>
    <w:p w14:paraId="70F5AE4D" w14:textId="77777777" w:rsidR="00620968" w:rsidRPr="00620968" w:rsidRDefault="00620968" w:rsidP="00620968">
      <w:pPr>
        <w:spacing w:after="0" w:line="240" w:lineRule="auto"/>
        <w:jc w:val="both"/>
        <w:rPr>
          <w:rFonts w:cstheme="minorHAnsi"/>
        </w:rPr>
      </w:pPr>
    </w:p>
    <w:p w14:paraId="1C2CB982" w14:textId="77777777" w:rsidR="00620968" w:rsidRPr="00620968" w:rsidRDefault="00620968" w:rsidP="00620968">
      <w:pPr>
        <w:spacing w:after="0" w:line="240" w:lineRule="auto"/>
        <w:jc w:val="both"/>
        <w:rPr>
          <w:rFonts w:cstheme="minorHAnsi"/>
        </w:rPr>
      </w:pPr>
      <w:bookmarkStart w:id="29" w:name="_Hlk190204384"/>
      <w:r w:rsidRPr="00620968">
        <w:rPr>
          <w:rFonts w:cstheme="minorHAnsi"/>
        </w:rPr>
        <w:t>The bar chart illustrates the relationship between disc degeneration and pain intensity measured on a visual analogue scale (VAS). Individuals without disc degeneration predominantly reported severe pain (VAS 7), with fewer cases of extreme pain (VAS 8–10). In contrast, those with disc degeneration exhibited a broader range of pain levels, with higher frequencies of extreme pain (VAS 8–10). Mild (VAS 2–3) and moderate pain (VAS 4–6) were observed in both groups but were more frequent in individuals without degeneration. The results indicate that disc degeneration is strongly associated with increased pain severity, particularly at higher VAS levels.</w:t>
      </w:r>
    </w:p>
    <w:p w14:paraId="7AD57BAD" w14:textId="77777777" w:rsidR="00620968" w:rsidRPr="00620968" w:rsidRDefault="00620968" w:rsidP="00620968">
      <w:pPr>
        <w:spacing w:after="0" w:line="240" w:lineRule="auto"/>
        <w:jc w:val="both"/>
        <w:rPr>
          <w:rFonts w:cstheme="minorHAnsi"/>
        </w:rPr>
      </w:pPr>
    </w:p>
    <w:bookmarkEnd w:id="29"/>
    <w:p w14:paraId="6AF698AD" w14:textId="77777777" w:rsidR="00620968" w:rsidRPr="00620968" w:rsidRDefault="00620968" w:rsidP="00620968">
      <w:pPr>
        <w:spacing w:after="0" w:line="240" w:lineRule="auto"/>
        <w:jc w:val="both"/>
        <w:rPr>
          <w:rFonts w:cstheme="minorHAnsi"/>
        </w:rPr>
      </w:pPr>
    </w:p>
    <w:p w14:paraId="114C165E" w14:textId="77777777" w:rsidR="00620968" w:rsidRPr="00620968" w:rsidRDefault="00620968" w:rsidP="00620968">
      <w:pPr>
        <w:spacing w:after="0" w:line="240" w:lineRule="auto"/>
        <w:jc w:val="both"/>
        <w:rPr>
          <w:rFonts w:cstheme="minorHAnsi"/>
        </w:rPr>
      </w:pPr>
    </w:p>
    <w:p w14:paraId="2F02CED2"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692A96BB" wp14:editId="21E575FA">
            <wp:extent cx="4743450" cy="3497580"/>
            <wp:effectExtent l="0" t="0" r="0" b="7620"/>
            <wp:docPr id="75584719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43450" cy="3497580"/>
                    </a:xfrm>
                    <a:prstGeom prst="rect">
                      <a:avLst/>
                    </a:prstGeom>
                    <a:noFill/>
                    <a:ln>
                      <a:noFill/>
                    </a:ln>
                  </pic:spPr>
                </pic:pic>
              </a:graphicData>
            </a:graphic>
          </wp:inline>
        </w:drawing>
      </w:r>
    </w:p>
    <w:p w14:paraId="19C50A62" w14:textId="77777777" w:rsidR="00620968" w:rsidRPr="00620968" w:rsidRDefault="00620968" w:rsidP="00620968">
      <w:pPr>
        <w:spacing w:after="0" w:line="240" w:lineRule="auto"/>
        <w:jc w:val="both"/>
        <w:rPr>
          <w:rFonts w:cstheme="minorHAnsi"/>
        </w:rPr>
      </w:pPr>
      <w:r w:rsidRPr="00620968">
        <w:rPr>
          <w:rFonts w:cstheme="minorHAnsi"/>
        </w:rPr>
        <w:t>This bar chart compares the distribution of pain levels, measured on a 1–10 Visual Analogue Scale (VAS), between individuals with and without facet joint arthritis. The x-axis represents the presence of facet joint arthritis ("Yes" or "No"), and the y-axis shows the count of individuals.</w:t>
      </w:r>
    </w:p>
    <w:p w14:paraId="372C1F01" w14:textId="77777777" w:rsidR="00620968" w:rsidRPr="00620968" w:rsidRDefault="00620968" w:rsidP="00620968">
      <w:pPr>
        <w:spacing w:after="0" w:line="240" w:lineRule="auto"/>
        <w:jc w:val="both"/>
        <w:rPr>
          <w:rFonts w:cstheme="minorHAnsi"/>
        </w:rPr>
      </w:pPr>
      <w:r w:rsidRPr="00620968">
        <w:rPr>
          <w:rFonts w:cstheme="minorHAnsi"/>
        </w:rPr>
        <w:t>For those without arthritis, most individuals reported moderate pain (score 6) as the highest count. A few experienced mild (2–3) or severe (7–10) pain.</w:t>
      </w:r>
    </w:p>
    <w:p w14:paraId="32AE3531" w14:textId="77777777" w:rsidR="00620968" w:rsidRPr="00620968" w:rsidRDefault="00620968" w:rsidP="00620968">
      <w:pPr>
        <w:spacing w:after="0" w:line="240" w:lineRule="auto"/>
        <w:jc w:val="both"/>
        <w:rPr>
          <w:rFonts w:cstheme="minorHAnsi"/>
        </w:rPr>
      </w:pPr>
    </w:p>
    <w:p w14:paraId="603B6BBF" w14:textId="77777777" w:rsidR="00620968" w:rsidRPr="00620968" w:rsidRDefault="00620968" w:rsidP="00620968">
      <w:pPr>
        <w:spacing w:after="0" w:line="240" w:lineRule="auto"/>
        <w:jc w:val="both"/>
        <w:rPr>
          <w:rFonts w:cstheme="minorHAnsi"/>
        </w:rPr>
      </w:pPr>
    </w:p>
    <w:p w14:paraId="62A15B25"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7AEBBCD3" wp14:editId="40B7F605">
            <wp:extent cx="4457700" cy="3497580"/>
            <wp:effectExtent l="0" t="0" r="0" b="7620"/>
            <wp:docPr id="11771701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57700" cy="3497580"/>
                    </a:xfrm>
                    <a:prstGeom prst="rect">
                      <a:avLst/>
                    </a:prstGeom>
                    <a:noFill/>
                    <a:ln>
                      <a:noFill/>
                    </a:ln>
                  </pic:spPr>
                </pic:pic>
              </a:graphicData>
            </a:graphic>
          </wp:inline>
        </w:drawing>
      </w:r>
    </w:p>
    <w:p w14:paraId="633295B2" w14:textId="77777777" w:rsidR="00620968" w:rsidRPr="00620968" w:rsidRDefault="00620968" w:rsidP="00620968">
      <w:pPr>
        <w:spacing w:after="0" w:line="240" w:lineRule="auto"/>
        <w:jc w:val="both"/>
        <w:rPr>
          <w:rFonts w:cstheme="minorHAnsi"/>
        </w:rPr>
      </w:pPr>
      <w:r w:rsidRPr="00620968">
        <w:rPr>
          <w:rFonts w:cstheme="minorHAnsi"/>
        </w:rPr>
        <w:lastRenderedPageBreak/>
        <w:t>This bar graph depicts the level of distribution of pain in people with and without Modic changes on a 1 10 Visual Analogue Scale (VAS). The presence of Modic changes is coded as the x-axis (Yes or No), and the number of individuals is displayed on the y-axis.</w:t>
      </w:r>
    </w:p>
    <w:p w14:paraId="26A5C627" w14:textId="77777777" w:rsidR="00620968" w:rsidRPr="00620968" w:rsidRDefault="00620968" w:rsidP="00620968">
      <w:pPr>
        <w:spacing w:after="0" w:line="240" w:lineRule="auto"/>
        <w:jc w:val="both"/>
        <w:rPr>
          <w:rFonts w:cstheme="minorHAnsi"/>
        </w:rPr>
      </w:pPr>
      <w:r w:rsidRPr="00620968">
        <w:rPr>
          <w:rFonts w:cstheme="minorHAnsi"/>
        </w:rPr>
        <w:t>In people without Modic changes, the distribution of pain is rather even, with moderate or severe pain (scores 410) prevailing. Conversely, people with Modic changes display a high concentration of extreme pain (scores 710), with the most considerable number of responses in the "Severe Pain (8)" area. This indicates that Modic changes are related to increased pain intensity.</w:t>
      </w:r>
      <w:r w:rsidRPr="00620968">
        <w:rPr>
          <w:rFonts w:cstheme="minorHAnsi"/>
          <w:noProof/>
        </w:rPr>
        <w:drawing>
          <wp:inline distT="0" distB="0" distL="0" distR="0" wp14:anchorId="6C65F1F5" wp14:editId="1E004389">
            <wp:extent cx="4848225" cy="3497580"/>
            <wp:effectExtent l="0" t="0" r="9525" b="7620"/>
            <wp:docPr id="6628464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48225" cy="3497580"/>
                    </a:xfrm>
                    <a:prstGeom prst="rect">
                      <a:avLst/>
                    </a:prstGeom>
                    <a:noFill/>
                    <a:ln>
                      <a:noFill/>
                    </a:ln>
                  </pic:spPr>
                </pic:pic>
              </a:graphicData>
            </a:graphic>
          </wp:inline>
        </w:drawing>
      </w:r>
    </w:p>
    <w:p w14:paraId="40AF7CA4" w14:textId="77777777" w:rsidR="00620968" w:rsidRPr="00620968" w:rsidRDefault="00620968" w:rsidP="00620968">
      <w:pPr>
        <w:spacing w:after="0" w:line="240" w:lineRule="auto"/>
        <w:jc w:val="both"/>
        <w:rPr>
          <w:rFonts w:cstheme="minorHAnsi"/>
        </w:rPr>
      </w:pPr>
      <w:r w:rsidRPr="00620968">
        <w:rPr>
          <w:rFonts w:cstheme="minorHAnsi"/>
        </w:rPr>
        <w:t>The present bar chart indicates how the pain levels on a 1 10 Visual Analogue Scale (VAS) are distributed in patients with, and without lumbar spondylosis. The presence of lumbar spondylosis ("Yes" or "No") is plotted on the x-axis and the number of individuals on the y-axis.</w:t>
      </w:r>
    </w:p>
    <w:p w14:paraId="274D7B71" w14:textId="77777777" w:rsidR="00620968" w:rsidRPr="00620968" w:rsidRDefault="00620968" w:rsidP="00620968">
      <w:pPr>
        <w:spacing w:after="0" w:line="240" w:lineRule="auto"/>
        <w:jc w:val="both"/>
        <w:rPr>
          <w:rFonts w:cstheme="minorHAnsi"/>
        </w:rPr>
      </w:pPr>
      <w:r w:rsidRPr="00620968">
        <w:rPr>
          <w:rFonts w:cstheme="minorHAnsi"/>
        </w:rPr>
        <w:t>The pain levels of those who do not have lumbar spondylosis are mostly clustered in the "Severe Pain (8)" group and then by the moderate pain levels (4 7). The severe pain (scores 710) is predominant in the group with lumbar spondylosis, and the range of mild to moderate pain is smaller. It means that the lumbar spondylosis can be linked to increased severity of pain.</w:t>
      </w:r>
    </w:p>
    <w:p w14:paraId="62856C0D" w14:textId="77777777" w:rsidR="00620968" w:rsidRPr="00620968" w:rsidRDefault="00620968" w:rsidP="00620968">
      <w:pPr>
        <w:spacing w:after="0" w:line="240" w:lineRule="auto"/>
        <w:jc w:val="both"/>
        <w:rPr>
          <w:rFonts w:cstheme="minorHAnsi"/>
        </w:rPr>
      </w:pPr>
    </w:p>
    <w:p w14:paraId="338F0BEF" w14:textId="77777777" w:rsidR="00620968" w:rsidRPr="00620968" w:rsidRDefault="00620968" w:rsidP="00620968">
      <w:pPr>
        <w:spacing w:after="0" w:line="240" w:lineRule="auto"/>
        <w:jc w:val="both"/>
        <w:rPr>
          <w:rFonts w:cstheme="minorHAnsi"/>
        </w:rPr>
      </w:pPr>
    </w:p>
    <w:p w14:paraId="11C9A82B"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0B2B983E" wp14:editId="227C4237">
            <wp:extent cx="4505325" cy="3497580"/>
            <wp:effectExtent l="0" t="0" r="9525" b="7620"/>
            <wp:docPr id="87183980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05325" cy="3497580"/>
                    </a:xfrm>
                    <a:prstGeom prst="rect">
                      <a:avLst/>
                    </a:prstGeom>
                    <a:noFill/>
                    <a:ln>
                      <a:noFill/>
                    </a:ln>
                  </pic:spPr>
                </pic:pic>
              </a:graphicData>
            </a:graphic>
          </wp:inline>
        </w:drawing>
      </w:r>
    </w:p>
    <w:p w14:paraId="00453305" w14:textId="77777777" w:rsidR="00620968" w:rsidRPr="00620968" w:rsidRDefault="00620968" w:rsidP="00620968">
      <w:pPr>
        <w:spacing w:after="0" w:line="240" w:lineRule="auto"/>
        <w:jc w:val="both"/>
        <w:rPr>
          <w:rFonts w:cstheme="minorHAnsi"/>
        </w:rPr>
      </w:pPr>
      <w:r w:rsidRPr="00620968">
        <w:rPr>
          <w:rFonts w:cstheme="minorHAnsi"/>
        </w:rPr>
        <w:t>This bar graph denotes the profile of the pain levels, using a 1 10 Visual Analogue Scale (VAS) in persons with and without spinal canal stenosis. The x-axis presents the existence of spinal canal stenosis ("Yes" or "No"), and the y-axis presents the number of people.</w:t>
      </w:r>
    </w:p>
    <w:p w14:paraId="79C2FF89" w14:textId="77777777" w:rsidR="00620968" w:rsidRPr="00620968" w:rsidRDefault="00620968" w:rsidP="00620968">
      <w:pPr>
        <w:spacing w:after="0" w:line="240" w:lineRule="auto"/>
        <w:jc w:val="both"/>
        <w:rPr>
          <w:rFonts w:cstheme="minorHAnsi"/>
        </w:rPr>
      </w:pPr>
      <w:r w:rsidRPr="00620968">
        <w:rPr>
          <w:rFonts w:cstheme="minorHAnsi"/>
        </w:rPr>
        <w:t>Patients who do not have spinal canal stenosis have the maximum levels of pain concentrated in the "Severe Pain (8)" category, then moderate and other severe levels (scores 610). In the Spinal canal stenosis group, the distribution of pain is more even, although the prevalence of severe pain (scores 810) is still high. This indicates that there may be an association between the spinal canal stenosis and greater intensity of pain.</w:t>
      </w:r>
    </w:p>
    <w:p w14:paraId="48D217DE" w14:textId="77777777" w:rsidR="00620968" w:rsidRPr="00620968" w:rsidRDefault="00620968" w:rsidP="00620968">
      <w:pPr>
        <w:spacing w:after="0" w:line="240" w:lineRule="auto"/>
        <w:jc w:val="both"/>
        <w:rPr>
          <w:rFonts w:cstheme="minorHAnsi"/>
        </w:rPr>
      </w:pPr>
    </w:p>
    <w:p w14:paraId="3EEA737E"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1404FA98" wp14:editId="1E0E5F0E">
            <wp:extent cx="4857750" cy="3497580"/>
            <wp:effectExtent l="0" t="0" r="0" b="7620"/>
            <wp:docPr id="57770319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57750" cy="3497580"/>
                    </a:xfrm>
                    <a:prstGeom prst="rect">
                      <a:avLst/>
                    </a:prstGeom>
                    <a:noFill/>
                    <a:ln>
                      <a:noFill/>
                    </a:ln>
                  </pic:spPr>
                </pic:pic>
              </a:graphicData>
            </a:graphic>
          </wp:inline>
        </w:drawing>
      </w:r>
    </w:p>
    <w:p w14:paraId="435D8C6E" w14:textId="77777777" w:rsidR="00620968" w:rsidRPr="00620968" w:rsidRDefault="00620968" w:rsidP="00620968">
      <w:pPr>
        <w:spacing w:after="0" w:line="240" w:lineRule="auto"/>
        <w:jc w:val="both"/>
        <w:rPr>
          <w:rFonts w:cstheme="minorHAnsi"/>
        </w:rPr>
      </w:pPr>
      <w:r w:rsidRPr="00620968">
        <w:rPr>
          <w:rFonts w:cstheme="minorHAnsi"/>
        </w:rPr>
        <w:lastRenderedPageBreak/>
        <w:t>This bar graph shows the distribution of the pain level (measured in 1 to 10 Visual Analogue Scale, VAS), in people with and without radial angular tear. An x-axis contains a radial angular tear present (Yes or No), and the y-axis contains the number of people.</w:t>
      </w:r>
    </w:p>
    <w:p w14:paraId="76E121C3" w14:textId="77777777" w:rsidR="00620968" w:rsidRPr="00620968" w:rsidRDefault="00620968" w:rsidP="00620968">
      <w:pPr>
        <w:spacing w:after="0" w:line="240" w:lineRule="auto"/>
        <w:jc w:val="both"/>
        <w:rPr>
          <w:rFonts w:cstheme="minorHAnsi"/>
        </w:rPr>
      </w:pPr>
      <w:r w:rsidRPr="00620968">
        <w:rPr>
          <w:rFonts w:cstheme="minorHAnsi"/>
        </w:rPr>
        <w:t>The distribution of pain in the "No" group is comparatively even in the moderate to severe range (scores 410). In the case of the "Yes" group, the distribution contains a large peak of the reports of Severe Pain (8), with the other severe pain levels (scores 710) also playing a role. This indicates that radial angular tear is linked to a more serious pain, especially severe pain.</w:t>
      </w:r>
    </w:p>
    <w:p w14:paraId="35D932D2" w14:textId="77777777" w:rsidR="00620968" w:rsidRPr="00620968" w:rsidRDefault="00620968" w:rsidP="00620968">
      <w:pPr>
        <w:spacing w:after="0" w:line="240" w:lineRule="auto"/>
        <w:jc w:val="both"/>
        <w:rPr>
          <w:rFonts w:cstheme="minorHAnsi"/>
        </w:rPr>
      </w:pPr>
    </w:p>
    <w:p w14:paraId="687F7B3A" w14:textId="77777777" w:rsidR="00620968" w:rsidRPr="00620968" w:rsidRDefault="00620968" w:rsidP="00620968">
      <w:pPr>
        <w:spacing w:after="0" w:line="240" w:lineRule="auto"/>
        <w:jc w:val="both"/>
        <w:rPr>
          <w:rFonts w:cstheme="minorHAnsi"/>
        </w:rPr>
      </w:pPr>
    </w:p>
    <w:p w14:paraId="7DA75135"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28615AA7" wp14:editId="39DF85D8">
            <wp:extent cx="4791075" cy="3497580"/>
            <wp:effectExtent l="0" t="0" r="9525" b="7620"/>
            <wp:docPr id="20940110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91075" cy="3497580"/>
                    </a:xfrm>
                    <a:prstGeom prst="rect">
                      <a:avLst/>
                    </a:prstGeom>
                    <a:noFill/>
                    <a:ln>
                      <a:noFill/>
                    </a:ln>
                  </pic:spPr>
                </pic:pic>
              </a:graphicData>
            </a:graphic>
          </wp:inline>
        </w:drawing>
      </w:r>
    </w:p>
    <w:p w14:paraId="16E36919" w14:textId="77777777" w:rsidR="00620968" w:rsidRPr="00620968" w:rsidRDefault="00620968" w:rsidP="00620968">
      <w:pPr>
        <w:spacing w:after="0" w:line="240" w:lineRule="auto"/>
        <w:jc w:val="both"/>
        <w:rPr>
          <w:rFonts w:cstheme="minorHAnsi"/>
        </w:rPr>
      </w:pPr>
      <w:r w:rsidRPr="00620968">
        <w:rPr>
          <w:rFonts w:cstheme="minorHAnsi"/>
        </w:rPr>
        <w:t>The bar chart looks into the correlation between osteophyte formation and the severity of pain on Visual Analogue Scale (VAS) in chronic low back ache patients. The patients who did not develop osteophytes have a very high variation of pain levels, the largest number being in the "Severe Pain (7)" category. Conversely, the individuals with osteophyte formation mainly have moderate or severe pain with the existence of Worst Pain (10), as well. These data indicate that osteophyte formation is a factor in increasing the pain levels in chronic low back ache and is associated with MRI evidence of degenerative changes.</w:t>
      </w:r>
    </w:p>
    <w:p w14:paraId="2D43ADE3" w14:textId="77777777" w:rsidR="00620968" w:rsidRPr="00620968" w:rsidRDefault="00620968" w:rsidP="00620968">
      <w:pPr>
        <w:spacing w:after="0" w:line="240" w:lineRule="auto"/>
        <w:jc w:val="both"/>
        <w:rPr>
          <w:rFonts w:cstheme="minorHAnsi"/>
        </w:rPr>
      </w:pPr>
    </w:p>
    <w:p w14:paraId="1872B416" w14:textId="77777777" w:rsidR="00620968" w:rsidRPr="00620968" w:rsidRDefault="00620968" w:rsidP="00620968">
      <w:pPr>
        <w:spacing w:after="0" w:line="240" w:lineRule="auto"/>
        <w:jc w:val="both"/>
        <w:rPr>
          <w:rFonts w:cstheme="minorHAnsi"/>
        </w:rPr>
      </w:pPr>
    </w:p>
    <w:p w14:paraId="03736293"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4F1E8CC1" wp14:editId="620AA76C">
            <wp:extent cx="5019675" cy="3489960"/>
            <wp:effectExtent l="0" t="0" r="9525" b="0"/>
            <wp:docPr id="10945222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019675" cy="3489960"/>
                    </a:xfrm>
                    <a:prstGeom prst="rect">
                      <a:avLst/>
                    </a:prstGeom>
                    <a:noFill/>
                    <a:ln>
                      <a:noFill/>
                    </a:ln>
                  </pic:spPr>
                </pic:pic>
              </a:graphicData>
            </a:graphic>
          </wp:inline>
        </w:drawing>
      </w:r>
    </w:p>
    <w:p w14:paraId="7C9945D0" w14:textId="77777777" w:rsidR="00620968" w:rsidRPr="00620968" w:rsidRDefault="00620968" w:rsidP="00620968">
      <w:pPr>
        <w:spacing w:after="0" w:line="240" w:lineRule="auto"/>
        <w:jc w:val="both"/>
        <w:rPr>
          <w:rFonts w:cstheme="minorHAnsi"/>
        </w:rPr>
      </w:pPr>
      <w:bookmarkStart w:id="30" w:name="_Hlk190202854"/>
      <w:r w:rsidRPr="00620968">
        <w:rPr>
          <w:rFonts w:cstheme="minorHAnsi"/>
        </w:rPr>
        <w:t>The bar graph investigates the connection involving nerve root narrowing and the severity of pain measured in patients with chronic low back ache by the Visual Analogue Scale (VAS). The patients, who have no nerve root narrowing, correspond with diverse levels of pain, most of them giving reports of "Severe Pain (7)." Conversely, patients who have nerve root narrowing mostly have moderate and severe pain with a few instances of excruciating pain (Worst Pain (10).</w:t>
      </w:r>
    </w:p>
    <w:bookmarkEnd w:id="30"/>
    <w:p w14:paraId="1F184768" w14:textId="77777777" w:rsidR="00620968" w:rsidRPr="00620968" w:rsidRDefault="00620968" w:rsidP="00620968">
      <w:pPr>
        <w:spacing w:after="0" w:line="240" w:lineRule="auto"/>
        <w:jc w:val="both"/>
        <w:rPr>
          <w:rFonts w:cstheme="minorHAnsi"/>
        </w:rPr>
      </w:pPr>
    </w:p>
    <w:p w14:paraId="01782A97"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4DC5B5DF" wp14:editId="34DF0B79">
            <wp:extent cx="4705350" cy="3497580"/>
            <wp:effectExtent l="0" t="0" r="0" b="7620"/>
            <wp:docPr id="85665005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05350" cy="3497580"/>
                    </a:xfrm>
                    <a:prstGeom prst="rect">
                      <a:avLst/>
                    </a:prstGeom>
                    <a:noFill/>
                    <a:ln>
                      <a:noFill/>
                    </a:ln>
                  </pic:spPr>
                </pic:pic>
              </a:graphicData>
            </a:graphic>
          </wp:inline>
        </w:drawing>
      </w:r>
    </w:p>
    <w:p w14:paraId="7A06931B" w14:textId="77777777" w:rsidR="00620968" w:rsidRPr="00620968" w:rsidRDefault="00620968" w:rsidP="00620968">
      <w:pPr>
        <w:spacing w:after="0" w:line="240" w:lineRule="auto"/>
        <w:jc w:val="both"/>
        <w:rPr>
          <w:rFonts w:cstheme="minorHAnsi"/>
        </w:rPr>
      </w:pPr>
      <w:r w:rsidRPr="00620968">
        <w:rPr>
          <w:rFonts w:cstheme="minorHAnsi"/>
        </w:rPr>
        <w:t xml:space="preserve">The bar graph explores the relationships between disc protrusion and the level of pain on the Visual Analogue Scale (VAS) in patients with chronic low back ache. The incidence of high levels of pain, especially the Severe Pain (7) and Worst Pain (10) is more in patients </w:t>
      </w:r>
      <w:r w:rsidRPr="00620968">
        <w:rPr>
          <w:rFonts w:cstheme="minorHAnsi"/>
        </w:rPr>
        <w:lastRenderedPageBreak/>
        <w:t>with disc protrusion than in those without protrusion. Conversely, those who do not have disc protrusion are likely to give moderate ratings of pain, and there are fewer incidents of severe pain. This means that disc protrusion plays a major role on increasing the intensity of pain as seen in MRI results that point degenerative disc disease in people with the condition.</w:t>
      </w:r>
    </w:p>
    <w:p w14:paraId="6946721C" w14:textId="77777777" w:rsidR="00620968" w:rsidRPr="00620968" w:rsidRDefault="00620968" w:rsidP="00620968">
      <w:pPr>
        <w:spacing w:after="0" w:line="240" w:lineRule="auto"/>
        <w:jc w:val="both"/>
        <w:rPr>
          <w:rFonts w:cstheme="minorHAnsi"/>
        </w:rPr>
      </w:pPr>
    </w:p>
    <w:p w14:paraId="4E9498ED" w14:textId="77777777" w:rsidR="00620968" w:rsidRPr="00620968" w:rsidRDefault="00620968" w:rsidP="00620968">
      <w:pPr>
        <w:spacing w:after="0" w:line="240" w:lineRule="auto"/>
        <w:jc w:val="both"/>
        <w:rPr>
          <w:rFonts w:cstheme="minorHAnsi"/>
        </w:rPr>
      </w:pPr>
    </w:p>
    <w:p w14:paraId="35BBA67F"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6BC7E42A" wp14:editId="6E891CD6">
            <wp:extent cx="5076825" cy="3497580"/>
            <wp:effectExtent l="0" t="0" r="9525" b="7620"/>
            <wp:docPr id="92069927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76825" cy="3497580"/>
                    </a:xfrm>
                    <a:prstGeom prst="rect">
                      <a:avLst/>
                    </a:prstGeom>
                    <a:noFill/>
                    <a:ln>
                      <a:noFill/>
                    </a:ln>
                  </pic:spPr>
                </pic:pic>
              </a:graphicData>
            </a:graphic>
          </wp:inline>
        </w:drawing>
      </w:r>
    </w:p>
    <w:p w14:paraId="7AEF2D46" w14:textId="77777777" w:rsidR="00620968" w:rsidRPr="00620968" w:rsidRDefault="00620968" w:rsidP="00620968">
      <w:pPr>
        <w:spacing w:after="0" w:line="240" w:lineRule="auto"/>
        <w:jc w:val="both"/>
        <w:rPr>
          <w:rFonts w:cstheme="minorHAnsi"/>
        </w:rPr>
      </w:pPr>
      <w:r w:rsidRPr="00620968">
        <w:rPr>
          <w:rFonts w:cstheme="minorHAnsi"/>
        </w:rPr>
        <w:t>The bar graph shows the correlation between osteoporosis and the severity of pain, determined by Visual Analogue Scale (VAS), among patients having chronic low back ache. Most non-osteoporotic patients have reported greater pain especially Worst Pain (10) and Severe Pain (7), which implies that there are other possible alternatives causing severe pain. On the other hand, osteoporotic patients normally exhibit moderate pain, with a lesser number of patients categorizing the pain as extreme. This outlines the fact that although osteoporosis is one of the conditions that lead to chronic low back ache, it might not be the main cause of excruciating pain when compared to other degenerative diseases indicated by the results of an MRI scan.</w:t>
      </w:r>
    </w:p>
    <w:p w14:paraId="44A8E026"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1D242811" wp14:editId="0F21E46D">
            <wp:extent cx="4933950" cy="3497580"/>
            <wp:effectExtent l="0" t="0" r="0" b="7620"/>
            <wp:docPr id="69755721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33950" cy="3497580"/>
                    </a:xfrm>
                    <a:prstGeom prst="rect">
                      <a:avLst/>
                    </a:prstGeom>
                    <a:noFill/>
                    <a:ln>
                      <a:noFill/>
                    </a:ln>
                  </pic:spPr>
                </pic:pic>
              </a:graphicData>
            </a:graphic>
          </wp:inline>
        </w:drawing>
      </w:r>
    </w:p>
    <w:p w14:paraId="1DABE640" w14:textId="77777777" w:rsidR="00620968" w:rsidRPr="00620968" w:rsidRDefault="00620968" w:rsidP="00620968">
      <w:pPr>
        <w:spacing w:after="0" w:line="240" w:lineRule="auto"/>
        <w:jc w:val="both"/>
        <w:rPr>
          <w:rFonts w:cstheme="minorHAnsi"/>
        </w:rPr>
      </w:pPr>
      <w:r w:rsidRPr="00620968">
        <w:rPr>
          <w:rFonts w:cstheme="minorHAnsi"/>
        </w:rPr>
        <w:t xml:space="preserve">The bar graph investigates the association between muscle spasms and the level of pain in patients affected by chronic low back ache on a Visual Analogue Scale (VAS) ranging between 1 and 10. The rate of moderate to severe pain (especially severe pain (7) and severe pain (8)) is greater in patients with muscle spasms (Yes). Conversely, the patients without muscle spasms ("No") confirm the same tendency but with a </w:t>
      </w:r>
      <w:proofErr w:type="gramStart"/>
      <w:r w:rsidRPr="00620968">
        <w:rPr>
          <w:rFonts w:cstheme="minorHAnsi"/>
        </w:rPr>
        <w:t>bit lower numbers</w:t>
      </w:r>
      <w:proofErr w:type="gramEnd"/>
      <w:r w:rsidRPr="00620968">
        <w:rPr>
          <w:rFonts w:cstheme="minorHAnsi"/>
        </w:rPr>
        <w:t xml:space="preserve"> in the maximal pain levels. The evidence indicates that muscle spasms are an important factor in an increase in pain intensity, which underlines the importance of this factor in the </w:t>
      </w:r>
      <w:proofErr w:type="spellStart"/>
      <w:r w:rsidRPr="00620968">
        <w:rPr>
          <w:rFonts w:cstheme="minorHAnsi"/>
        </w:rPr>
        <w:t>chronification</w:t>
      </w:r>
      <w:proofErr w:type="spellEnd"/>
      <w:r w:rsidRPr="00620968">
        <w:rPr>
          <w:rFonts w:cstheme="minorHAnsi"/>
        </w:rPr>
        <w:t xml:space="preserve"> of low back ache.</w:t>
      </w:r>
    </w:p>
    <w:p w14:paraId="66ACF3EC" w14:textId="77777777" w:rsidR="00620968" w:rsidRPr="00620968" w:rsidRDefault="00620968" w:rsidP="00620968">
      <w:pPr>
        <w:spacing w:after="0" w:line="240" w:lineRule="auto"/>
        <w:jc w:val="both"/>
        <w:rPr>
          <w:rFonts w:cstheme="minorHAnsi"/>
        </w:rPr>
      </w:pPr>
    </w:p>
    <w:p w14:paraId="14169A4D"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2244F1AE" wp14:editId="49F87002">
            <wp:extent cx="5019675" cy="3497580"/>
            <wp:effectExtent l="0" t="0" r="9525" b="7620"/>
            <wp:docPr id="13919006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19675" cy="3497580"/>
                    </a:xfrm>
                    <a:prstGeom prst="rect">
                      <a:avLst/>
                    </a:prstGeom>
                    <a:noFill/>
                    <a:ln>
                      <a:noFill/>
                    </a:ln>
                  </pic:spPr>
                </pic:pic>
              </a:graphicData>
            </a:graphic>
          </wp:inline>
        </w:drawing>
      </w:r>
    </w:p>
    <w:p w14:paraId="422A2F39" w14:textId="77777777" w:rsidR="00620968" w:rsidRPr="00620968" w:rsidRDefault="00620968" w:rsidP="00620968">
      <w:pPr>
        <w:spacing w:after="0" w:line="240" w:lineRule="auto"/>
        <w:jc w:val="both"/>
        <w:rPr>
          <w:rFonts w:cstheme="minorHAnsi"/>
        </w:rPr>
      </w:pPr>
      <w:r w:rsidRPr="00620968">
        <w:rPr>
          <w:rFonts w:cstheme="minorHAnsi"/>
        </w:rPr>
        <w:lastRenderedPageBreak/>
        <w:t>The bar chart is an analysis of the relationship between BMI categories and Modic changes, a significant MRI finding associated with chronic low back pain. The patients with the normal weight have the highest percentage of Modic changes ("Yes") compared to the other groups of patients, the overweight ones. In contrast, individuals who are underweight and obese have a significantly low number of Modic changes. These findings provide the idea that normal and overweight patients are more likely to have Modic changes, which means that BMI may be linked with structural shifts in the spine that could lead to chronic low back ache.</w:t>
      </w:r>
    </w:p>
    <w:p w14:paraId="676280D6" w14:textId="77777777" w:rsidR="00620968" w:rsidRPr="00620968" w:rsidRDefault="00620968" w:rsidP="00620968">
      <w:pPr>
        <w:spacing w:after="0" w:line="240" w:lineRule="auto"/>
        <w:jc w:val="both"/>
        <w:rPr>
          <w:rFonts w:cstheme="minorHAnsi"/>
        </w:rPr>
      </w:pPr>
    </w:p>
    <w:p w14:paraId="48F5777F" w14:textId="77777777" w:rsidR="00620968" w:rsidRPr="00620968" w:rsidRDefault="00620968" w:rsidP="00620968">
      <w:pPr>
        <w:jc w:val="both"/>
        <w:rPr>
          <w:rFonts w:cstheme="minorHAnsi"/>
        </w:rPr>
      </w:pPr>
      <w:r w:rsidRPr="00620968">
        <w:rPr>
          <w:rFonts w:cstheme="minorHAnsi"/>
        </w:rPr>
        <w:br w:type="page"/>
      </w:r>
    </w:p>
    <w:p w14:paraId="0BF6103E" w14:textId="77777777" w:rsidR="00620968" w:rsidRPr="00620968" w:rsidRDefault="00620968" w:rsidP="00620968">
      <w:pPr>
        <w:spacing w:after="0" w:line="240" w:lineRule="auto"/>
        <w:jc w:val="both"/>
        <w:rPr>
          <w:rFonts w:cstheme="minorHAnsi"/>
        </w:rPr>
      </w:pPr>
      <w:r w:rsidRPr="00620968">
        <w:rPr>
          <w:rFonts w:cstheme="minorHAnsi"/>
          <w:noProof/>
        </w:rPr>
        <w:lastRenderedPageBreak/>
        <w:drawing>
          <wp:inline distT="0" distB="0" distL="0" distR="0" wp14:anchorId="5AEDE7B9" wp14:editId="73DF8CBB">
            <wp:extent cx="4905375" cy="3497580"/>
            <wp:effectExtent l="0" t="0" r="9525" b="7620"/>
            <wp:docPr id="74364970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05375" cy="3497580"/>
                    </a:xfrm>
                    <a:prstGeom prst="rect">
                      <a:avLst/>
                    </a:prstGeom>
                    <a:noFill/>
                    <a:ln>
                      <a:noFill/>
                    </a:ln>
                  </pic:spPr>
                </pic:pic>
              </a:graphicData>
            </a:graphic>
          </wp:inline>
        </w:drawing>
      </w:r>
    </w:p>
    <w:p w14:paraId="79D9CA79" w14:textId="77777777" w:rsidR="00620968" w:rsidRPr="00620968" w:rsidRDefault="00620968" w:rsidP="00620968">
      <w:pPr>
        <w:spacing w:after="0" w:line="240" w:lineRule="auto"/>
        <w:jc w:val="both"/>
        <w:rPr>
          <w:rFonts w:cstheme="minorHAnsi"/>
        </w:rPr>
      </w:pPr>
      <w:r w:rsidRPr="00620968">
        <w:rPr>
          <w:rFonts w:cstheme="minorHAnsi"/>
        </w:rPr>
        <w:t>This bar chart shows the relation between BMI and Modic changes, in the participants having chronic low back pain. The x-axis categorizes BMI as underweight, normal weight, overweight, and obese, while the y-axis represents the count of patients.</w:t>
      </w:r>
    </w:p>
    <w:p w14:paraId="33398DC0" w14:textId="77777777" w:rsidR="00620968" w:rsidRPr="00620968" w:rsidRDefault="00620968" w:rsidP="00620968">
      <w:pPr>
        <w:spacing w:after="0" w:line="240" w:lineRule="auto"/>
        <w:jc w:val="both"/>
        <w:rPr>
          <w:rFonts w:cstheme="minorHAnsi"/>
        </w:rPr>
      </w:pPr>
      <w:r w:rsidRPr="00620968">
        <w:rPr>
          <w:rFonts w:cstheme="minorHAnsi"/>
        </w:rPr>
        <w:t>Patients with normal weight show the highest prevalence of Modic changes ("Yes"), followed by those in the overweight category. Underweight and obese groups display minimal counts with Modic changes. These findings suggest a strong association between BMI and Modic changes, particularly in normal and overweight individuals, highlighting the role of weight in chronic low back pain pathophysiology.</w:t>
      </w:r>
    </w:p>
    <w:p w14:paraId="41FFDA16" w14:textId="77777777" w:rsidR="00620968" w:rsidRPr="00620968" w:rsidRDefault="00620968" w:rsidP="00620968">
      <w:pPr>
        <w:spacing w:after="0" w:line="240" w:lineRule="auto"/>
        <w:jc w:val="both"/>
        <w:rPr>
          <w:rFonts w:cstheme="minorHAnsi"/>
        </w:rPr>
      </w:pPr>
    </w:p>
    <w:tbl>
      <w:tblPr>
        <w:tblW w:w="7832" w:type="dxa"/>
        <w:tblLayout w:type="fixed"/>
        <w:tblCellMar>
          <w:left w:w="0" w:type="dxa"/>
          <w:right w:w="0" w:type="dxa"/>
        </w:tblCellMar>
        <w:tblLook w:val="0000" w:firstRow="0" w:lastRow="0" w:firstColumn="0" w:lastColumn="0" w:noHBand="0" w:noVBand="0"/>
      </w:tblPr>
      <w:tblGrid>
        <w:gridCol w:w="2448"/>
        <w:gridCol w:w="2448"/>
        <w:gridCol w:w="1468"/>
        <w:gridCol w:w="1468"/>
      </w:tblGrid>
      <w:tr w:rsidR="00620968" w:rsidRPr="00620968" w14:paraId="33C65C3F" w14:textId="77777777" w:rsidTr="001C6B5B">
        <w:trPr>
          <w:cantSplit/>
        </w:trPr>
        <w:tc>
          <w:tcPr>
            <w:tcW w:w="7832" w:type="dxa"/>
            <w:gridSpan w:val="4"/>
            <w:tcBorders>
              <w:top w:val="nil"/>
              <w:left w:val="nil"/>
              <w:bottom w:val="nil"/>
              <w:right w:val="nil"/>
            </w:tcBorders>
            <w:shd w:val="clear" w:color="auto" w:fill="FFFFFF"/>
            <w:vAlign w:val="center"/>
          </w:tcPr>
          <w:p w14:paraId="0F5E67F2" w14:textId="77777777" w:rsidR="00620968" w:rsidRPr="00620968" w:rsidRDefault="00620968" w:rsidP="00620968">
            <w:pPr>
              <w:spacing w:after="0" w:line="240" w:lineRule="auto"/>
              <w:jc w:val="both"/>
              <w:rPr>
                <w:rFonts w:cstheme="minorHAnsi"/>
              </w:rPr>
            </w:pPr>
            <w:r w:rsidRPr="00620968">
              <w:rPr>
                <w:rFonts w:cstheme="minorHAnsi"/>
                <w:b/>
                <w:bCs/>
              </w:rPr>
              <w:t>Correlations</w:t>
            </w:r>
          </w:p>
        </w:tc>
      </w:tr>
      <w:tr w:rsidR="00620968" w:rsidRPr="00620968" w14:paraId="75DBE23A" w14:textId="77777777" w:rsidTr="001C6B5B">
        <w:trPr>
          <w:cantSplit/>
        </w:trPr>
        <w:tc>
          <w:tcPr>
            <w:tcW w:w="4896" w:type="dxa"/>
            <w:gridSpan w:val="2"/>
            <w:tcBorders>
              <w:top w:val="single" w:sz="16" w:space="0" w:color="B2CEE8"/>
              <w:left w:val="single" w:sz="16" w:space="0" w:color="B2CEE8"/>
              <w:bottom w:val="single" w:sz="16" w:space="0" w:color="B2CEE8"/>
              <w:right w:val="nil"/>
            </w:tcBorders>
            <w:shd w:val="clear" w:color="auto" w:fill="E3E2E7"/>
            <w:vAlign w:val="bottom"/>
          </w:tcPr>
          <w:p w14:paraId="5BCDB29A" w14:textId="77777777" w:rsidR="00620968" w:rsidRPr="00620968" w:rsidRDefault="00620968" w:rsidP="00620968">
            <w:pPr>
              <w:spacing w:after="0" w:line="240" w:lineRule="auto"/>
              <w:jc w:val="both"/>
              <w:rPr>
                <w:rFonts w:cstheme="minorHAnsi"/>
              </w:rPr>
            </w:pPr>
          </w:p>
        </w:tc>
        <w:tc>
          <w:tcPr>
            <w:tcW w:w="1468" w:type="dxa"/>
            <w:tcBorders>
              <w:top w:val="single" w:sz="16" w:space="0" w:color="B2CEE8"/>
              <w:left w:val="single" w:sz="16" w:space="0" w:color="B2CEE8"/>
              <w:bottom w:val="single" w:sz="16" w:space="0" w:color="B2CEE8"/>
              <w:right w:val="single" w:sz="8" w:space="0" w:color="B2CEE8"/>
            </w:tcBorders>
            <w:shd w:val="clear" w:color="auto" w:fill="E3E2E7"/>
            <w:vAlign w:val="bottom"/>
          </w:tcPr>
          <w:p w14:paraId="7D49B65A" w14:textId="77777777" w:rsidR="00620968" w:rsidRPr="00620968" w:rsidRDefault="00620968" w:rsidP="00620968">
            <w:pPr>
              <w:spacing w:after="0" w:line="240" w:lineRule="auto"/>
              <w:jc w:val="both"/>
              <w:rPr>
                <w:rFonts w:cstheme="minorHAnsi"/>
              </w:rPr>
            </w:pPr>
            <w:r w:rsidRPr="00620968">
              <w:rPr>
                <w:rFonts w:cstheme="minorHAnsi"/>
                <w:b/>
                <w:bCs/>
              </w:rPr>
              <w:t>Pain scale (Visual Analogue Scale) 1-10</w:t>
            </w:r>
          </w:p>
        </w:tc>
        <w:tc>
          <w:tcPr>
            <w:tcW w:w="1468" w:type="dxa"/>
            <w:tcBorders>
              <w:top w:val="single" w:sz="16" w:space="0" w:color="B2CEE8"/>
              <w:left w:val="single" w:sz="8" w:space="0" w:color="B2CEE8"/>
              <w:bottom w:val="single" w:sz="16" w:space="0" w:color="B2CEE8"/>
              <w:right w:val="single" w:sz="16" w:space="0" w:color="B2CEE8"/>
            </w:tcBorders>
            <w:shd w:val="clear" w:color="auto" w:fill="E3E2E7"/>
            <w:vAlign w:val="bottom"/>
          </w:tcPr>
          <w:p w14:paraId="0FE596EE" w14:textId="77777777" w:rsidR="00620968" w:rsidRPr="00620968" w:rsidRDefault="00620968" w:rsidP="00620968">
            <w:pPr>
              <w:spacing w:after="0" w:line="240" w:lineRule="auto"/>
              <w:jc w:val="both"/>
              <w:rPr>
                <w:rFonts w:cstheme="minorHAnsi"/>
              </w:rPr>
            </w:pPr>
            <w:r w:rsidRPr="00620968">
              <w:rPr>
                <w:rFonts w:cstheme="minorHAnsi"/>
                <w:b/>
                <w:bCs/>
              </w:rPr>
              <w:t>BMI Categories</w:t>
            </w:r>
          </w:p>
        </w:tc>
      </w:tr>
      <w:tr w:rsidR="00620968" w:rsidRPr="00620968" w14:paraId="24B166BE" w14:textId="77777777" w:rsidTr="001C6B5B">
        <w:trPr>
          <w:cantSplit/>
        </w:trPr>
        <w:tc>
          <w:tcPr>
            <w:tcW w:w="2448" w:type="dxa"/>
            <w:vMerge w:val="restart"/>
            <w:tcBorders>
              <w:top w:val="single" w:sz="16" w:space="0" w:color="B2CEE8"/>
              <w:left w:val="single" w:sz="16" w:space="0" w:color="B2CEE8"/>
              <w:bottom w:val="single" w:sz="8" w:space="0" w:color="B2CEE8"/>
              <w:right w:val="single" w:sz="8" w:space="0" w:color="B2CEE8"/>
            </w:tcBorders>
            <w:shd w:val="clear" w:color="auto" w:fill="E3E2E7"/>
          </w:tcPr>
          <w:p w14:paraId="0F82CD00" w14:textId="77777777" w:rsidR="00620968" w:rsidRPr="00620968" w:rsidRDefault="00620968" w:rsidP="00620968">
            <w:pPr>
              <w:spacing w:after="0" w:line="240" w:lineRule="auto"/>
              <w:jc w:val="both"/>
              <w:rPr>
                <w:rFonts w:cstheme="minorHAnsi"/>
              </w:rPr>
            </w:pPr>
            <w:r w:rsidRPr="00620968">
              <w:rPr>
                <w:rFonts w:cstheme="minorHAnsi"/>
                <w:b/>
                <w:bCs/>
              </w:rPr>
              <w:t>Pain scale (Visual Analogue Scale) 1-10</w:t>
            </w:r>
          </w:p>
        </w:tc>
        <w:tc>
          <w:tcPr>
            <w:tcW w:w="2448" w:type="dxa"/>
            <w:tcBorders>
              <w:top w:val="single" w:sz="16" w:space="0" w:color="B2CEE8"/>
              <w:left w:val="single" w:sz="8" w:space="0" w:color="B2CEE8"/>
              <w:bottom w:val="single" w:sz="8" w:space="0" w:color="B2CEE8"/>
              <w:right w:val="single" w:sz="16" w:space="0" w:color="B2CEE8"/>
            </w:tcBorders>
            <w:shd w:val="clear" w:color="auto" w:fill="E3E2E7"/>
          </w:tcPr>
          <w:p w14:paraId="27FF2B47" w14:textId="77777777" w:rsidR="00620968" w:rsidRPr="00620968" w:rsidRDefault="00620968" w:rsidP="00620968">
            <w:pPr>
              <w:spacing w:after="0" w:line="240" w:lineRule="auto"/>
              <w:jc w:val="both"/>
              <w:rPr>
                <w:rFonts w:cstheme="minorHAnsi"/>
              </w:rPr>
            </w:pPr>
            <w:r w:rsidRPr="00620968">
              <w:rPr>
                <w:rFonts w:cstheme="minorHAnsi"/>
                <w:b/>
                <w:bCs/>
              </w:rPr>
              <w:t>Pearson Correlation</w:t>
            </w:r>
          </w:p>
        </w:tc>
        <w:tc>
          <w:tcPr>
            <w:tcW w:w="1468" w:type="dxa"/>
            <w:tcBorders>
              <w:top w:val="single" w:sz="16" w:space="0" w:color="B2CEE8"/>
              <w:left w:val="single" w:sz="16" w:space="0" w:color="B2CEE8"/>
              <w:bottom w:val="single" w:sz="8" w:space="0" w:color="B2CEE8"/>
              <w:right w:val="single" w:sz="8" w:space="0" w:color="B2CEE8"/>
            </w:tcBorders>
            <w:shd w:val="clear" w:color="auto" w:fill="FFFFFF"/>
          </w:tcPr>
          <w:p w14:paraId="032C1811" w14:textId="77777777" w:rsidR="00620968" w:rsidRPr="00620968" w:rsidRDefault="00620968" w:rsidP="00620968">
            <w:pPr>
              <w:spacing w:after="0" w:line="240" w:lineRule="auto"/>
              <w:jc w:val="both"/>
              <w:rPr>
                <w:rFonts w:cstheme="minorHAnsi"/>
              </w:rPr>
            </w:pPr>
            <w:r w:rsidRPr="00620968">
              <w:rPr>
                <w:rFonts w:cstheme="minorHAnsi"/>
              </w:rPr>
              <w:t>1</w:t>
            </w:r>
          </w:p>
        </w:tc>
        <w:tc>
          <w:tcPr>
            <w:tcW w:w="1468" w:type="dxa"/>
            <w:tcBorders>
              <w:top w:val="single" w:sz="16" w:space="0" w:color="B2CEE8"/>
              <w:left w:val="single" w:sz="8" w:space="0" w:color="B2CEE8"/>
              <w:bottom w:val="single" w:sz="8" w:space="0" w:color="B2CEE8"/>
              <w:right w:val="single" w:sz="16" w:space="0" w:color="B2CEE8"/>
            </w:tcBorders>
            <w:shd w:val="clear" w:color="auto" w:fill="FFFFFF"/>
          </w:tcPr>
          <w:p w14:paraId="4DA3EC69" w14:textId="77777777" w:rsidR="00620968" w:rsidRPr="00620968" w:rsidRDefault="00620968" w:rsidP="00620968">
            <w:pPr>
              <w:spacing w:after="0" w:line="240" w:lineRule="auto"/>
              <w:jc w:val="both"/>
              <w:rPr>
                <w:rFonts w:cstheme="minorHAnsi"/>
              </w:rPr>
            </w:pPr>
            <w:r w:rsidRPr="00620968">
              <w:rPr>
                <w:rFonts w:cstheme="minorHAnsi"/>
              </w:rPr>
              <w:t>-.222</w:t>
            </w:r>
            <w:r w:rsidRPr="00620968">
              <w:rPr>
                <w:rFonts w:cstheme="minorHAnsi"/>
                <w:vertAlign w:val="superscript"/>
              </w:rPr>
              <w:t>*</w:t>
            </w:r>
          </w:p>
        </w:tc>
      </w:tr>
      <w:tr w:rsidR="00620968" w:rsidRPr="00620968" w14:paraId="0C8A96AC" w14:textId="77777777" w:rsidTr="001C6B5B">
        <w:trPr>
          <w:cantSplit/>
        </w:trPr>
        <w:tc>
          <w:tcPr>
            <w:tcW w:w="2448" w:type="dxa"/>
            <w:vMerge/>
            <w:tcBorders>
              <w:top w:val="single" w:sz="16" w:space="0" w:color="B2CEE8"/>
              <w:left w:val="single" w:sz="16" w:space="0" w:color="B2CEE8"/>
              <w:bottom w:val="single" w:sz="8" w:space="0" w:color="B2CEE8"/>
              <w:right w:val="single" w:sz="8" w:space="0" w:color="B2CEE8"/>
            </w:tcBorders>
            <w:shd w:val="clear" w:color="auto" w:fill="E3E2E7"/>
          </w:tcPr>
          <w:p w14:paraId="44BF5566"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7B3C03BE" w14:textId="77777777" w:rsidR="00620968" w:rsidRPr="00620968" w:rsidRDefault="00620968" w:rsidP="00620968">
            <w:pPr>
              <w:spacing w:after="0" w:line="240" w:lineRule="auto"/>
              <w:jc w:val="both"/>
              <w:rPr>
                <w:rFonts w:cstheme="minorHAnsi"/>
              </w:rPr>
            </w:pPr>
            <w:r w:rsidRPr="00620968">
              <w:rPr>
                <w:rFonts w:cstheme="minorHAnsi"/>
                <w:b/>
                <w:bCs/>
              </w:rPr>
              <w:t>Sig. (2-tailed)</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vAlign w:val="center"/>
          </w:tcPr>
          <w:p w14:paraId="48687A1F" w14:textId="77777777" w:rsidR="00620968" w:rsidRPr="00620968" w:rsidRDefault="00620968" w:rsidP="00620968">
            <w:pPr>
              <w:spacing w:after="0" w:line="240" w:lineRule="auto"/>
              <w:jc w:val="both"/>
              <w:rPr>
                <w:rFonts w:cstheme="minorHAnsi"/>
              </w:rPr>
            </w:pP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6B21D8E4" w14:textId="77777777" w:rsidR="00620968" w:rsidRPr="00620968" w:rsidRDefault="00620968" w:rsidP="00620968">
            <w:pPr>
              <w:spacing w:after="0" w:line="240" w:lineRule="auto"/>
              <w:jc w:val="both"/>
              <w:rPr>
                <w:rFonts w:cstheme="minorHAnsi"/>
              </w:rPr>
            </w:pPr>
            <w:r w:rsidRPr="00620968">
              <w:rPr>
                <w:rFonts w:cstheme="minorHAnsi"/>
              </w:rPr>
              <w:t>.027</w:t>
            </w:r>
          </w:p>
        </w:tc>
      </w:tr>
      <w:tr w:rsidR="00620968" w:rsidRPr="00620968" w14:paraId="04375297" w14:textId="77777777" w:rsidTr="001C6B5B">
        <w:trPr>
          <w:cantSplit/>
        </w:trPr>
        <w:tc>
          <w:tcPr>
            <w:tcW w:w="2448" w:type="dxa"/>
            <w:vMerge/>
            <w:tcBorders>
              <w:top w:val="single" w:sz="16" w:space="0" w:color="B2CEE8"/>
              <w:left w:val="single" w:sz="16" w:space="0" w:color="B2CEE8"/>
              <w:bottom w:val="single" w:sz="8" w:space="0" w:color="B2CEE8"/>
              <w:right w:val="single" w:sz="8" w:space="0" w:color="B2CEE8"/>
            </w:tcBorders>
            <w:shd w:val="clear" w:color="auto" w:fill="E3E2E7"/>
          </w:tcPr>
          <w:p w14:paraId="3BC2F111"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40A6F5F0" w14:textId="77777777" w:rsidR="00620968" w:rsidRPr="00620968" w:rsidRDefault="00620968" w:rsidP="00620968">
            <w:pPr>
              <w:spacing w:after="0" w:line="240" w:lineRule="auto"/>
              <w:jc w:val="both"/>
              <w:rPr>
                <w:rFonts w:cstheme="minorHAnsi"/>
              </w:rPr>
            </w:pPr>
            <w:r w:rsidRPr="00620968">
              <w:rPr>
                <w:rFonts w:cstheme="minorHAnsi"/>
                <w:b/>
                <w:bCs/>
              </w:rPr>
              <w:t>Sum of Squares and Cross-products</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6035CD14" w14:textId="77777777" w:rsidR="00620968" w:rsidRPr="00620968" w:rsidRDefault="00620968" w:rsidP="00620968">
            <w:pPr>
              <w:spacing w:after="0" w:line="240" w:lineRule="auto"/>
              <w:jc w:val="both"/>
              <w:rPr>
                <w:rFonts w:cstheme="minorHAnsi"/>
              </w:rPr>
            </w:pPr>
            <w:r w:rsidRPr="00620968">
              <w:rPr>
                <w:rFonts w:cstheme="minorHAnsi"/>
              </w:rPr>
              <w:t>373.440</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0B0970C1" w14:textId="77777777" w:rsidR="00620968" w:rsidRPr="00620968" w:rsidRDefault="00620968" w:rsidP="00620968">
            <w:pPr>
              <w:spacing w:after="0" w:line="240" w:lineRule="auto"/>
              <w:jc w:val="both"/>
              <w:rPr>
                <w:rFonts w:cstheme="minorHAnsi"/>
              </w:rPr>
            </w:pPr>
            <w:r w:rsidRPr="00620968">
              <w:rPr>
                <w:rFonts w:cstheme="minorHAnsi"/>
              </w:rPr>
              <w:t>-24.880</w:t>
            </w:r>
          </w:p>
        </w:tc>
      </w:tr>
      <w:tr w:rsidR="00620968" w:rsidRPr="00620968" w14:paraId="229FFC0F" w14:textId="77777777" w:rsidTr="001C6B5B">
        <w:trPr>
          <w:cantSplit/>
        </w:trPr>
        <w:tc>
          <w:tcPr>
            <w:tcW w:w="2448" w:type="dxa"/>
            <w:vMerge/>
            <w:tcBorders>
              <w:top w:val="single" w:sz="16" w:space="0" w:color="B2CEE8"/>
              <w:left w:val="single" w:sz="16" w:space="0" w:color="B2CEE8"/>
              <w:bottom w:val="single" w:sz="8" w:space="0" w:color="B2CEE8"/>
              <w:right w:val="single" w:sz="8" w:space="0" w:color="B2CEE8"/>
            </w:tcBorders>
            <w:shd w:val="clear" w:color="auto" w:fill="E3E2E7"/>
          </w:tcPr>
          <w:p w14:paraId="5968205A"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0AAE1110" w14:textId="77777777" w:rsidR="00620968" w:rsidRPr="00620968" w:rsidRDefault="00620968" w:rsidP="00620968">
            <w:pPr>
              <w:spacing w:after="0" w:line="240" w:lineRule="auto"/>
              <w:jc w:val="both"/>
              <w:rPr>
                <w:rFonts w:cstheme="minorHAnsi"/>
              </w:rPr>
            </w:pPr>
            <w:r w:rsidRPr="00620968">
              <w:rPr>
                <w:rFonts w:cstheme="minorHAnsi"/>
                <w:b/>
                <w:bCs/>
              </w:rPr>
              <w:t>Covariance</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52D149A9" w14:textId="77777777" w:rsidR="00620968" w:rsidRPr="00620968" w:rsidRDefault="00620968" w:rsidP="00620968">
            <w:pPr>
              <w:spacing w:after="0" w:line="240" w:lineRule="auto"/>
              <w:jc w:val="both"/>
              <w:rPr>
                <w:rFonts w:cstheme="minorHAnsi"/>
              </w:rPr>
            </w:pPr>
            <w:r w:rsidRPr="00620968">
              <w:rPr>
                <w:rFonts w:cstheme="minorHAnsi"/>
              </w:rPr>
              <w:t>3.772</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4203B0BC" w14:textId="77777777" w:rsidR="00620968" w:rsidRPr="00620968" w:rsidRDefault="00620968" w:rsidP="00620968">
            <w:pPr>
              <w:spacing w:after="0" w:line="240" w:lineRule="auto"/>
              <w:jc w:val="both"/>
              <w:rPr>
                <w:rFonts w:cstheme="minorHAnsi"/>
              </w:rPr>
            </w:pPr>
            <w:r w:rsidRPr="00620968">
              <w:rPr>
                <w:rFonts w:cstheme="minorHAnsi"/>
              </w:rPr>
              <w:t>-.251</w:t>
            </w:r>
          </w:p>
        </w:tc>
      </w:tr>
      <w:tr w:rsidR="00620968" w:rsidRPr="00620968" w14:paraId="6A900CE3" w14:textId="77777777" w:rsidTr="001C6B5B">
        <w:trPr>
          <w:cantSplit/>
        </w:trPr>
        <w:tc>
          <w:tcPr>
            <w:tcW w:w="2448" w:type="dxa"/>
            <w:vMerge/>
            <w:tcBorders>
              <w:top w:val="single" w:sz="16" w:space="0" w:color="B2CEE8"/>
              <w:left w:val="single" w:sz="16" w:space="0" w:color="B2CEE8"/>
              <w:bottom w:val="single" w:sz="8" w:space="0" w:color="B2CEE8"/>
              <w:right w:val="single" w:sz="8" w:space="0" w:color="B2CEE8"/>
            </w:tcBorders>
            <w:shd w:val="clear" w:color="auto" w:fill="E3E2E7"/>
          </w:tcPr>
          <w:p w14:paraId="6E95842B"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78FC52B7"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02FE224E" w14:textId="77777777" w:rsidR="00620968" w:rsidRPr="00620968" w:rsidRDefault="00620968" w:rsidP="00620968">
            <w:pPr>
              <w:spacing w:after="0" w:line="240" w:lineRule="auto"/>
              <w:jc w:val="both"/>
              <w:rPr>
                <w:rFonts w:cstheme="minorHAnsi"/>
              </w:rPr>
            </w:pPr>
            <w:r w:rsidRPr="00620968">
              <w:rPr>
                <w:rFonts w:cstheme="minorHAnsi"/>
              </w:rPr>
              <w:t>100</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6A76CC7F" w14:textId="77777777" w:rsidR="00620968" w:rsidRPr="00620968" w:rsidRDefault="00620968" w:rsidP="00620968">
            <w:pPr>
              <w:spacing w:after="0" w:line="240" w:lineRule="auto"/>
              <w:jc w:val="both"/>
              <w:rPr>
                <w:rFonts w:cstheme="minorHAnsi"/>
              </w:rPr>
            </w:pPr>
            <w:r w:rsidRPr="00620968">
              <w:rPr>
                <w:rFonts w:cstheme="minorHAnsi"/>
              </w:rPr>
              <w:t>100</w:t>
            </w:r>
          </w:p>
        </w:tc>
      </w:tr>
      <w:tr w:rsidR="00620968" w:rsidRPr="00620968" w14:paraId="177FB5DC" w14:textId="77777777" w:rsidTr="001C6B5B">
        <w:trPr>
          <w:cantSplit/>
        </w:trPr>
        <w:tc>
          <w:tcPr>
            <w:tcW w:w="2448" w:type="dxa"/>
            <w:vMerge w:val="restart"/>
            <w:tcBorders>
              <w:top w:val="single" w:sz="8" w:space="0" w:color="B2CEE8"/>
              <w:left w:val="single" w:sz="16" w:space="0" w:color="B2CEE8"/>
              <w:bottom w:val="single" w:sz="16" w:space="0" w:color="B2CEE8"/>
              <w:right w:val="single" w:sz="8" w:space="0" w:color="B2CEE8"/>
            </w:tcBorders>
            <w:shd w:val="clear" w:color="auto" w:fill="E3E2E7"/>
          </w:tcPr>
          <w:p w14:paraId="334B4EC3" w14:textId="77777777" w:rsidR="00620968" w:rsidRPr="00620968" w:rsidRDefault="00620968" w:rsidP="00620968">
            <w:pPr>
              <w:spacing w:after="0" w:line="240" w:lineRule="auto"/>
              <w:jc w:val="both"/>
              <w:rPr>
                <w:rFonts w:cstheme="minorHAnsi"/>
              </w:rPr>
            </w:pPr>
            <w:r w:rsidRPr="00620968">
              <w:rPr>
                <w:rFonts w:cstheme="minorHAnsi"/>
                <w:b/>
                <w:bCs/>
              </w:rPr>
              <w:t>BMI Categories</w:t>
            </w: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6B1950B3" w14:textId="77777777" w:rsidR="00620968" w:rsidRPr="00620968" w:rsidRDefault="00620968" w:rsidP="00620968">
            <w:pPr>
              <w:spacing w:after="0" w:line="240" w:lineRule="auto"/>
              <w:jc w:val="both"/>
              <w:rPr>
                <w:rFonts w:cstheme="minorHAnsi"/>
              </w:rPr>
            </w:pPr>
            <w:r w:rsidRPr="00620968">
              <w:rPr>
                <w:rFonts w:cstheme="minorHAnsi"/>
                <w:b/>
                <w:bCs/>
              </w:rPr>
              <w:t>Pearson Correlation</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4539D644" w14:textId="77777777" w:rsidR="00620968" w:rsidRPr="00620968" w:rsidRDefault="00620968" w:rsidP="00620968">
            <w:pPr>
              <w:spacing w:after="0" w:line="240" w:lineRule="auto"/>
              <w:jc w:val="both"/>
              <w:rPr>
                <w:rFonts w:cstheme="minorHAnsi"/>
              </w:rPr>
            </w:pPr>
            <w:r w:rsidRPr="00620968">
              <w:rPr>
                <w:rFonts w:cstheme="minorHAnsi"/>
              </w:rPr>
              <w:t>-.222</w:t>
            </w:r>
            <w:r w:rsidRPr="00620968">
              <w:rPr>
                <w:rFonts w:cstheme="minorHAnsi"/>
                <w:vertAlign w:val="superscript"/>
              </w:rPr>
              <w:t>*</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56DDD6A1" w14:textId="77777777" w:rsidR="00620968" w:rsidRPr="00620968" w:rsidRDefault="00620968" w:rsidP="00620968">
            <w:pPr>
              <w:spacing w:after="0" w:line="240" w:lineRule="auto"/>
              <w:jc w:val="both"/>
              <w:rPr>
                <w:rFonts w:cstheme="minorHAnsi"/>
              </w:rPr>
            </w:pPr>
            <w:r w:rsidRPr="00620968">
              <w:rPr>
                <w:rFonts w:cstheme="minorHAnsi"/>
              </w:rPr>
              <w:t>1</w:t>
            </w:r>
          </w:p>
        </w:tc>
      </w:tr>
      <w:tr w:rsidR="00620968" w:rsidRPr="00620968" w14:paraId="31E0AADC" w14:textId="77777777" w:rsidTr="001C6B5B">
        <w:trPr>
          <w:cantSplit/>
        </w:trPr>
        <w:tc>
          <w:tcPr>
            <w:tcW w:w="2448" w:type="dxa"/>
            <w:vMerge/>
            <w:tcBorders>
              <w:top w:val="single" w:sz="8" w:space="0" w:color="B2CEE8"/>
              <w:left w:val="single" w:sz="16" w:space="0" w:color="B2CEE8"/>
              <w:bottom w:val="single" w:sz="16" w:space="0" w:color="B2CEE8"/>
              <w:right w:val="single" w:sz="8" w:space="0" w:color="B2CEE8"/>
            </w:tcBorders>
            <w:shd w:val="clear" w:color="auto" w:fill="E3E2E7"/>
          </w:tcPr>
          <w:p w14:paraId="19706475"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07CAA470" w14:textId="77777777" w:rsidR="00620968" w:rsidRPr="00620968" w:rsidRDefault="00620968" w:rsidP="00620968">
            <w:pPr>
              <w:spacing w:after="0" w:line="240" w:lineRule="auto"/>
              <w:jc w:val="both"/>
              <w:rPr>
                <w:rFonts w:cstheme="minorHAnsi"/>
              </w:rPr>
            </w:pPr>
            <w:r w:rsidRPr="00620968">
              <w:rPr>
                <w:rFonts w:cstheme="minorHAnsi"/>
                <w:b/>
                <w:bCs/>
              </w:rPr>
              <w:t>Sig. (2-tailed)</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04131E8E" w14:textId="77777777" w:rsidR="00620968" w:rsidRPr="00620968" w:rsidRDefault="00620968" w:rsidP="00620968">
            <w:pPr>
              <w:spacing w:after="0" w:line="240" w:lineRule="auto"/>
              <w:jc w:val="both"/>
              <w:rPr>
                <w:rFonts w:cstheme="minorHAnsi"/>
              </w:rPr>
            </w:pPr>
            <w:r w:rsidRPr="00620968">
              <w:rPr>
                <w:rFonts w:cstheme="minorHAnsi"/>
              </w:rPr>
              <w:t>.027</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vAlign w:val="center"/>
          </w:tcPr>
          <w:p w14:paraId="6C87D419" w14:textId="77777777" w:rsidR="00620968" w:rsidRPr="00620968" w:rsidRDefault="00620968" w:rsidP="00620968">
            <w:pPr>
              <w:spacing w:after="0" w:line="240" w:lineRule="auto"/>
              <w:jc w:val="both"/>
              <w:rPr>
                <w:rFonts w:cstheme="minorHAnsi"/>
              </w:rPr>
            </w:pPr>
          </w:p>
        </w:tc>
      </w:tr>
      <w:tr w:rsidR="00620968" w:rsidRPr="00620968" w14:paraId="32DFFF75" w14:textId="77777777" w:rsidTr="001C6B5B">
        <w:trPr>
          <w:cantSplit/>
        </w:trPr>
        <w:tc>
          <w:tcPr>
            <w:tcW w:w="2448" w:type="dxa"/>
            <w:vMerge/>
            <w:tcBorders>
              <w:top w:val="single" w:sz="8" w:space="0" w:color="B2CEE8"/>
              <w:left w:val="single" w:sz="16" w:space="0" w:color="B2CEE8"/>
              <w:bottom w:val="single" w:sz="16" w:space="0" w:color="B2CEE8"/>
              <w:right w:val="single" w:sz="8" w:space="0" w:color="B2CEE8"/>
            </w:tcBorders>
            <w:shd w:val="clear" w:color="auto" w:fill="E3E2E7"/>
          </w:tcPr>
          <w:p w14:paraId="1307836E"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2249CDB5" w14:textId="77777777" w:rsidR="00620968" w:rsidRPr="00620968" w:rsidRDefault="00620968" w:rsidP="00620968">
            <w:pPr>
              <w:spacing w:after="0" w:line="240" w:lineRule="auto"/>
              <w:jc w:val="both"/>
              <w:rPr>
                <w:rFonts w:cstheme="minorHAnsi"/>
              </w:rPr>
            </w:pPr>
            <w:r w:rsidRPr="00620968">
              <w:rPr>
                <w:rFonts w:cstheme="minorHAnsi"/>
                <w:b/>
                <w:bCs/>
              </w:rPr>
              <w:t>Sum of Squares and Cross-products</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04655BD2" w14:textId="77777777" w:rsidR="00620968" w:rsidRPr="00620968" w:rsidRDefault="00620968" w:rsidP="00620968">
            <w:pPr>
              <w:spacing w:after="0" w:line="240" w:lineRule="auto"/>
              <w:jc w:val="both"/>
              <w:rPr>
                <w:rFonts w:cstheme="minorHAnsi"/>
              </w:rPr>
            </w:pPr>
            <w:r w:rsidRPr="00620968">
              <w:rPr>
                <w:rFonts w:cstheme="minorHAnsi"/>
              </w:rPr>
              <w:t>-24.880</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3F802A35" w14:textId="77777777" w:rsidR="00620968" w:rsidRPr="00620968" w:rsidRDefault="00620968" w:rsidP="00620968">
            <w:pPr>
              <w:spacing w:after="0" w:line="240" w:lineRule="auto"/>
              <w:jc w:val="both"/>
              <w:rPr>
                <w:rFonts w:cstheme="minorHAnsi"/>
              </w:rPr>
            </w:pPr>
            <w:r w:rsidRPr="00620968">
              <w:rPr>
                <w:rFonts w:cstheme="minorHAnsi"/>
              </w:rPr>
              <w:t>33.760</w:t>
            </w:r>
          </w:p>
        </w:tc>
      </w:tr>
      <w:tr w:rsidR="00620968" w:rsidRPr="00620968" w14:paraId="06022354" w14:textId="77777777" w:rsidTr="001C6B5B">
        <w:trPr>
          <w:cantSplit/>
        </w:trPr>
        <w:tc>
          <w:tcPr>
            <w:tcW w:w="2448" w:type="dxa"/>
            <w:vMerge/>
            <w:tcBorders>
              <w:top w:val="single" w:sz="8" w:space="0" w:color="B2CEE8"/>
              <w:left w:val="single" w:sz="16" w:space="0" w:color="B2CEE8"/>
              <w:bottom w:val="single" w:sz="16" w:space="0" w:color="B2CEE8"/>
              <w:right w:val="single" w:sz="8" w:space="0" w:color="B2CEE8"/>
            </w:tcBorders>
            <w:shd w:val="clear" w:color="auto" w:fill="E3E2E7"/>
          </w:tcPr>
          <w:p w14:paraId="5657FAED"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8" w:space="0" w:color="B2CEE8"/>
              <w:right w:val="single" w:sz="16" w:space="0" w:color="B2CEE8"/>
            </w:tcBorders>
            <w:shd w:val="clear" w:color="auto" w:fill="E3E2E7"/>
          </w:tcPr>
          <w:p w14:paraId="0842449F" w14:textId="77777777" w:rsidR="00620968" w:rsidRPr="00620968" w:rsidRDefault="00620968" w:rsidP="00620968">
            <w:pPr>
              <w:spacing w:after="0" w:line="240" w:lineRule="auto"/>
              <w:jc w:val="both"/>
              <w:rPr>
                <w:rFonts w:cstheme="minorHAnsi"/>
              </w:rPr>
            </w:pPr>
            <w:r w:rsidRPr="00620968">
              <w:rPr>
                <w:rFonts w:cstheme="minorHAnsi"/>
                <w:b/>
                <w:bCs/>
              </w:rPr>
              <w:t>Covariance</w:t>
            </w:r>
          </w:p>
        </w:tc>
        <w:tc>
          <w:tcPr>
            <w:tcW w:w="1468" w:type="dxa"/>
            <w:tcBorders>
              <w:top w:val="single" w:sz="8" w:space="0" w:color="B2CEE8"/>
              <w:left w:val="single" w:sz="16" w:space="0" w:color="B2CEE8"/>
              <w:bottom w:val="single" w:sz="8" w:space="0" w:color="B2CEE8"/>
              <w:right w:val="single" w:sz="8" w:space="0" w:color="B2CEE8"/>
            </w:tcBorders>
            <w:shd w:val="clear" w:color="auto" w:fill="FFFFFF"/>
          </w:tcPr>
          <w:p w14:paraId="714F382A" w14:textId="77777777" w:rsidR="00620968" w:rsidRPr="00620968" w:rsidRDefault="00620968" w:rsidP="00620968">
            <w:pPr>
              <w:spacing w:after="0" w:line="240" w:lineRule="auto"/>
              <w:jc w:val="both"/>
              <w:rPr>
                <w:rFonts w:cstheme="minorHAnsi"/>
              </w:rPr>
            </w:pPr>
            <w:r w:rsidRPr="00620968">
              <w:rPr>
                <w:rFonts w:cstheme="minorHAnsi"/>
              </w:rPr>
              <w:t>-.251</w:t>
            </w:r>
          </w:p>
        </w:tc>
        <w:tc>
          <w:tcPr>
            <w:tcW w:w="1468" w:type="dxa"/>
            <w:tcBorders>
              <w:top w:val="single" w:sz="8" w:space="0" w:color="B2CEE8"/>
              <w:left w:val="single" w:sz="8" w:space="0" w:color="B2CEE8"/>
              <w:bottom w:val="single" w:sz="8" w:space="0" w:color="B2CEE8"/>
              <w:right w:val="single" w:sz="16" w:space="0" w:color="B2CEE8"/>
            </w:tcBorders>
            <w:shd w:val="clear" w:color="auto" w:fill="FFFFFF"/>
          </w:tcPr>
          <w:p w14:paraId="072A8A23" w14:textId="77777777" w:rsidR="00620968" w:rsidRPr="00620968" w:rsidRDefault="00620968" w:rsidP="00620968">
            <w:pPr>
              <w:spacing w:after="0" w:line="240" w:lineRule="auto"/>
              <w:jc w:val="both"/>
              <w:rPr>
                <w:rFonts w:cstheme="minorHAnsi"/>
              </w:rPr>
            </w:pPr>
            <w:r w:rsidRPr="00620968">
              <w:rPr>
                <w:rFonts w:cstheme="minorHAnsi"/>
              </w:rPr>
              <w:t>.341</w:t>
            </w:r>
          </w:p>
        </w:tc>
      </w:tr>
      <w:tr w:rsidR="00620968" w:rsidRPr="00620968" w14:paraId="3F1B6D78" w14:textId="77777777" w:rsidTr="001C6B5B">
        <w:trPr>
          <w:cantSplit/>
        </w:trPr>
        <w:tc>
          <w:tcPr>
            <w:tcW w:w="2448" w:type="dxa"/>
            <w:vMerge/>
            <w:tcBorders>
              <w:top w:val="single" w:sz="8" w:space="0" w:color="B2CEE8"/>
              <w:left w:val="single" w:sz="16" w:space="0" w:color="B2CEE8"/>
              <w:bottom w:val="single" w:sz="16" w:space="0" w:color="B2CEE8"/>
              <w:right w:val="single" w:sz="8" w:space="0" w:color="B2CEE8"/>
            </w:tcBorders>
            <w:shd w:val="clear" w:color="auto" w:fill="E3E2E7"/>
          </w:tcPr>
          <w:p w14:paraId="1B12135A" w14:textId="77777777" w:rsidR="00620968" w:rsidRPr="00620968" w:rsidRDefault="00620968" w:rsidP="00620968">
            <w:pPr>
              <w:spacing w:after="0" w:line="240" w:lineRule="auto"/>
              <w:jc w:val="both"/>
              <w:rPr>
                <w:rFonts w:cstheme="minorHAnsi"/>
              </w:rPr>
            </w:pPr>
          </w:p>
        </w:tc>
        <w:tc>
          <w:tcPr>
            <w:tcW w:w="2448" w:type="dxa"/>
            <w:tcBorders>
              <w:top w:val="single" w:sz="8" w:space="0" w:color="B2CEE8"/>
              <w:left w:val="single" w:sz="8" w:space="0" w:color="B2CEE8"/>
              <w:bottom w:val="single" w:sz="16" w:space="0" w:color="B2CEE8"/>
              <w:right w:val="single" w:sz="16" w:space="0" w:color="B2CEE8"/>
            </w:tcBorders>
            <w:shd w:val="clear" w:color="auto" w:fill="E3E2E7"/>
          </w:tcPr>
          <w:p w14:paraId="1F7D2243" w14:textId="77777777" w:rsidR="00620968" w:rsidRPr="00620968" w:rsidRDefault="00620968" w:rsidP="00620968">
            <w:pPr>
              <w:spacing w:after="0" w:line="240" w:lineRule="auto"/>
              <w:jc w:val="both"/>
              <w:rPr>
                <w:rFonts w:cstheme="minorHAnsi"/>
              </w:rPr>
            </w:pPr>
            <w:r w:rsidRPr="00620968">
              <w:rPr>
                <w:rFonts w:cstheme="minorHAnsi"/>
                <w:b/>
                <w:bCs/>
              </w:rPr>
              <w:t>N</w:t>
            </w:r>
          </w:p>
        </w:tc>
        <w:tc>
          <w:tcPr>
            <w:tcW w:w="1468" w:type="dxa"/>
            <w:tcBorders>
              <w:top w:val="single" w:sz="8" w:space="0" w:color="B2CEE8"/>
              <w:left w:val="single" w:sz="16" w:space="0" w:color="B2CEE8"/>
              <w:bottom w:val="single" w:sz="16" w:space="0" w:color="B2CEE8"/>
              <w:right w:val="single" w:sz="8" w:space="0" w:color="B2CEE8"/>
            </w:tcBorders>
            <w:shd w:val="clear" w:color="auto" w:fill="FFFFFF"/>
          </w:tcPr>
          <w:p w14:paraId="1E983185" w14:textId="77777777" w:rsidR="00620968" w:rsidRPr="00620968" w:rsidRDefault="00620968" w:rsidP="00620968">
            <w:pPr>
              <w:spacing w:after="0" w:line="240" w:lineRule="auto"/>
              <w:jc w:val="both"/>
              <w:rPr>
                <w:rFonts w:cstheme="minorHAnsi"/>
              </w:rPr>
            </w:pPr>
            <w:r w:rsidRPr="00620968">
              <w:rPr>
                <w:rFonts w:cstheme="minorHAnsi"/>
              </w:rPr>
              <w:t>100</w:t>
            </w:r>
          </w:p>
        </w:tc>
        <w:tc>
          <w:tcPr>
            <w:tcW w:w="1468" w:type="dxa"/>
            <w:tcBorders>
              <w:top w:val="single" w:sz="8" w:space="0" w:color="B2CEE8"/>
              <w:left w:val="single" w:sz="8" w:space="0" w:color="B2CEE8"/>
              <w:bottom w:val="single" w:sz="16" w:space="0" w:color="B2CEE8"/>
              <w:right w:val="single" w:sz="16" w:space="0" w:color="B2CEE8"/>
            </w:tcBorders>
            <w:shd w:val="clear" w:color="auto" w:fill="FFFFFF"/>
          </w:tcPr>
          <w:p w14:paraId="4FB0723D" w14:textId="77777777" w:rsidR="00620968" w:rsidRPr="00620968" w:rsidRDefault="00620968" w:rsidP="00620968">
            <w:pPr>
              <w:spacing w:after="0" w:line="240" w:lineRule="auto"/>
              <w:jc w:val="both"/>
              <w:rPr>
                <w:rFonts w:cstheme="minorHAnsi"/>
              </w:rPr>
            </w:pPr>
            <w:r w:rsidRPr="00620968">
              <w:rPr>
                <w:rFonts w:cstheme="minorHAnsi"/>
              </w:rPr>
              <w:t>100</w:t>
            </w:r>
          </w:p>
        </w:tc>
      </w:tr>
      <w:tr w:rsidR="00620968" w:rsidRPr="00620968" w14:paraId="283566E5" w14:textId="77777777" w:rsidTr="001C6B5B">
        <w:trPr>
          <w:cantSplit/>
        </w:trPr>
        <w:tc>
          <w:tcPr>
            <w:tcW w:w="7832" w:type="dxa"/>
            <w:gridSpan w:val="4"/>
            <w:tcBorders>
              <w:top w:val="nil"/>
              <w:left w:val="nil"/>
              <w:bottom w:val="nil"/>
              <w:right w:val="nil"/>
            </w:tcBorders>
            <w:shd w:val="clear" w:color="auto" w:fill="FFFFFF"/>
          </w:tcPr>
          <w:p w14:paraId="1A43703C" w14:textId="77777777" w:rsidR="00620968" w:rsidRPr="00620968" w:rsidRDefault="00620968" w:rsidP="00620968">
            <w:pPr>
              <w:spacing w:after="0" w:line="240" w:lineRule="auto"/>
              <w:jc w:val="both"/>
              <w:rPr>
                <w:rFonts w:cstheme="minorHAnsi"/>
              </w:rPr>
            </w:pPr>
            <w:r w:rsidRPr="00620968">
              <w:rPr>
                <w:rFonts w:cstheme="minorHAnsi"/>
              </w:rPr>
              <w:t>*. Correlation is significant at the 0.05 level (2-tailed).</w:t>
            </w:r>
          </w:p>
        </w:tc>
      </w:tr>
    </w:tbl>
    <w:p w14:paraId="23B92267" w14:textId="77777777" w:rsidR="00620968" w:rsidRPr="00620968" w:rsidRDefault="00620968" w:rsidP="00620968">
      <w:pPr>
        <w:spacing w:after="0" w:line="240" w:lineRule="auto"/>
        <w:jc w:val="both"/>
        <w:rPr>
          <w:rFonts w:cstheme="minorHAnsi"/>
          <w:b/>
          <w:bCs/>
        </w:rPr>
      </w:pPr>
      <w:r w:rsidRPr="00620968">
        <w:rPr>
          <w:rFonts w:cstheme="minorHAnsi"/>
          <w:b/>
          <w:bCs/>
        </w:rPr>
        <w:t>Duration of Pain and Modic Changes</w:t>
      </w:r>
    </w:p>
    <w:p w14:paraId="1069A0A3" w14:textId="77777777" w:rsidR="00620968" w:rsidRPr="00620968" w:rsidRDefault="00620968" w:rsidP="00620968">
      <w:pPr>
        <w:spacing w:after="0" w:line="240" w:lineRule="auto"/>
        <w:jc w:val="both"/>
        <w:rPr>
          <w:rFonts w:cstheme="minorHAnsi"/>
        </w:rPr>
      </w:pPr>
      <w:r w:rsidRPr="00620968">
        <w:rPr>
          <w:rFonts w:cstheme="minorHAnsi"/>
        </w:rPr>
        <w:lastRenderedPageBreak/>
        <w:t>The crosstabulation analysis revealed that 63 participants exhibited Modic changes, while 37 did not. Among those with Modic changes, the highest prevalence was observed in participants reporting pain duration of less than a month (n = 12) and more than two years (n = 12). In contrast, Modic changes were less frequent in participants reporting one or two years of pain (n = 9 and n = 6, respectively). Participants without Modic changes were primarily observed in durations of three months (n = 13) and more than two years (n = 9). This distribution highlights the association between Modic changes and pain duration.</w:t>
      </w:r>
    </w:p>
    <w:p w14:paraId="3F44512D" w14:textId="77777777" w:rsidR="00620968" w:rsidRPr="00620968" w:rsidRDefault="00620968" w:rsidP="00620968">
      <w:pPr>
        <w:spacing w:after="0" w:line="240" w:lineRule="auto"/>
        <w:jc w:val="both"/>
        <w:rPr>
          <w:rFonts w:cstheme="minorHAnsi"/>
        </w:rPr>
      </w:pPr>
    </w:p>
    <w:tbl>
      <w:tblPr>
        <w:tblW w:w="6868" w:type="dxa"/>
        <w:tblLayout w:type="fixed"/>
        <w:tblCellMar>
          <w:left w:w="0" w:type="dxa"/>
          <w:right w:w="0" w:type="dxa"/>
        </w:tblCellMar>
        <w:tblLook w:val="0000" w:firstRow="0" w:lastRow="0" w:firstColumn="0" w:lastColumn="0" w:noHBand="0" w:noVBand="0"/>
      </w:tblPr>
      <w:tblGrid>
        <w:gridCol w:w="1669"/>
        <w:gridCol w:w="2127"/>
        <w:gridCol w:w="1024"/>
        <w:gridCol w:w="1024"/>
        <w:gridCol w:w="1024"/>
      </w:tblGrid>
      <w:tr w:rsidR="00620968" w:rsidRPr="00620968" w14:paraId="63C004CA" w14:textId="77777777" w:rsidTr="001C6B5B">
        <w:trPr>
          <w:cantSplit/>
        </w:trPr>
        <w:tc>
          <w:tcPr>
            <w:tcW w:w="6868" w:type="dxa"/>
            <w:gridSpan w:val="5"/>
            <w:tcBorders>
              <w:top w:val="nil"/>
              <w:left w:val="nil"/>
              <w:bottom w:val="nil"/>
              <w:right w:val="nil"/>
            </w:tcBorders>
            <w:shd w:val="clear" w:color="auto" w:fill="FFFFFF"/>
            <w:vAlign w:val="center"/>
          </w:tcPr>
          <w:p w14:paraId="3AEAFB86" w14:textId="77777777" w:rsidR="00620968" w:rsidRPr="00620968" w:rsidRDefault="00620968" w:rsidP="00620968">
            <w:pPr>
              <w:spacing w:after="0" w:line="240" w:lineRule="auto"/>
              <w:jc w:val="both"/>
              <w:rPr>
                <w:rFonts w:cstheme="minorHAnsi"/>
              </w:rPr>
            </w:pPr>
            <w:r w:rsidRPr="00620968">
              <w:rPr>
                <w:rFonts w:cstheme="minorHAnsi"/>
                <w:b/>
                <w:bCs/>
              </w:rPr>
              <w:t>Duration of Pain * Modic changes Crosstabulation</w:t>
            </w:r>
          </w:p>
        </w:tc>
      </w:tr>
      <w:tr w:rsidR="00620968" w:rsidRPr="00620968" w14:paraId="75ED6B61" w14:textId="77777777" w:rsidTr="001C6B5B">
        <w:trPr>
          <w:cantSplit/>
        </w:trPr>
        <w:tc>
          <w:tcPr>
            <w:tcW w:w="6868" w:type="dxa"/>
            <w:gridSpan w:val="5"/>
            <w:tcBorders>
              <w:top w:val="nil"/>
              <w:left w:val="nil"/>
              <w:bottom w:val="nil"/>
              <w:right w:val="nil"/>
            </w:tcBorders>
            <w:shd w:val="clear" w:color="auto" w:fill="FFFFFF"/>
            <w:vAlign w:val="bottom"/>
          </w:tcPr>
          <w:p w14:paraId="5884B3AA" w14:textId="77777777" w:rsidR="00620968" w:rsidRPr="00620968" w:rsidRDefault="00620968" w:rsidP="00620968">
            <w:pPr>
              <w:spacing w:after="0" w:line="240" w:lineRule="auto"/>
              <w:jc w:val="both"/>
              <w:rPr>
                <w:rFonts w:cstheme="minorHAnsi"/>
              </w:rPr>
            </w:pPr>
            <w:r w:rsidRPr="00620968">
              <w:rPr>
                <w:rFonts w:cstheme="minorHAnsi"/>
              </w:rPr>
              <w:t xml:space="preserve">Count  </w:t>
            </w:r>
          </w:p>
        </w:tc>
      </w:tr>
      <w:tr w:rsidR="00620968" w:rsidRPr="00620968" w14:paraId="07781B0C" w14:textId="77777777" w:rsidTr="001C6B5B">
        <w:trPr>
          <w:cantSplit/>
        </w:trPr>
        <w:tc>
          <w:tcPr>
            <w:tcW w:w="3796" w:type="dxa"/>
            <w:gridSpan w:val="2"/>
            <w:vMerge w:val="restart"/>
            <w:tcBorders>
              <w:top w:val="single" w:sz="16" w:space="0" w:color="B2CEE8"/>
              <w:left w:val="single" w:sz="16" w:space="0" w:color="B2CEE8"/>
              <w:bottom w:val="nil"/>
              <w:right w:val="nil"/>
            </w:tcBorders>
            <w:shd w:val="clear" w:color="auto" w:fill="E3E2E7"/>
            <w:vAlign w:val="bottom"/>
          </w:tcPr>
          <w:p w14:paraId="303D5449" w14:textId="77777777" w:rsidR="00620968" w:rsidRPr="00620968" w:rsidRDefault="00620968" w:rsidP="00620968">
            <w:pPr>
              <w:spacing w:after="0" w:line="240" w:lineRule="auto"/>
              <w:jc w:val="both"/>
              <w:rPr>
                <w:rFonts w:cstheme="minorHAnsi"/>
              </w:rPr>
            </w:pPr>
          </w:p>
        </w:tc>
        <w:tc>
          <w:tcPr>
            <w:tcW w:w="2048" w:type="dxa"/>
            <w:gridSpan w:val="2"/>
            <w:tcBorders>
              <w:top w:val="single" w:sz="16" w:space="0" w:color="B2CEE8"/>
              <w:left w:val="single" w:sz="16" w:space="0" w:color="B2CEE8"/>
              <w:bottom w:val="single" w:sz="8" w:space="0" w:color="B2CEE8"/>
              <w:right w:val="single" w:sz="8" w:space="0" w:color="B2CEE8"/>
            </w:tcBorders>
            <w:shd w:val="clear" w:color="auto" w:fill="E3E2E7"/>
            <w:vAlign w:val="bottom"/>
          </w:tcPr>
          <w:p w14:paraId="3BD74BA9" w14:textId="77777777" w:rsidR="00620968" w:rsidRPr="00620968" w:rsidRDefault="00620968" w:rsidP="00620968">
            <w:pPr>
              <w:spacing w:after="0" w:line="240" w:lineRule="auto"/>
              <w:jc w:val="both"/>
              <w:rPr>
                <w:rFonts w:cstheme="minorHAnsi"/>
              </w:rPr>
            </w:pPr>
            <w:r w:rsidRPr="00620968">
              <w:rPr>
                <w:rFonts w:cstheme="minorHAnsi"/>
                <w:b/>
                <w:bCs/>
              </w:rPr>
              <w:t>Modic changes</w:t>
            </w:r>
          </w:p>
        </w:tc>
        <w:tc>
          <w:tcPr>
            <w:tcW w:w="1024" w:type="dxa"/>
            <w:vMerge w:val="restart"/>
            <w:tcBorders>
              <w:top w:val="single" w:sz="16" w:space="0" w:color="B2CEE8"/>
              <w:left w:val="single" w:sz="8" w:space="0" w:color="B2CEE8"/>
              <w:bottom w:val="single" w:sz="8" w:space="0" w:color="B2CEE8"/>
              <w:right w:val="single" w:sz="16" w:space="0" w:color="B2CEE8"/>
            </w:tcBorders>
            <w:shd w:val="clear" w:color="auto" w:fill="E3E2E7"/>
            <w:vAlign w:val="bottom"/>
          </w:tcPr>
          <w:p w14:paraId="4D7E75C0" w14:textId="77777777" w:rsidR="00620968" w:rsidRPr="00620968" w:rsidRDefault="00620968" w:rsidP="00620968">
            <w:pPr>
              <w:spacing w:after="0" w:line="240" w:lineRule="auto"/>
              <w:jc w:val="both"/>
              <w:rPr>
                <w:rFonts w:cstheme="minorHAnsi"/>
              </w:rPr>
            </w:pPr>
            <w:r w:rsidRPr="00620968">
              <w:rPr>
                <w:rFonts w:cstheme="minorHAnsi"/>
                <w:b/>
                <w:bCs/>
              </w:rPr>
              <w:t>Total</w:t>
            </w:r>
          </w:p>
        </w:tc>
      </w:tr>
      <w:tr w:rsidR="00620968" w:rsidRPr="00620968" w14:paraId="0F93ADB9" w14:textId="77777777" w:rsidTr="001C6B5B">
        <w:trPr>
          <w:cantSplit/>
        </w:trPr>
        <w:tc>
          <w:tcPr>
            <w:tcW w:w="3796" w:type="dxa"/>
            <w:gridSpan w:val="2"/>
            <w:vMerge/>
            <w:tcBorders>
              <w:top w:val="single" w:sz="16" w:space="0" w:color="B2CEE8"/>
              <w:left w:val="single" w:sz="16" w:space="0" w:color="B2CEE8"/>
              <w:bottom w:val="nil"/>
              <w:right w:val="nil"/>
            </w:tcBorders>
            <w:shd w:val="clear" w:color="auto" w:fill="E3E2E7"/>
            <w:vAlign w:val="bottom"/>
          </w:tcPr>
          <w:p w14:paraId="25B25C19" w14:textId="77777777" w:rsidR="00620968" w:rsidRPr="00620968" w:rsidRDefault="00620968" w:rsidP="00620968">
            <w:pPr>
              <w:spacing w:after="0" w:line="240" w:lineRule="auto"/>
              <w:jc w:val="both"/>
              <w:rPr>
                <w:rFonts w:cstheme="minorHAnsi"/>
              </w:rPr>
            </w:pPr>
          </w:p>
        </w:tc>
        <w:tc>
          <w:tcPr>
            <w:tcW w:w="1024" w:type="dxa"/>
            <w:tcBorders>
              <w:top w:val="single" w:sz="8" w:space="0" w:color="B2CEE8"/>
              <w:left w:val="single" w:sz="16" w:space="0" w:color="B2CEE8"/>
              <w:bottom w:val="single" w:sz="16" w:space="0" w:color="B2CEE8"/>
              <w:right w:val="single" w:sz="8" w:space="0" w:color="B2CEE8"/>
            </w:tcBorders>
            <w:shd w:val="clear" w:color="auto" w:fill="E3E2E7"/>
            <w:vAlign w:val="bottom"/>
          </w:tcPr>
          <w:p w14:paraId="46840286" w14:textId="77777777" w:rsidR="00620968" w:rsidRPr="00620968" w:rsidRDefault="00620968" w:rsidP="00620968">
            <w:pPr>
              <w:spacing w:after="0" w:line="240" w:lineRule="auto"/>
              <w:jc w:val="both"/>
              <w:rPr>
                <w:rFonts w:cstheme="minorHAnsi"/>
              </w:rPr>
            </w:pPr>
            <w:r w:rsidRPr="00620968">
              <w:rPr>
                <w:rFonts w:cstheme="minorHAnsi"/>
                <w:b/>
                <w:bCs/>
              </w:rPr>
              <w:t>No</w:t>
            </w:r>
          </w:p>
        </w:tc>
        <w:tc>
          <w:tcPr>
            <w:tcW w:w="1024" w:type="dxa"/>
            <w:tcBorders>
              <w:top w:val="single" w:sz="8" w:space="0" w:color="B2CEE8"/>
              <w:left w:val="single" w:sz="8" w:space="0" w:color="B2CEE8"/>
              <w:bottom w:val="single" w:sz="16" w:space="0" w:color="B2CEE8"/>
              <w:right w:val="single" w:sz="8" w:space="0" w:color="B2CEE8"/>
            </w:tcBorders>
            <w:shd w:val="clear" w:color="auto" w:fill="E3E2E7"/>
            <w:vAlign w:val="bottom"/>
          </w:tcPr>
          <w:p w14:paraId="5161A78B" w14:textId="77777777" w:rsidR="00620968" w:rsidRPr="00620968" w:rsidRDefault="00620968" w:rsidP="00620968">
            <w:pPr>
              <w:spacing w:after="0" w:line="240" w:lineRule="auto"/>
              <w:jc w:val="both"/>
              <w:rPr>
                <w:rFonts w:cstheme="minorHAnsi"/>
              </w:rPr>
            </w:pPr>
            <w:r w:rsidRPr="00620968">
              <w:rPr>
                <w:rFonts w:cstheme="minorHAnsi"/>
                <w:b/>
                <w:bCs/>
              </w:rPr>
              <w:t>Yes</w:t>
            </w:r>
          </w:p>
        </w:tc>
        <w:tc>
          <w:tcPr>
            <w:tcW w:w="1024" w:type="dxa"/>
            <w:vMerge/>
            <w:tcBorders>
              <w:top w:val="single" w:sz="16" w:space="0" w:color="B2CEE8"/>
              <w:left w:val="single" w:sz="8" w:space="0" w:color="B2CEE8"/>
              <w:bottom w:val="single" w:sz="8" w:space="0" w:color="B2CEE8"/>
              <w:right w:val="single" w:sz="16" w:space="0" w:color="B2CEE8"/>
            </w:tcBorders>
            <w:shd w:val="clear" w:color="auto" w:fill="E3E2E7"/>
            <w:vAlign w:val="bottom"/>
          </w:tcPr>
          <w:p w14:paraId="2A6569AC" w14:textId="77777777" w:rsidR="00620968" w:rsidRPr="00620968" w:rsidRDefault="00620968" w:rsidP="00620968">
            <w:pPr>
              <w:spacing w:after="0" w:line="240" w:lineRule="auto"/>
              <w:jc w:val="both"/>
              <w:rPr>
                <w:rFonts w:cstheme="minorHAnsi"/>
              </w:rPr>
            </w:pPr>
          </w:p>
        </w:tc>
      </w:tr>
      <w:tr w:rsidR="00620968" w:rsidRPr="00620968" w14:paraId="772B4CB2" w14:textId="77777777" w:rsidTr="001C6B5B">
        <w:trPr>
          <w:cantSplit/>
        </w:trPr>
        <w:tc>
          <w:tcPr>
            <w:tcW w:w="1669" w:type="dxa"/>
            <w:vMerge w:val="restart"/>
            <w:tcBorders>
              <w:top w:val="single" w:sz="16" w:space="0" w:color="B2CEE8"/>
              <w:left w:val="single" w:sz="16" w:space="0" w:color="B2CEE8"/>
              <w:bottom w:val="single" w:sz="8" w:space="0" w:color="B2CEE8"/>
              <w:right w:val="single" w:sz="8" w:space="0" w:color="B2CEE8"/>
            </w:tcBorders>
            <w:shd w:val="clear" w:color="auto" w:fill="E3E2E7"/>
          </w:tcPr>
          <w:p w14:paraId="2F7C5B90" w14:textId="77777777" w:rsidR="00620968" w:rsidRPr="00620968" w:rsidRDefault="00620968" w:rsidP="00620968">
            <w:pPr>
              <w:spacing w:after="0" w:line="240" w:lineRule="auto"/>
              <w:jc w:val="both"/>
              <w:rPr>
                <w:rFonts w:cstheme="minorHAnsi"/>
              </w:rPr>
            </w:pPr>
            <w:r w:rsidRPr="00620968">
              <w:rPr>
                <w:rFonts w:cstheme="minorHAnsi"/>
                <w:b/>
                <w:bCs/>
              </w:rPr>
              <w:t>Duration of Pain</w:t>
            </w:r>
          </w:p>
        </w:tc>
        <w:tc>
          <w:tcPr>
            <w:tcW w:w="2127" w:type="dxa"/>
            <w:tcBorders>
              <w:top w:val="single" w:sz="16" w:space="0" w:color="B2CEE8"/>
              <w:left w:val="single" w:sz="8" w:space="0" w:color="B2CEE8"/>
              <w:bottom w:val="single" w:sz="8" w:space="0" w:color="B2CEE8"/>
              <w:right w:val="single" w:sz="16" w:space="0" w:color="B2CEE8"/>
            </w:tcBorders>
            <w:shd w:val="clear" w:color="auto" w:fill="E3E2E7"/>
          </w:tcPr>
          <w:p w14:paraId="50D1767B" w14:textId="77777777" w:rsidR="00620968" w:rsidRPr="00620968" w:rsidRDefault="00620968" w:rsidP="00620968">
            <w:pPr>
              <w:spacing w:after="0" w:line="240" w:lineRule="auto"/>
              <w:jc w:val="both"/>
              <w:rPr>
                <w:rFonts w:cstheme="minorHAnsi"/>
              </w:rPr>
            </w:pPr>
            <w:r w:rsidRPr="00620968">
              <w:rPr>
                <w:rFonts w:cstheme="minorHAnsi"/>
                <w:b/>
                <w:bCs/>
              </w:rPr>
              <w:t>Less than a Month</w:t>
            </w:r>
          </w:p>
        </w:tc>
        <w:tc>
          <w:tcPr>
            <w:tcW w:w="1024" w:type="dxa"/>
            <w:tcBorders>
              <w:top w:val="single" w:sz="16" w:space="0" w:color="B2CEE8"/>
              <w:left w:val="single" w:sz="16" w:space="0" w:color="B2CEE8"/>
              <w:bottom w:val="single" w:sz="8" w:space="0" w:color="B2CEE8"/>
              <w:right w:val="single" w:sz="8" w:space="0" w:color="B2CEE8"/>
            </w:tcBorders>
            <w:shd w:val="clear" w:color="auto" w:fill="FFFFFF"/>
          </w:tcPr>
          <w:p w14:paraId="0EBB3E5A" w14:textId="77777777" w:rsidR="00620968" w:rsidRPr="00620968" w:rsidRDefault="00620968" w:rsidP="00620968">
            <w:pPr>
              <w:spacing w:after="0" w:line="240" w:lineRule="auto"/>
              <w:jc w:val="both"/>
              <w:rPr>
                <w:rFonts w:cstheme="minorHAnsi"/>
              </w:rPr>
            </w:pPr>
            <w:r w:rsidRPr="00620968">
              <w:rPr>
                <w:rFonts w:cstheme="minorHAnsi"/>
              </w:rPr>
              <w:t>4</w:t>
            </w:r>
          </w:p>
        </w:tc>
        <w:tc>
          <w:tcPr>
            <w:tcW w:w="1024" w:type="dxa"/>
            <w:tcBorders>
              <w:top w:val="single" w:sz="16" w:space="0" w:color="B2CEE8"/>
              <w:left w:val="single" w:sz="8" w:space="0" w:color="B2CEE8"/>
              <w:bottom w:val="single" w:sz="8" w:space="0" w:color="B2CEE8"/>
              <w:right w:val="single" w:sz="8" w:space="0" w:color="B2CEE8"/>
            </w:tcBorders>
            <w:shd w:val="clear" w:color="auto" w:fill="FFFFFF"/>
          </w:tcPr>
          <w:p w14:paraId="4053CB3A" w14:textId="77777777" w:rsidR="00620968" w:rsidRPr="00620968" w:rsidRDefault="00620968" w:rsidP="00620968">
            <w:pPr>
              <w:spacing w:after="0" w:line="240" w:lineRule="auto"/>
              <w:jc w:val="both"/>
              <w:rPr>
                <w:rFonts w:cstheme="minorHAnsi"/>
              </w:rPr>
            </w:pPr>
            <w:r w:rsidRPr="00620968">
              <w:rPr>
                <w:rFonts w:cstheme="minorHAnsi"/>
              </w:rPr>
              <w:t>12</w:t>
            </w:r>
          </w:p>
        </w:tc>
        <w:tc>
          <w:tcPr>
            <w:tcW w:w="1024" w:type="dxa"/>
            <w:tcBorders>
              <w:top w:val="single" w:sz="16" w:space="0" w:color="B2CEE8"/>
              <w:left w:val="single" w:sz="8" w:space="0" w:color="B2CEE8"/>
              <w:bottom w:val="single" w:sz="8" w:space="0" w:color="B2CEE8"/>
              <w:right w:val="single" w:sz="16" w:space="0" w:color="B2CEE8"/>
            </w:tcBorders>
            <w:shd w:val="clear" w:color="auto" w:fill="FFFFFF"/>
          </w:tcPr>
          <w:p w14:paraId="69A84350" w14:textId="77777777" w:rsidR="00620968" w:rsidRPr="00620968" w:rsidRDefault="00620968" w:rsidP="00620968">
            <w:pPr>
              <w:spacing w:after="0" w:line="240" w:lineRule="auto"/>
              <w:jc w:val="both"/>
              <w:rPr>
                <w:rFonts w:cstheme="minorHAnsi"/>
              </w:rPr>
            </w:pPr>
            <w:r w:rsidRPr="00620968">
              <w:rPr>
                <w:rFonts w:cstheme="minorHAnsi"/>
              </w:rPr>
              <w:t>16</w:t>
            </w:r>
          </w:p>
        </w:tc>
      </w:tr>
      <w:tr w:rsidR="00620968" w:rsidRPr="00620968" w14:paraId="724A8AA7" w14:textId="77777777" w:rsidTr="001C6B5B">
        <w:trPr>
          <w:cantSplit/>
        </w:trPr>
        <w:tc>
          <w:tcPr>
            <w:tcW w:w="1669" w:type="dxa"/>
            <w:vMerge/>
            <w:tcBorders>
              <w:top w:val="single" w:sz="16" w:space="0" w:color="B2CEE8"/>
              <w:left w:val="single" w:sz="16" w:space="0" w:color="B2CEE8"/>
              <w:bottom w:val="single" w:sz="8" w:space="0" w:color="B2CEE8"/>
              <w:right w:val="single" w:sz="8" w:space="0" w:color="B2CEE8"/>
            </w:tcBorders>
            <w:shd w:val="clear" w:color="auto" w:fill="E3E2E7"/>
          </w:tcPr>
          <w:p w14:paraId="532A3370" w14:textId="77777777" w:rsidR="00620968" w:rsidRPr="00620968" w:rsidRDefault="00620968" w:rsidP="00620968">
            <w:pPr>
              <w:spacing w:after="0" w:line="240" w:lineRule="auto"/>
              <w:jc w:val="both"/>
              <w:rPr>
                <w:rFonts w:cstheme="minorHAnsi"/>
              </w:rPr>
            </w:pPr>
          </w:p>
        </w:tc>
        <w:tc>
          <w:tcPr>
            <w:tcW w:w="2127" w:type="dxa"/>
            <w:tcBorders>
              <w:top w:val="single" w:sz="8" w:space="0" w:color="B2CEE8"/>
              <w:left w:val="single" w:sz="8" w:space="0" w:color="B2CEE8"/>
              <w:bottom w:val="single" w:sz="8" w:space="0" w:color="B2CEE8"/>
              <w:right w:val="single" w:sz="16" w:space="0" w:color="B2CEE8"/>
            </w:tcBorders>
            <w:shd w:val="clear" w:color="auto" w:fill="E3E2E7"/>
          </w:tcPr>
          <w:p w14:paraId="15042363" w14:textId="77777777" w:rsidR="00620968" w:rsidRPr="00620968" w:rsidRDefault="00620968" w:rsidP="00620968">
            <w:pPr>
              <w:spacing w:after="0" w:line="240" w:lineRule="auto"/>
              <w:jc w:val="both"/>
              <w:rPr>
                <w:rFonts w:cstheme="minorHAnsi"/>
              </w:rPr>
            </w:pPr>
            <w:r w:rsidRPr="00620968">
              <w:rPr>
                <w:rFonts w:cstheme="minorHAnsi"/>
                <w:b/>
                <w:bCs/>
              </w:rPr>
              <w:t>Three Months</w:t>
            </w:r>
          </w:p>
        </w:tc>
        <w:tc>
          <w:tcPr>
            <w:tcW w:w="1024" w:type="dxa"/>
            <w:tcBorders>
              <w:top w:val="single" w:sz="8" w:space="0" w:color="B2CEE8"/>
              <w:left w:val="single" w:sz="16" w:space="0" w:color="B2CEE8"/>
              <w:bottom w:val="single" w:sz="8" w:space="0" w:color="B2CEE8"/>
              <w:right w:val="single" w:sz="8" w:space="0" w:color="B2CEE8"/>
            </w:tcBorders>
            <w:shd w:val="clear" w:color="auto" w:fill="FFFFFF"/>
          </w:tcPr>
          <w:p w14:paraId="5ACE3C51" w14:textId="77777777" w:rsidR="00620968" w:rsidRPr="00620968" w:rsidRDefault="00620968" w:rsidP="00620968">
            <w:pPr>
              <w:spacing w:after="0" w:line="240" w:lineRule="auto"/>
              <w:jc w:val="both"/>
              <w:rPr>
                <w:rFonts w:cstheme="minorHAnsi"/>
              </w:rPr>
            </w:pPr>
            <w:r w:rsidRPr="00620968">
              <w:rPr>
                <w:rFonts w:cstheme="minorHAnsi"/>
              </w:rPr>
              <w:t>13</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34ECE7D6" w14:textId="77777777" w:rsidR="00620968" w:rsidRPr="00620968" w:rsidRDefault="00620968" w:rsidP="00620968">
            <w:pPr>
              <w:spacing w:after="0" w:line="240" w:lineRule="auto"/>
              <w:jc w:val="both"/>
              <w:rPr>
                <w:rFonts w:cstheme="minorHAnsi"/>
              </w:rPr>
            </w:pPr>
            <w:r w:rsidRPr="00620968">
              <w:rPr>
                <w:rFonts w:cstheme="minorHAnsi"/>
              </w:rPr>
              <w:t>13</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7F86D29B" w14:textId="77777777" w:rsidR="00620968" w:rsidRPr="00620968" w:rsidRDefault="00620968" w:rsidP="00620968">
            <w:pPr>
              <w:spacing w:after="0" w:line="240" w:lineRule="auto"/>
              <w:jc w:val="both"/>
              <w:rPr>
                <w:rFonts w:cstheme="minorHAnsi"/>
              </w:rPr>
            </w:pPr>
            <w:r w:rsidRPr="00620968">
              <w:rPr>
                <w:rFonts w:cstheme="minorHAnsi"/>
              </w:rPr>
              <w:t>26</w:t>
            </w:r>
          </w:p>
        </w:tc>
      </w:tr>
      <w:tr w:rsidR="00620968" w:rsidRPr="00620968" w14:paraId="58800FFA" w14:textId="77777777" w:rsidTr="001C6B5B">
        <w:trPr>
          <w:cantSplit/>
        </w:trPr>
        <w:tc>
          <w:tcPr>
            <w:tcW w:w="1669" w:type="dxa"/>
            <w:vMerge/>
            <w:tcBorders>
              <w:top w:val="single" w:sz="16" w:space="0" w:color="B2CEE8"/>
              <w:left w:val="single" w:sz="16" w:space="0" w:color="B2CEE8"/>
              <w:bottom w:val="single" w:sz="8" w:space="0" w:color="B2CEE8"/>
              <w:right w:val="single" w:sz="8" w:space="0" w:color="B2CEE8"/>
            </w:tcBorders>
            <w:shd w:val="clear" w:color="auto" w:fill="E3E2E7"/>
          </w:tcPr>
          <w:p w14:paraId="30B61CBC" w14:textId="77777777" w:rsidR="00620968" w:rsidRPr="00620968" w:rsidRDefault="00620968" w:rsidP="00620968">
            <w:pPr>
              <w:spacing w:after="0" w:line="240" w:lineRule="auto"/>
              <w:jc w:val="both"/>
              <w:rPr>
                <w:rFonts w:cstheme="minorHAnsi"/>
              </w:rPr>
            </w:pPr>
          </w:p>
        </w:tc>
        <w:tc>
          <w:tcPr>
            <w:tcW w:w="2127" w:type="dxa"/>
            <w:tcBorders>
              <w:top w:val="single" w:sz="8" w:space="0" w:color="B2CEE8"/>
              <w:left w:val="single" w:sz="8" w:space="0" w:color="B2CEE8"/>
              <w:bottom w:val="single" w:sz="8" w:space="0" w:color="B2CEE8"/>
              <w:right w:val="single" w:sz="16" w:space="0" w:color="B2CEE8"/>
            </w:tcBorders>
            <w:shd w:val="clear" w:color="auto" w:fill="E3E2E7"/>
          </w:tcPr>
          <w:p w14:paraId="557919B5" w14:textId="77777777" w:rsidR="00620968" w:rsidRPr="00620968" w:rsidRDefault="00620968" w:rsidP="00620968">
            <w:pPr>
              <w:spacing w:after="0" w:line="240" w:lineRule="auto"/>
              <w:jc w:val="both"/>
              <w:rPr>
                <w:rFonts w:cstheme="minorHAnsi"/>
              </w:rPr>
            </w:pPr>
            <w:r w:rsidRPr="00620968">
              <w:rPr>
                <w:rFonts w:cstheme="minorHAnsi"/>
                <w:b/>
                <w:bCs/>
              </w:rPr>
              <w:t>Six Months</w:t>
            </w:r>
          </w:p>
        </w:tc>
        <w:tc>
          <w:tcPr>
            <w:tcW w:w="1024" w:type="dxa"/>
            <w:tcBorders>
              <w:top w:val="single" w:sz="8" w:space="0" w:color="B2CEE8"/>
              <w:left w:val="single" w:sz="16" w:space="0" w:color="B2CEE8"/>
              <w:bottom w:val="single" w:sz="8" w:space="0" w:color="B2CEE8"/>
              <w:right w:val="single" w:sz="8" w:space="0" w:color="B2CEE8"/>
            </w:tcBorders>
            <w:shd w:val="clear" w:color="auto" w:fill="FFFFFF"/>
          </w:tcPr>
          <w:p w14:paraId="21DC248D" w14:textId="77777777" w:rsidR="00620968" w:rsidRPr="00620968" w:rsidRDefault="00620968" w:rsidP="00620968">
            <w:pPr>
              <w:spacing w:after="0" w:line="240" w:lineRule="auto"/>
              <w:jc w:val="both"/>
              <w:rPr>
                <w:rFonts w:cstheme="minorHAnsi"/>
              </w:rPr>
            </w:pPr>
            <w:r w:rsidRPr="00620968">
              <w:rPr>
                <w:rFonts w:cstheme="minorHAnsi"/>
              </w:rPr>
              <w:t>5</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1572E900" w14:textId="77777777" w:rsidR="00620968" w:rsidRPr="00620968" w:rsidRDefault="00620968" w:rsidP="00620968">
            <w:pPr>
              <w:spacing w:after="0" w:line="240" w:lineRule="auto"/>
              <w:jc w:val="both"/>
              <w:rPr>
                <w:rFonts w:cstheme="minorHAnsi"/>
              </w:rPr>
            </w:pPr>
            <w:r w:rsidRPr="00620968">
              <w:rPr>
                <w:rFonts w:cstheme="minorHAnsi"/>
              </w:rPr>
              <w:t>11</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74616C2E" w14:textId="77777777" w:rsidR="00620968" w:rsidRPr="00620968" w:rsidRDefault="00620968" w:rsidP="00620968">
            <w:pPr>
              <w:spacing w:after="0" w:line="240" w:lineRule="auto"/>
              <w:jc w:val="both"/>
              <w:rPr>
                <w:rFonts w:cstheme="minorHAnsi"/>
              </w:rPr>
            </w:pPr>
            <w:r w:rsidRPr="00620968">
              <w:rPr>
                <w:rFonts w:cstheme="minorHAnsi"/>
              </w:rPr>
              <w:t>16</w:t>
            </w:r>
          </w:p>
        </w:tc>
      </w:tr>
      <w:tr w:rsidR="00620968" w:rsidRPr="00620968" w14:paraId="1CBAFF19" w14:textId="77777777" w:rsidTr="001C6B5B">
        <w:trPr>
          <w:cantSplit/>
        </w:trPr>
        <w:tc>
          <w:tcPr>
            <w:tcW w:w="1669" w:type="dxa"/>
            <w:vMerge/>
            <w:tcBorders>
              <w:top w:val="single" w:sz="16" w:space="0" w:color="B2CEE8"/>
              <w:left w:val="single" w:sz="16" w:space="0" w:color="B2CEE8"/>
              <w:bottom w:val="single" w:sz="8" w:space="0" w:color="B2CEE8"/>
              <w:right w:val="single" w:sz="8" w:space="0" w:color="B2CEE8"/>
            </w:tcBorders>
            <w:shd w:val="clear" w:color="auto" w:fill="E3E2E7"/>
          </w:tcPr>
          <w:p w14:paraId="43F1DFFB" w14:textId="77777777" w:rsidR="00620968" w:rsidRPr="00620968" w:rsidRDefault="00620968" w:rsidP="00620968">
            <w:pPr>
              <w:spacing w:after="0" w:line="240" w:lineRule="auto"/>
              <w:jc w:val="both"/>
              <w:rPr>
                <w:rFonts w:cstheme="minorHAnsi"/>
              </w:rPr>
            </w:pPr>
          </w:p>
        </w:tc>
        <w:tc>
          <w:tcPr>
            <w:tcW w:w="2127" w:type="dxa"/>
            <w:tcBorders>
              <w:top w:val="single" w:sz="8" w:space="0" w:color="B2CEE8"/>
              <w:left w:val="single" w:sz="8" w:space="0" w:color="B2CEE8"/>
              <w:bottom w:val="single" w:sz="8" w:space="0" w:color="B2CEE8"/>
              <w:right w:val="single" w:sz="16" w:space="0" w:color="B2CEE8"/>
            </w:tcBorders>
            <w:shd w:val="clear" w:color="auto" w:fill="E3E2E7"/>
          </w:tcPr>
          <w:p w14:paraId="312A8B2F" w14:textId="77777777" w:rsidR="00620968" w:rsidRPr="00620968" w:rsidRDefault="00620968" w:rsidP="00620968">
            <w:pPr>
              <w:spacing w:after="0" w:line="240" w:lineRule="auto"/>
              <w:jc w:val="both"/>
              <w:rPr>
                <w:rFonts w:cstheme="minorHAnsi"/>
              </w:rPr>
            </w:pPr>
            <w:r w:rsidRPr="00620968">
              <w:rPr>
                <w:rFonts w:cstheme="minorHAnsi"/>
                <w:b/>
                <w:bCs/>
              </w:rPr>
              <w:t>One Year</w:t>
            </w:r>
          </w:p>
        </w:tc>
        <w:tc>
          <w:tcPr>
            <w:tcW w:w="1024" w:type="dxa"/>
            <w:tcBorders>
              <w:top w:val="single" w:sz="8" w:space="0" w:color="B2CEE8"/>
              <w:left w:val="single" w:sz="16" w:space="0" w:color="B2CEE8"/>
              <w:bottom w:val="single" w:sz="8" w:space="0" w:color="B2CEE8"/>
              <w:right w:val="single" w:sz="8" w:space="0" w:color="B2CEE8"/>
            </w:tcBorders>
            <w:shd w:val="clear" w:color="auto" w:fill="FFFFFF"/>
          </w:tcPr>
          <w:p w14:paraId="482A4C3C" w14:textId="77777777" w:rsidR="00620968" w:rsidRPr="00620968" w:rsidRDefault="00620968" w:rsidP="00620968">
            <w:pPr>
              <w:spacing w:after="0" w:line="240" w:lineRule="auto"/>
              <w:jc w:val="both"/>
              <w:rPr>
                <w:rFonts w:cstheme="minorHAnsi"/>
              </w:rPr>
            </w:pPr>
            <w:r w:rsidRPr="00620968">
              <w:rPr>
                <w:rFonts w:cstheme="minorHAnsi"/>
              </w:rPr>
              <w:t>3</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19BB828D" w14:textId="77777777" w:rsidR="00620968" w:rsidRPr="00620968" w:rsidRDefault="00620968" w:rsidP="00620968">
            <w:pPr>
              <w:spacing w:after="0" w:line="240" w:lineRule="auto"/>
              <w:jc w:val="both"/>
              <w:rPr>
                <w:rFonts w:cstheme="minorHAnsi"/>
              </w:rPr>
            </w:pPr>
            <w:r w:rsidRPr="00620968">
              <w:rPr>
                <w:rFonts w:cstheme="minorHAnsi"/>
              </w:rPr>
              <w:t>9</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498C0C27" w14:textId="77777777" w:rsidR="00620968" w:rsidRPr="00620968" w:rsidRDefault="00620968" w:rsidP="00620968">
            <w:pPr>
              <w:spacing w:after="0" w:line="240" w:lineRule="auto"/>
              <w:jc w:val="both"/>
              <w:rPr>
                <w:rFonts w:cstheme="minorHAnsi"/>
              </w:rPr>
            </w:pPr>
            <w:r w:rsidRPr="00620968">
              <w:rPr>
                <w:rFonts w:cstheme="minorHAnsi"/>
              </w:rPr>
              <w:t>12</w:t>
            </w:r>
          </w:p>
        </w:tc>
      </w:tr>
      <w:tr w:rsidR="00620968" w:rsidRPr="00620968" w14:paraId="2761A7B5" w14:textId="77777777" w:rsidTr="001C6B5B">
        <w:trPr>
          <w:cantSplit/>
        </w:trPr>
        <w:tc>
          <w:tcPr>
            <w:tcW w:w="1669" w:type="dxa"/>
            <w:vMerge/>
            <w:tcBorders>
              <w:top w:val="single" w:sz="16" w:space="0" w:color="B2CEE8"/>
              <w:left w:val="single" w:sz="16" w:space="0" w:color="B2CEE8"/>
              <w:bottom w:val="single" w:sz="8" w:space="0" w:color="B2CEE8"/>
              <w:right w:val="single" w:sz="8" w:space="0" w:color="B2CEE8"/>
            </w:tcBorders>
            <w:shd w:val="clear" w:color="auto" w:fill="E3E2E7"/>
          </w:tcPr>
          <w:p w14:paraId="4CD92E22" w14:textId="77777777" w:rsidR="00620968" w:rsidRPr="00620968" w:rsidRDefault="00620968" w:rsidP="00620968">
            <w:pPr>
              <w:spacing w:after="0" w:line="240" w:lineRule="auto"/>
              <w:jc w:val="both"/>
              <w:rPr>
                <w:rFonts w:cstheme="minorHAnsi"/>
              </w:rPr>
            </w:pPr>
          </w:p>
        </w:tc>
        <w:tc>
          <w:tcPr>
            <w:tcW w:w="2127" w:type="dxa"/>
            <w:tcBorders>
              <w:top w:val="single" w:sz="8" w:space="0" w:color="B2CEE8"/>
              <w:left w:val="single" w:sz="8" w:space="0" w:color="B2CEE8"/>
              <w:bottom w:val="single" w:sz="8" w:space="0" w:color="B2CEE8"/>
              <w:right w:val="single" w:sz="16" w:space="0" w:color="B2CEE8"/>
            </w:tcBorders>
            <w:shd w:val="clear" w:color="auto" w:fill="E3E2E7"/>
          </w:tcPr>
          <w:p w14:paraId="42CBB634" w14:textId="77777777" w:rsidR="00620968" w:rsidRPr="00620968" w:rsidRDefault="00620968" w:rsidP="00620968">
            <w:pPr>
              <w:spacing w:after="0" w:line="240" w:lineRule="auto"/>
              <w:jc w:val="both"/>
              <w:rPr>
                <w:rFonts w:cstheme="minorHAnsi"/>
              </w:rPr>
            </w:pPr>
            <w:r w:rsidRPr="00620968">
              <w:rPr>
                <w:rFonts w:cstheme="minorHAnsi"/>
                <w:b/>
                <w:bCs/>
              </w:rPr>
              <w:t>Two Years</w:t>
            </w:r>
          </w:p>
        </w:tc>
        <w:tc>
          <w:tcPr>
            <w:tcW w:w="1024" w:type="dxa"/>
            <w:tcBorders>
              <w:top w:val="single" w:sz="8" w:space="0" w:color="B2CEE8"/>
              <w:left w:val="single" w:sz="16" w:space="0" w:color="B2CEE8"/>
              <w:bottom w:val="single" w:sz="8" w:space="0" w:color="B2CEE8"/>
              <w:right w:val="single" w:sz="8" w:space="0" w:color="B2CEE8"/>
            </w:tcBorders>
            <w:shd w:val="clear" w:color="auto" w:fill="FFFFFF"/>
          </w:tcPr>
          <w:p w14:paraId="1C19B94B" w14:textId="77777777" w:rsidR="00620968" w:rsidRPr="00620968" w:rsidRDefault="00620968" w:rsidP="00620968">
            <w:pPr>
              <w:spacing w:after="0" w:line="240" w:lineRule="auto"/>
              <w:jc w:val="both"/>
              <w:rPr>
                <w:rFonts w:cstheme="minorHAnsi"/>
              </w:rPr>
            </w:pPr>
            <w:r w:rsidRPr="00620968">
              <w:rPr>
                <w:rFonts w:cstheme="minorHAnsi"/>
              </w:rPr>
              <w:t>3</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21E621E7" w14:textId="77777777" w:rsidR="00620968" w:rsidRPr="00620968" w:rsidRDefault="00620968" w:rsidP="00620968">
            <w:pPr>
              <w:spacing w:after="0" w:line="240" w:lineRule="auto"/>
              <w:jc w:val="both"/>
              <w:rPr>
                <w:rFonts w:cstheme="minorHAnsi"/>
              </w:rPr>
            </w:pPr>
            <w:r w:rsidRPr="00620968">
              <w:rPr>
                <w:rFonts w:cstheme="minorHAnsi"/>
              </w:rPr>
              <w:t>6</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14AF627A" w14:textId="77777777" w:rsidR="00620968" w:rsidRPr="00620968" w:rsidRDefault="00620968" w:rsidP="00620968">
            <w:pPr>
              <w:spacing w:after="0" w:line="240" w:lineRule="auto"/>
              <w:jc w:val="both"/>
              <w:rPr>
                <w:rFonts w:cstheme="minorHAnsi"/>
              </w:rPr>
            </w:pPr>
            <w:r w:rsidRPr="00620968">
              <w:rPr>
                <w:rFonts w:cstheme="minorHAnsi"/>
              </w:rPr>
              <w:t>9</w:t>
            </w:r>
          </w:p>
        </w:tc>
      </w:tr>
      <w:tr w:rsidR="00620968" w:rsidRPr="00620968" w14:paraId="07B517EC" w14:textId="77777777" w:rsidTr="001C6B5B">
        <w:trPr>
          <w:cantSplit/>
        </w:trPr>
        <w:tc>
          <w:tcPr>
            <w:tcW w:w="1669" w:type="dxa"/>
            <w:vMerge/>
            <w:tcBorders>
              <w:top w:val="single" w:sz="16" w:space="0" w:color="B2CEE8"/>
              <w:left w:val="single" w:sz="16" w:space="0" w:color="B2CEE8"/>
              <w:bottom w:val="single" w:sz="8" w:space="0" w:color="B2CEE8"/>
              <w:right w:val="single" w:sz="8" w:space="0" w:color="B2CEE8"/>
            </w:tcBorders>
            <w:shd w:val="clear" w:color="auto" w:fill="E3E2E7"/>
          </w:tcPr>
          <w:p w14:paraId="686B85DF" w14:textId="77777777" w:rsidR="00620968" w:rsidRPr="00620968" w:rsidRDefault="00620968" w:rsidP="00620968">
            <w:pPr>
              <w:spacing w:after="0" w:line="240" w:lineRule="auto"/>
              <w:jc w:val="both"/>
              <w:rPr>
                <w:rFonts w:cstheme="minorHAnsi"/>
              </w:rPr>
            </w:pPr>
          </w:p>
        </w:tc>
        <w:tc>
          <w:tcPr>
            <w:tcW w:w="2127" w:type="dxa"/>
            <w:tcBorders>
              <w:top w:val="single" w:sz="8" w:space="0" w:color="B2CEE8"/>
              <w:left w:val="single" w:sz="8" w:space="0" w:color="B2CEE8"/>
              <w:bottom w:val="single" w:sz="8" w:space="0" w:color="B2CEE8"/>
              <w:right w:val="single" w:sz="16" w:space="0" w:color="B2CEE8"/>
            </w:tcBorders>
            <w:shd w:val="clear" w:color="auto" w:fill="E3E2E7"/>
          </w:tcPr>
          <w:p w14:paraId="7FFBA1E9" w14:textId="77777777" w:rsidR="00620968" w:rsidRPr="00620968" w:rsidRDefault="00620968" w:rsidP="00620968">
            <w:pPr>
              <w:spacing w:after="0" w:line="240" w:lineRule="auto"/>
              <w:jc w:val="both"/>
              <w:rPr>
                <w:rFonts w:cstheme="minorHAnsi"/>
              </w:rPr>
            </w:pPr>
            <w:r w:rsidRPr="00620968">
              <w:rPr>
                <w:rFonts w:cstheme="minorHAnsi"/>
                <w:b/>
                <w:bCs/>
              </w:rPr>
              <w:t>More than Two Years</w:t>
            </w:r>
          </w:p>
        </w:tc>
        <w:tc>
          <w:tcPr>
            <w:tcW w:w="1024" w:type="dxa"/>
            <w:tcBorders>
              <w:top w:val="single" w:sz="8" w:space="0" w:color="B2CEE8"/>
              <w:left w:val="single" w:sz="16" w:space="0" w:color="B2CEE8"/>
              <w:bottom w:val="single" w:sz="8" w:space="0" w:color="B2CEE8"/>
              <w:right w:val="single" w:sz="8" w:space="0" w:color="B2CEE8"/>
            </w:tcBorders>
            <w:shd w:val="clear" w:color="auto" w:fill="FFFFFF"/>
          </w:tcPr>
          <w:p w14:paraId="737F690B" w14:textId="77777777" w:rsidR="00620968" w:rsidRPr="00620968" w:rsidRDefault="00620968" w:rsidP="00620968">
            <w:pPr>
              <w:spacing w:after="0" w:line="240" w:lineRule="auto"/>
              <w:jc w:val="both"/>
              <w:rPr>
                <w:rFonts w:cstheme="minorHAnsi"/>
              </w:rPr>
            </w:pPr>
            <w:r w:rsidRPr="00620968">
              <w:rPr>
                <w:rFonts w:cstheme="minorHAnsi"/>
              </w:rPr>
              <w:t>9</w:t>
            </w:r>
          </w:p>
        </w:tc>
        <w:tc>
          <w:tcPr>
            <w:tcW w:w="1024" w:type="dxa"/>
            <w:tcBorders>
              <w:top w:val="single" w:sz="8" w:space="0" w:color="B2CEE8"/>
              <w:left w:val="single" w:sz="8" w:space="0" w:color="B2CEE8"/>
              <w:bottom w:val="single" w:sz="8" w:space="0" w:color="B2CEE8"/>
              <w:right w:val="single" w:sz="8" w:space="0" w:color="B2CEE8"/>
            </w:tcBorders>
            <w:shd w:val="clear" w:color="auto" w:fill="FFFFFF"/>
          </w:tcPr>
          <w:p w14:paraId="79EDBF82" w14:textId="77777777" w:rsidR="00620968" w:rsidRPr="00620968" w:rsidRDefault="00620968" w:rsidP="00620968">
            <w:pPr>
              <w:spacing w:after="0" w:line="240" w:lineRule="auto"/>
              <w:jc w:val="both"/>
              <w:rPr>
                <w:rFonts w:cstheme="minorHAnsi"/>
              </w:rPr>
            </w:pPr>
            <w:r w:rsidRPr="00620968">
              <w:rPr>
                <w:rFonts w:cstheme="minorHAnsi"/>
              </w:rPr>
              <w:t>12</w:t>
            </w:r>
          </w:p>
        </w:tc>
        <w:tc>
          <w:tcPr>
            <w:tcW w:w="1024" w:type="dxa"/>
            <w:tcBorders>
              <w:top w:val="single" w:sz="8" w:space="0" w:color="B2CEE8"/>
              <w:left w:val="single" w:sz="8" w:space="0" w:color="B2CEE8"/>
              <w:bottom w:val="single" w:sz="8" w:space="0" w:color="B2CEE8"/>
              <w:right w:val="single" w:sz="16" w:space="0" w:color="B2CEE8"/>
            </w:tcBorders>
            <w:shd w:val="clear" w:color="auto" w:fill="FFFFFF"/>
          </w:tcPr>
          <w:p w14:paraId="30D8C973" w14:textId="77777777" w:rsidR="00620968" w:rsidRPr="00620968" w:rsidRDefault="00620968" w:rsidP="00620968">
            <w:pPr>
              <w:spacing w:after="0" w:line="240" w:lineRule="auto"/>
              <w:jc w:val="both"/>
              <w:rPr>
                <w:rFonts w:cstheme="minorHAnsi"/>
              </w:rPr>
            </w:pPr>
            <w:r w:rsidRPr="00620968">
              <w:rPr>
                <w:rFonts w:cstheme="minorHAnsi"/>
              </w:rPr>
              <w:t>21</w:t>
            </w:r>
          </w:p>
        </w:tc>
      </w:tr>
      <w:tr w:rsidR="00620968" w:rsidRPr="00620968" w14:paraId="069438A6" w14:textId="77777777" w:rsidTr="001C6B5B">
        <w:trPr>
          <w:cantSplit/>
        </w:trPr>
        <w:tc>
          <w:tcPr>
            <w:tcW w:w="3796" w:type="dxa"/>
            <w:gridSpan w:val="2"/>
            <w:tcBorders>
              <w:top w:val="single" w:sz="8" w:space="0" w:color="B2CEE8"/>
              <w:left w:val="single" w:sz="16" w:space="0" w:color="B2CEE8"/>
              <w:bottom w:val="single" w:sz="16" w:space="0" w:color="B2CEE8"/>
              <w:right w:val="single" w:sz="8" w:space="0" w:color="B2CEE8"/>
            </w:tcBorders>
            <w:shd w:val="clear" w:color="auto" w:fill="E3E2E7"/>
          </w:tcPr>
          <w:p w14:paraId="496375BA" w14:textId="77777777" w:rsidR="00620968" w:rsidRPr="00620968" w:rsidRDefault="00620968" w:rsidP="00620968">
            <w:pPr>
              <w:spacing w:after="0" w:line="240" w:lineRule="auto"/>
              <w:jc w:val="both"/>
              <w:rPr>
                <w:rFonts w:cstheme="minorHAnsi"/>
              </w:rPr>
            </w:pPr>
            <w:r w:rsidRPr="00620968">
              <w:rPr>
                <w:rFonts w:cstheme="minorHAnsi"/>
                <w:b/>
                <w:bCs/>
              </w:rPr>
              <w:t>Total</w:t>
            </w:r>
          </w:p>
        </w:tc>
        <w:tc>
          <w:tcPr>
            <w:tcW w:w="1024" w:type="dxa"/>
            <w:tcBorders>
              <w:top w:val="single" w:sz="8" w:space="0" w:color="B2CEE8"/>
              <w:left w:val="single" w:sz="16" w:space="0" w:color="B2CEE8"/>
              <w:bottom w:val="single" w:sz="16" w:space="0" w:color="B2CEE8"/>
              <w:right w:val="single" w:sz="8" w:space="0" w:color="B2CEE8"/>
            </w:tcBorders>
            <w:shd w:val="clear" w:color="auto" w:fill="FFFFFF"/>
          </w:tcPr>
          <w:p w14:paraId="07A834DE" w14:textId="77777777" w:rsidR="00620968" w:rsidRPr="00620968" w:rsidRDefault="00620968" w:rsidP="00620968">
            <w:pPr>
              <w:spacing w:after="0" w:line="240" w:lineRule="auto"/>
              <w:jc w:val="both"/>
              <w:rPr>
                <w:rFonts w:cstheme="minorHAnsi"/>
              </w:rPr>
            </w:pPr>
            <w:r w:rsidRPr="00620968">
              <w:rPr>
                <w:rFonts w:cstheme="minorHAnsi"/>
              </w:rPr>
              <w:t>37</w:t>
            </w:r>
          </w:p>
        </w:tc>
        <w:tc>
          <w:tcPr>
            <w:tcW w:w="1024" w:type="dxa"/>
            <w:tcBorders>
              <w:top w:val="single" w:sz="8" w:space="0" w:color="B2CEE8"/>
              <w:left w:val="single" w:sz="8" w:space="0" w:color="B2CEE8"/>
              <w:bottom w:val="single" w:sz="16" w:space="0" w:color="B2CEE8"/>
              <w:right w:val="single" w:sz="8" w:space="0" w:color="B2CEE8"/>
            </w:tcBorders>
            <w:shd w:val="clear" w:color="auto" w:fill="FFFFFF"/>
          </w:tcPr>
          <w:p w14:paraId="5B00E963" w14:textId="77777777" w:rsidR="00620968" w:rsidRPr="00620968" w:rsidRDefault="00620968" w:rsidP="00620968">
            <w:pPr>
              <w:spacing w:after="0" w:line="240" w:lineRule="auto"/>
              <w:jc w:val="both"/>
              <w:rPr>
                <w:rFonts w:cstheme="minorHAnsi"/>
              </w:rPr>
            </w:pPr>
            <w:r w:rsidRPr="00620968">
              <w:rPr>
                <w:rFonts w:cstheme="minorHAnsi"/>
              </w:rPr>
              <w:t>63</w:t>
            </w:r>
          </w:p>
        </w:tc>
        <w:tc>
          <w:tcPr>
            <w:tcW w:w="1024" w:type="dxa"/>
            <w:tcBorders>
              <w:top w:val="single" w:sz="8" w:space="0" w:color="B2CEE8"/>
              <w:left w:val="single" w:sz="8" w:space="0" w:color="B2CEE8"/>
              <w:bottom w:val="single" w:sz="16" w:space="0" w:color="B2CEE8"/>
              <w:right w:val="single" w:sz="16" w:space="0" w:color="B2CEE8"/>
            </w:tcBorders>
            <w:shd w:val="clear" w:color="auto" w:fill="FFFFFF"/>
          </w:tcPr>
          <w:p w14:paraId="4D065268" w14:textId="77777777" w:rsidR="00620968" w:rsidRPr="00620968" w:rsidRDefault="00620968" w:rsidP="00620968">
            <w:pPr>
              <w:spacing w:after="0" w:line="240" w:lineRule="auto"/>
              <w:jc w:val="both"/>
              <w:rPr>
                <w:rFonts w:cstheme="minorHAnsi"/>
              </w:rPr>
            </w:pPr>
            <w:r w:rsidRPr="00620968">
              <w:rPr>
                <w:rFonts w:cstheme="minorHAnsi"/>
              </w:rPr>
              <w:t>100</w:t>
            </w:r>
          </w:p>
        </w:tc>
      </w:tr>
    </w:tbl>
    <w:p w14:paraId="7F4DFC1C" w14:textId="77777777" w:rsidR="00620968" w:rsidRPr="00620968" w:rsidRDefault="00620968" w:rsidP="00620968">
      <w:pPr>
        <w:spacing w:after="0" w:line="240" w:lineRule="auto"/>
        <w:jc w:val="both"/>
        <w:rPr>
          <w:rFonts w:cstheme="minorHAnsi"/>
          <w:b/>
          <w:bCs/>
        </w:rPr>
      </w:pPr>
      <w:r w:rsidRPr="00620968">
        <w:rPr>
          <w:rFonts w:cstheme="minorHAnsi"/>
          <w:b/>
          <w:bCs/>
        </w:rPr>
        <w:t>Correlation Between Pain Scale and BMI Categories</w:t>
      </w:r>
    </w:p>
    <w:p w14:paraId="6DCDCD22" w14:textId="77777777" w:rsidR="00620968" w:rsidRPr="00620968" w:rsidRDefault="00620968" w:rsidP="00620968">
      <w:pPr>
        <w:spacing w:after="0" w:line="240" w:lineRule="auto"/>
        <w:jc w:val="both"/>
        <w:rPr>
          <w:rFonts w:cstheme="minorHAnsi"/>
        </w:rPr>
      </w:pPr>
      <w:r w:rsidRPr="00620968">
        <w:rPr>
          <w:rFonts w:cstheme="minorHAnsi"/>
        </w:rPr>
        <w:t>The Pearson correlation analysis revealed a statistically significant negative correlation between pain severity (VAS 1–10) and BMI categories (r = -0.222, p = 0.027). This indicates that higher BMI categories are associated with lower reported pain levels, albeit with a weak relationship. The covariance values (-0.251) support this trend. The dataset included 100 participants, with a sum of squares and cross-products of 373.44 for pain severity and -24.88 for BMI categories, underscoring the inverse relationship between these variables.</w:t>
      </w:r>
    </w:p>
    <w:p w14:paraId="0B438113" w14:textId="77777777" w:rsidR="00620968" w:rsidRPr="00620968" w:rsidRDefault="00620968" w:rsidP="00620968">
      <w:pPr>
        <w:spacing w:after="0" w:line="240" w:lineRule="auto"/>
        <w:jc w:val="both"/>
        <w:rPr>
          <w:rFonts w:cstheme="minorHAnsi"/>
        </w:rPr>
      </w:pPr>
    </w:p>
    <w:p w14:paraId="37BB62C9" w14:textId="77777777" w:rsidR="00620968" w:rsidRPr="00620968" w:rsidRDefault="00620968" w:rsidP="00620968">
      <w:pPr>
        <w:spacing w:after="0" w:line="240" w:lineRule="auto"/>
        <w:jc w:val="both"/>
        <w:rPr>
          <w:rFonts w:cstheme="minorHAnsi"/>
        </w:rPr>
      </w:pPr>
      <w:r w:rsidRPr="00620968">
        <w:rPr>
          <w:rFonts w:cstheme="minorHAnsi"/>
          <w:noProof/>
        </w:rPr>
        <w:drawing>
          <wp:inline distT="0" distB="0" distL="0" distR="0" wp14:anchorId="6226CAAE" wp14:editId="053A7305">
            <wp:extent cx="5943600" cy="3489960"/>
            <wp:effectExtent l="0" t="0" r="0" b="0"/>
            <wp:docPr id="23296596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3489960"/>
                    </a:xfrm>
                    <a:prstGeom prst="rect">
                      <a:avLst/>
                    </a:prstGeom>
                    <a:noFill/>
                    <a:ln>
                      <a:noFill/>
                    </a:ln>
                  </pic:spPr>
                </pic:pic>
              </a:graphicData>
            </a:graphic>
          </wp:inline>
        </w:drawing>
      </w:r>
    </w:p>
    <w:p w14:paraId="2AC98B4B" w14:textId="77777777" w:rsidR="00620968" w:rsidRPr="00620968" w:rsidRDefault="00620968" w:rsidP="00620968">
      <w:pPr>
        <w:spacing w:after="0" w:line="240" w:lineRule="auto"/>
        <w:jc w:val="both"/>
        <w:rPr>
          <w:rFonts w:cstheme="minorHAnsi"/>
        </w:rPr>
      </w:pPr>
    </w:p>
    <w:p w14:paraId="10F180A9" w14:textId="77777777" w:rsidR="00620968" w:rsidRPr="00620968" w:rsidRDefault="00620968" w:rsidP="00620968">
      <w:pPr>
        <w:spacing w:after="0" w:line="240" w:lineRule="auto"/>
        <w:jc w:val="both"/>
        <w:rPr>
          <w:rFonts w:cstheme="minorHAnsi"/>
        </w:rPr>
      </w:pPr>
      <w:bookmarkStart w:id="31" w:name="_Hlk190204135"/>
      <w:r w:rsidRPr="00620968">
        <w:rPr>
          <w:rFonts w:cstheme="minorHAnsi"/>
        </w:rPr>
        <w:t xml:space="preserve">The bar chart illustrates the correlation between the duration of pain and the presence of Modic changes in patients with chronic low back ache. Patients with a longer pain duration </w:t>
      </w:r>
      <w:r w:rsidRPr="00620968">
        <w:rPr>
          <w:rFonts w:cstheme="minorHAnsi"/>
        </w:rPr>
        <w:lastRenderedPageBreak/>
        <w:t>(e.g., "More than Two Years") exhibit a higher frequency of Modic changes ("Yes"), compared to those with shorter durations like "Less than a Month." The highest count of Modic changes is seen in the "Three Months" and "More than Two Years" groups. This pattern highlights a potential link between prolonged pain and degenerative changes observed in MRI findings, emphasizing the chronic nature of Modic changes in back pain pathology.</w:t>
      </w:r>
    </w:p>
    <w:bookmarkEnd w:id="31"/>
    <w:p w14:paraId="1BE180A7" w14:textId="77777777" w:rsidR="00620968" w:rsidRPr="00620968" w:rsidRDefault="00620968" w:rsidP="00620968">
      <w:pPr>
        <w:spacing w:after="0" w:line="240" w:lineRule="auto"/>
        <w:jc w:val="both"/>
        <w:rPr>
          <w:rFonts w:cstheme="minorHAnsi"/>
        </w:rPr>
      </w:pPr>
    </w:p>
    <w:p w14:paraId="3511556B" w14:textId="77777777" w:rsidR="00620968" w:rsidRPr="00620968" w:rsidRDefault="00620968" w:rsidP="00620968">
      <w:pPr>
        <w:spacing w:after="0" w:line="240" w:lineRule="auto"/>
        <w:jc w:val="both"/>
        <w:rPr>
          <w:rFonts w:cstheme="minorHAnsi"/>
        </w:rPr>
      </w:pPr>
    </w:p>
    <w:p w14:paraId="7506C009" w14:textId="77777777" w:rsidR="00620968" w:rsidRPr="00620968" w:rsidRDefault="00620968" w:rsidP="00620968">
      <w:pPr>
        <w:jc w:val="both"/>
        <w:rPr>
          <w:rFonts w:cstheme="minorHAnsi"/>
          <w:b/>
          <w:bCs/>
        </w:rPr>
      </w:pPr>
      <w:r w:rsidRPr="00620968">
        <w:rPr>
          <w:rFonts w:cstheme="minorHAnsi"/>
          <w:b/>
          <w:bCs/>
        </w:rPr>
        <w:t>T-Test</w:t>
      </w:r>
    </w:p>
    <w:tbl>
      <w:tblPr>
        <w:tblW w:w="8747" w:type="dxa"/>
        <w:tblLayout w:type="fixed"/>
        <w:tblCellMar>
          <w:left w:w="0" w:type="dxa"/>
          <w:right w:w="0" w:type="dxa"/>
        </w:tblCellMar>
        <w:tblLook w:val="0000" w:firstRow="0" w:lastRow="0" w:firstColumn="0" w:lastColumn="0" w:noHBand="0" w:noVBand="0"/>
      </w:tblPr>
      <w:tblGrid>
        <w:gridCol w:w="2075"/>
        <w:gridCol w:w="868"/>
        <w:gridCol w:w="868"/>
        <w:gridCol w:w="1204"/>
        <w:gridCol w:w="1243"/>
        <w:gridCol w:w="1243"/>
        <w:gridCol w:w="1246"/>
      </w:tblGrid>
      <w:tr w:rsidR="00620968" w:rsidRPr="00620968" w14:paraId="2DF15035" w14:textId="77777777" w:rsidTr="001C6B5B">
        <w:trPr>
          <w:cantSplit/>
          <w:trHeight w:val="253"/>
        </w:trPr>
        <w:tc>
          <w:tcPr>
            <w:tcW w:w="8747" w:type="dxa"/>
            <w:gridSpan w:val="7"/>
            <w:tcBorders>
              <w:top w:val="nil"/>
              <w:left w:val="nil"/>
              <w:bottom w:val="nil"/>
              <w:right w:val="nil"/>
            </w:tcBorders>
            <w:shd w:val="clear" w:color="auto" w:fill="FFFFFF"/>
            <w:vAlign w:val="center"/>
          </w:tcPr>
          <w:p w14:paraId="1F021521" w14:textId="77777777" w:rsidR="00620968" w:rsidRPr="00620968" w:rsidRDefault="00620968" w:rsidP="00620968">
            <w:pPr>
              <w:spacing w:after="0" w:line="240" w:lineRule="auto"/>
              <w:jc w:val="both"/>
              <w:rPr>
                <w:rFonts w:cstheme="minorHAnsi"/>
              </w:rPr>
            </w:pPr>
            <w:r w:rsidRPr="00620968">
              <w:rPr>
                <w:rFonts w:cstheme="minorHAnsi"/>
                <w:b/>
                <w:bCs/>
              </w:rPr>
              <w:t>T-Test</w:t>
            </w:r>
          </w:p>
        </w:tc>
      </w:tr>
      <w:tr w:rsidR="00620968" w:rsidRPr="00620968" w14:paraId="0FC64E4A" w14:textId="77777777" w:rsidTr="001C6B5B">
        <w:trPr>
          <w:cantSplit/>
          <w:trHeight w:val="238"/>
        </w:trPr>
        <w:tc>
          <w:tcPr>
            <w:tcW w:w="2075" w:type="dxa"/>
            <w:vMerge w:val="restart"/>
            <w:tcBorders>
              <w:top w:val="single" w:sz="16" w:space="0" w:color="B2CEE8"/>
              <w:left w:val="single" w:sz="16" w:space="0" w:color="B2CEE8"/>
              <w:bottom w:val="nil"/>
              <w:right w:val="single" w:sz="16" w:space="0" w:color="B2CEE8"/>
            </w:tcBorders>
            <w:shd w:val="clear" w:color="auto" w:fill="E3E2E7"/>
            <w:vAlign w:val="bottom"/>
          </w:tcPr>
          <w:p w14:paraId="1D9EC418" w14:textId="77777777" w:rsidR="00620968" w:rsidRPr="00620968" w:rsidRDefault="00620968" w:rsidP="00620968">
            <w:pPr>
              <w:spacing w:after="0" w:line="240" w:lineRule="auto"/>
              <w:jc w:val="both"/>
              <w:rPr>
                <w:rFonts w:cstheme="minorHAnsi"/>
              </w:rPr>
            </w:pPr>
          </w:p>
        </w:tc>
        <w:tc>
          <w:tcPr>
            <w:tcW w:w="6672" w:type="dxa"/>
            <w:gridSpan w:val="6"/>
            <w:tcBorders>
              <w:top w:val="single" w:sz="16" w:space="0" w:color="B2CEE8"/>
              <w:left w:val="single" w:sz="16" w:space="0" w:color="B2CEE8"/>
              <w:bottom w:val="single" w:sz="8" w:space="0" w:color="B2CEE8"/>
              <w:right w:val="single" w:sz="16" w:space="0" w:color="B2CEE8"/>
            </w:tcBorders>
            <w:shd w:val="clear" w:color="auto" w:fill="E3E2E7"/>
            <w:vAlign w:val="bottom"/>
          </w:tcPr>
          <w:p w14:paraId="6ED58117" w14:textId="77777777" w:rsidR="00620968" w:rsidRPr="00620968" w:rsidRDefault="00620968" w:rsidP="00620968">
            <w:pPr>
              <w:spacing w:after="0" w:line="240" w:lineRule="auto"/>
              <w:jc w:val="both"/>
              <w:rPr>
                <w:rFonts w:cstheme="minorHAnsi"/>
              </w:rPr>
            </w:pPr>
            <w:r w:rsidRPr="00620968">
              <w:rPr>
                <w:rFonts w:cstheme="minorHAnsi"/>
                <w:b/>
                <w:bCs/>
              </w:rPr>
              <w:t>Test Value = 0</w:t>
            </w:r>
          </w:p>
        </w:tc>
      </w:tr>
      <w:tr w:rsidR="00620968" w:rsidRPr="00620968" w14:paraId="71F3AAD9" w14:textId="77777777" w:rsidTr="001C6B5B">
        <w:trPr>
          <w:cantSplit/>
          <w:trHeight w:val="143"/>
        </w:trPr>
        <w:tc>
          <w:tcPr>
            <w:tcW w:w="2075" w:type="dxa"/>
            <w:vMerge/>
            <w:tcBorders>
              <w:top w:val="single" w:sz="16" w:space="0" w:color="B2CEE8"/>
              <w:left w:val="single" w:sz="16" w:space="0" w:color="B2CEE8"/>
              <w:bottom w:val="nil"/>
              <w:right w:val="single" w:sz="16" w:space="0" w:color="B2CEE8"/>
            </w:tcBorders>
            <w:shd w:val="clear" w:color="auto" w:fill="E3E2E7"/>
            <w:vAlign w:val="bottom"/>
          </w:tcPr>
          <w:p w14:paraId="45B614F8" w14:textId="77777777" w:rsidR="00620968" w:rsidRPr="00620968" w:rsidRDefault="00620968" w:rsidP="00620968">
            <w:pPr>
              <w:spacing w:after="0" w:line="240" w:lineRule="auto"/>
              <w:jc w:val="both"/>
              <w:rPr>
                <w:rFonts w:cstheme="minorHAnsi"/>
              </w:rPr>
            </w:pPr>
          </w:p>
        </w:tc>
        <w:tc>
          <w:tcPr>
            <w:tcW w:w="868" w:type="dxa"/>
            <w:vMerge w:val="restart"/>
            <w:tcBorders>
              <w:top w:val="single" w:sz="8" w:space="0" w:color="B2CEE8"/>
              <w:left w:val="single" w:sz="16" w:space="0" w:color="B2CEE8"/>
              <w:bottom w:val="single" w:sz="8" w:space="0" w:color="B2CEE8"/>
              <w:right w:val="single" w:sz="8" w:space="0" w:color="B2CEE8"/>
            </w:tcBorders>
            <w:shd w:val="clear" w:color="auto" w:fill="E3E2E7"/>
            <w:vAlign w:val="bottom"/>
          </w:tcPr>
          <w:p w14:paraId="754F4EC0" w14:textId="77777777" w:rsidR="00620968" w:rsidRPr="00620968" w:rsidRDefault="00620968" w:rsidP="00620968">
            <w:pPr>
              <w:spacing w:after="0" w:line="240" w:lineRule="auto"/>
              <w:jc w:val="both"/>
              <w:rPr>
                <w:rFonts w:cstheme="minorHAnsi"/>
              </w:rPr>
            </w:pPr>
            <w:r w:rsidRPr="00620968">
              <w:rPr>
                <w:rFonts w:cstheme="minorHAnsi"/>
                <w:b/>
                <w:bCs/>
              </w:rPr>
              <w:t>t</w:t>
            </w:r>
          </w:p>
        </w:tc>
        <w:tc>
          <w:tcPr>
            <w:tcW w:w="868"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7E8D01B9" w14:textId="77777777" w:rsidR="00620968" w:rsidRPr="00620968" w:rsidRDefault="00620968" w:rsidP="00620968">
            <w:pPr>
              <w:spacing w:after="0" w:line="240" w:lineRule="auto"/>
              <w:jc w:val="both"/>
              <w:rPr>
                <w:rFonts w:cstheme="minorHAnsi"/>
              </w:rPr>
            </w:pPr>
            <w:proofErr w:type="spellStart"/>
            <w:r w:rsidRPr="00620968">
              <w:rPr>
                <w:rFonts w:cstheme="minorHAnsi"/>
                <w:b/>
                <w:bCs/>
              </w:rPr>
              <w:t>df</w:t>
            </w:r>
            <w:proofErr w:type="spellEnd"/>
          </w:p>
        </w:tc>
        <w:tc>
          <w:tcPr>
            <w:tcW w:w="1204"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02881EA8" w14:textId="77777777" w:rsidR="00620968" w:rsidRPr="00620968" w:rsidRDefault="00620968" w:rsidP="00620968">
            <w:pPr>
              <w:spacing w:after="0" w:line="240" w:lineRule="auto"/>
              <w:jc w:val="both"/>
              <w:rPr>
                <w:rFonts w:cstheme="minorHAnsi"/>
              </w:rPr>
            </w:pPr>
            <w:r w:rsidRPr="00620968">
              <w:rPr>
                <w:rFonts w:cstheme="minorHAnsi"/>
                <w:b/>
                <w:bCs/>
              </w:rPr>
              <w:t>Sig. (2-tailed)</w:t>
            </w:r>
          </w:p>
        </w:tc>
        <w:tc>
          <w:tcPr>
            <w:tcW w:w="1243"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3B0CBDAB" w14:textId="77777777" w:rsidR="00620968" w:rsidRPr="00620968" w:rsidRDefault="00620968" w:rsidP="00620968">
            <w:pPr>
              <w:spacing w:after="0" w:line="240" w:lineRule="auto"/>
              <w:jc w:val="both"/>
              <w:rPr>
                <w:rFonts w:cstheme="minorHAnsi"/>
              </w:rPr>
            </w:pPr>
            <w:r w:rsidRPr="00620968">
              <w:rPr>
                <w:rFonts w:cstheme="minorHAnsi"/>
                <w:b/>
                <w:bCs/>
              </w:rPr>
              <w:t>Mean Difference</w:t>
            </w:r>
          </w:p>
        </w:tc>
        <w:tc>
          <w:tcPr>
            <w:tcW w:w="2487" w:type="dxa"/>
            <w:gridSpan w:val="2"/>
            <w:tcBorders>
              <w:top w:val="single" w:sz="8" w:space="0" w:color="B2CEE8"/>
              <w:left w:val="single" w:sz="8" w:space="0" w:color="B2CEE8"/>
              <w:bottom w:val="single" w:sz="8" w:space="0" w:color="B2CEE8"/>
              <w:right w:val="single" w:sz="16" w:space="0" w:color="B2CEE8"/>
            </w:tcBorders>
            <w:shd w:val="clear" w:color="auto" w:fill="E3E2E7"/>
            <w:vAlign w:val="bottom"/>
          </w:tcPr>
          <w:p w14:paraId="72D50A29" w14:textId="77777777" w:rsidR="00620968" w:rsidRPr="00620968" w:rsidRDefault="00620968" w:rsidP="00620968">
            <w:pPr>
              <w:spacing w:after="0" w:line="240" w:lineRule="auto"/>
              <w:jc w:val="both"/>
              <w:rPr>
                <w:rFonts w:cstheme="minorHAnsi"/>
              </w:rPr>
            </w:pPr>
            <w:r w:rsidRPr="00620968">
              <w:rPr>
                <w:rFonts w:cstheme="minorHAnsi"/>
                <w:b/>
                <w:bCs/>
              </w:rPr>
              <w:t>95% Confidence Interval of the Difference</w:t>
            </w:r>
          </w:p>
        </w:tc>
      </w:tr>
      <w:tr w:rsidR="00620968" w:rsidRPr="00620968" w14:paraId="44B0807E" w14:textId="77777777" w:rsidTr="001C6B5B">
        <w:trPr>
          <w:cantSplit/>
          <w:trHeight w:val="143"/>
        </w:trPr>
        <w:tc>
          <w:tcPr>
            <w:tcW w:w="2075" w:type="dxa"/>
            <w:vMerge/>
            <w:tcBorders>
              <w:top w:val="single" w:sz="16" w:space="0" w:color="B2CEE8"/>
              <w:left w:val="single" w:sz="16" w:space="0" w:color="B2CEE8"/>
              <w:bottom w:val="nil"/>
              <w:right w:val="single" w:sz="16" w:space="0" w:color="B2CEE8"/>
            </w:tcBorders>
            <w:shd w:val="clear" w:color="auto" w:fill="E3E2E7"/>
            <w:vAlign w:val="bottom"/>
          </w:tcPr>
          <w:p w14:paraId="2BEE2CA9" w14:textId="77777777" w:rsidR="00620968" w:rsidRPr="00620968" w:rsidRDefault="00620968" w:rsidP="00620968">
            <w:pPr>
              <w:spacing w:after="0" w:line="240" w:lineRule="auto"/>
              <w:jc w:val="both"/>
              <w:rPr>
                <w:rFonts w:cstheme="minorHAnsi"/>
              </w:rPr>
            </w:pPr>
          </w:p>
        </w:tc>
        <w:tc>
          <w:tcPr>
            <w:tcW w:w="868" w:type="dxa"/>
            <w:vMerge/>
            <w:tcBorders>
              <w:top w:val="single" w:sz="8" w:space="0" w:color="B2CEE8"/>
              <w:left w:val="single" w:sz="16" w:space="0" w:color="B2CEE8"/>
              <w:bottom w:val="single" w:sz="8" w:space="0" w:color="B2CEE8"/>
              <w:right w:val="single" w:sz="8" w:space="0" w:color="B2CEE8"/>
            </w:tcBorders>
            <w:shd w:val="clear" w:color="auto" w:fill="E3E2E7"/>
            <w:vAlign w:val="bottom"/>
          </w:tcPr>
          <w:p w14:paraId="6B342389" w14:textId="77777777" w:rsidR="00620968" w:rsidRPr="00620968" w:rsidRDefault="00620968" w:rsidP="00620968">
            <w:pPr>
              <w:spacing w:after="0" w:line="240" w:lineRule="auto"/>
              <w:jc w:val="both"/>
              <w:rPr>
                <w:rFonts w:cstheme="minorHAnsi"/>
              </w:rPr>
            </w:pPr>
          </w:p>
        </w:tc>
        <w:tc>
          <w:tcPr>
            <w:tcW w:w="868"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4A443E4C" w14:textId="77777777" w:rsidR="00620968" w:rsidRPr="00620968" w:rsidRDefault="00620968" w:rsidP="00620968">
            <w:pPr>
              <w:spacing w:after="0" w:line="240" w:lineRule="auto"/>
              <w:jc w:val="both"/>
              <w:rPr>
                <w:rFonts w:cstheme="minorHAnsi"/>
              </w:rPr>
            </w:pPr>
          </w:p>
        </w:tc>
        <w:tc>
          <w:tcPr>
            <w:tcW w:w="1204"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3716C972" w14:textId="77777777" w:rsidR="00620968" w:rsidRPr="00620968" w:rsidRDefault="00620968" w:rsidP="00620968">
            <w:pPr>
              <w:spacing w:after="0" w:line="240" w:lineRule="auto"/>
              <w:jc w:val="both"/>
              <w:rPr>
                <w:rFonts w:cstheme="minorHAnsi"/>
              </w:rPr>
            </w:pPr>
          </w:p>
        </w:tc>
        <w:tc>
          <w:tcPr>
            <w:tcW w:w="1243"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003ADA1B" w14:textId="77777777" w:rsidR="00620968" w:rsidRPr="00620968" w:rsidRDefault="00620968" w:rsidP="00620968">
            <w:pPr>
              <w:spacing w:after="0" w:line="240" w:lineRule="auto"/>
              <w:jc w:val="both"/>
              <w:rPr>
                <w:rFonts w:cstheme="minorHAnsi"/>
              </w:rPr>
            </w:pPr>
          </w:p>
        </w:tc>
        <w:tc>
          <w:tcPr>
            <w:tcW w:w="1243" w:type="dxa"/>
            <w:tcBorders>
              <w:top w:val="single" w:sz="8" w:space="0" w:color="B2CEE8"/>
              <w:left w:val="single" w:sz="8" w:space="0" w:color="B2CEE8"/>
              <w:bottom w:val="single" w:sz="16" w:space="0" w:color="B2CEE8"/>
              <w:right w:val="single" w:sz="8" w:space="0" w:color="B2CEE8"/>
            </w:tcBorders>
            <w:shd w:val="clear" w:color="auto" w:fill="E3E2E7"/>
            <w:vAlign w:val="bottom"/>
          </w:tcPr>
          <w:p w14:paraId="6CCE006B" w14:textId="77777777" w:rsidR="00620968" w:rsidRPr="00620968" w:rsidRDefault="00620968" w:rsidP="00620968">
            <w:pPr>
              <w:spacing w:after="0" w:line="240" w:lineRule="auto"/>
              <w:jc w:val="both"/>
              <w:rPr>
                <w:rFonts w:cstheme="minorHAnsi"/>
              </w:rPr>
            </w:pPr>
            <w:r w:rsidRPr="00620968">
              <w:rPr>
                <w:rFonts w:cstheme="minorHAnsi"/>
                <w:b/>
                <w:bCs/>
              </w:rPr>
              <w:t>Lower</w:t>
            </w:r>
          </w:p>
        </w:tc>
        <w:tc>
          <w:tcPr>
            <w:tcW w:w="1243" w:type="dxa"/>
            <w:tcBorders>
              <w:top w:val="single" w:sz="8" w:space="0" w:color="B2CEE8"/>
              <w:left w:val="single" w:sz="8" w:space="0" w:color="B2CEE8"/>
              <w:bottom w:val="single" w:sz="16" w:space="0" w:color="B2CEE8"/>
              <w:right w:val="single" w:sz="16" w:space="0" w:color="B2CEE8"/>
            </w:tcBorders>
            <w:shd w:val="clear" w:color="auto" w:fill="E3E2E7"/>
            <w:vAlign w:val="bottom"/>
          </w:tcPr>
          <w:p w14:paraId="35F2F512" w14:textId="77777777" w:rsidR="00620968" w:rsidRPr="00620968" w:rsidRDefault="00620968" w:rsidP="00620968">
            <w:pPr>
              <w:spacing w:after="0" w:line="240" w:lineRule="auto"/>
              <w:jc w:val="both"/>
              <w:rPr>
                <w:rFonts w:cstheme="minorHAnsi"/>
              </w:rPr>
            </w:pPr>
            <w:r w:rsidRPr="00620968">
              <w:rPr>
                <w:rFonts w:cstheme="minorHAnsi"/>
                <w:b/>
                <w:bCs/>
              </w:rPr>
              <w:t>Upper</w:t>
            </w:r>
          </w:p>
        </w:tc>
      </w:tr>
      <w:tr w:rsidR="00620968" w:rsidRPr="00620968" w14:paraId="22F87168" w14:textId="77777777" w:rsidTr="001C6B5B">
        <w:trPr>
          <w:cantSplit/>
          <w:trHeight w:val="506"/>
        </w:trPr>
        <w:tc>
          <w:tcPr>
            <w:tcW w:w="2075" w:type="dxa"/>
            <w:tcBorders>
              <w:top w:val="single" w:sz="16" w:space="0" w:color="B2CEE8"/>
              <w:left w:val="single" w:sz="16" w:space="0" w:color="B2CEE8"/>
              <w:bottom w:val="single" w:sz="8" w:space="0" w:color="B2CEE8"/>
              <w:right w:val="single" w:sz="16" w:space="0" w:color="B2CEE8"/>
            </w:tcBorders>
            <w:shd w:val="clear" w:color="auto" w:fill="E3E2E7"/>
          </w:tcPr>
          <w:p w14:paraId="423E2A28" w14:textId="77777777" w:rsidR="00620968" w:rsidRPr="00620968" w:rsidRDefault="00620968" w:rsidP="00620968">
            <w:pPr>
              <w:spacing w:after="0" w:line="240" w:lineRule="auto"/>
              <w:jc w:val="both"/>
              <w:rPr>
                <w:rFonts w:cstheme="minorHAnsi"/>
              </w:rPr>
            </w:pPr>
            <w:r w:rsidRPr="00620968">
              <w:rPr>
                <w:rFonts w:cstheme="minorHAnsi"/>
                <w:b/>
                <w:bCs/>
              </w:rPr>
              <w:t>Pain scale (Visual Analogue Scale) 1-10</w:t>
            </w:r>
          </w:p>
        </w:tc>
        <w:tc>
          <w:tcPr>
            <w:tcW w:w="868" w:type="dxa"/>
            <w:tcBorders>
              <w:top w:val="single" w:sz="16" w:space="0" w:color="B2CEE8"/>
              <w:left w:val="single" w:sz="16" w:space="0" w:color="B2CEE8"/>
              <w:bottom w:val="single" w:sz="8" w:space="0" w:color="B2CEE8"/>
              <w:right w:val="single" w:sz="8" w:space="0" w:color="B2CEE8"/>
            </w:tcBorders>
            <w:shd w:val="clear" w:color="auto" w:fill="FFFFFF"/>
          </w:tcPr>
          <w:p w14:paraId="65E405D7" w14:textId="77777777" w:rsidR="00620968" w:rsidRPr="00620968" w:rsidRDefault="00620968" w:rsidP="00620968">
            <w:pPr>
              <w:spacing w:after="0" w:line="240" w:lineRule="auto"/>
              <w:jc w:val="both"/>
              <w:rPr>
                <w:rFonts w:cstheme="minorHAnsi"/>
              </w:rPr>
            </w:pPr>
            <w:r w:rsidRPr="00620968">
              <w:rPr>
                <w:rFonts w:cstheme="minorHAnsi"/>
              </w:rPr>
              <w:t>35.218</w:t>
            </w:r>
          </w:p>
        </w:tc>
        <w:tc>
          <w:tcPr>
            <w:tcW w:w="868" w:type="dxa"/>
            <w:tcBorders>
              <w:top w:val="single" w:sz="16" w:space="0" w:color="B2CEE8"/>
              <w:left w:val="single" w:sz="8" w:space="0" w:color="B2CEE8"/>
              <w:bottom w:val="single" w:sz="8" w:space="0" w:color="B2CEE8"/>
              <w:right w:val="single" w:sz="8" w:space="0" w:color="B2CEE8"/>
            </w:tcBorders>
            <w:shd w:val="clear" w:color="auto" w:fill="FFFFFF"/>
          </w:tcPr>
          <w:p w14:paraId="77C0E39E" w14:textId="77777777" w:rsidR="00620968" w:rsidRPr="00620968" w:rsidRDefault="00620968" w:rsidP="00620968">
            <w:pPr>
              <w:spacing w:after="0" w:line="240" w:lineRule="auto"/>
              <w:jc w:val="both"/>
              <w:rPr>
                <w:rFonts w:cstheme="minorHAnsi"/>
              </w:rPr>
            </w:pPr>
            <w:r w:rsidRPr="00620968">
              <w:rPr>
                <w:rFonts w:cstheme="minorHAnsi"/>
              </w:rPr>
              <w:t>99</w:t>
            </w:r>
          </w:p>
        </w:tc>
        <w:tc>
          <w:tcPr>
            <w:tcW w:w="1204" w:type="dxa"/>
            <w:tcBorders>
              <w:top w:val="single" w:sz="16" w:space="0" w:color="B2CEE8"/>
              <w:left w:val="single" w:sz="8" w:space="0" w:color="B2CEE8"/>
              <w:bottom w:val="single" w:sz="8" w:space="0" w:color="B2CEE8"/>
              <w:right w:val="single" w:sz="8" w:space="0" w:color="B2CEE8"/>
            </w:tcBorders>
            <w:shd w:val="clear" w:color="auto" w:fill="FFFFFF"/>
          </w:tcPr>
          <w:p w14:paraId="3DE90E6C" w14:textId="77777777" w:rsidR="00620968" w:rsidRPr="00620968" w:rsidRDefault="00620968" w:rsidP="00620968">
            <w:pPr>
              <w:spacing w:after="0" w:line="240" w:lineRule="auto"/>
              <w:jc w:val="both"/>
              <w:rPr>
                <w:rFonts w:cstheme="minorHAnsi"/>
              </w:rPr>
            </w:pPr>
            <w:r w:rsidRPr="00620968">
              <w:rPr>
                <w:rFonts w:cstheme="minorHAnsi"/>
              </w:rPr>
              <w:t>.000</w:t>
            </w:r>
          </w:p>
        </w:tc>
        <w:tc>
          <w:tcPr>
            <w:tcW w:w="1243" w:type="dxa"/>
            <w:tcBorders>
              <w:top w:val="single" w:sz="16" w:space="0" w:color="B2CEE8"/>
              <w:left w:val="single" w:sz="8" w:space="0" w:color="B2CEE8"/>
              <w:bottom w:val="single" w:sz="8" w:space="0" w:color="B2CEE8"/>
              <w:right w:val="single" w:sz="8" w:space="0" w:color="B2CEE8"/>
            </w:tcBorders>
            <w:shd w:val="clear" w:color="auto" w:fill="FFFFFF"/>
          </w:tcPr>
          <w:p w14:paraId="30DB1FF9" w14:textId="77777777" w:rsidR="00620968" w:rsidRPr="00620968" w:rsidRDefault="00620968" w:rsidP="00620968">
            <w:pPr>
              <w:spacing w:after="0" w:line="240" w:lineRule="auto"/>
              <w:jc w:val="both"/>
              <w:rPr>
                <w:rFonts w:cstheme="minorHAnsi"/>
              </w:rPr>
            </w:pPr>
            <w:r w:rsidRPr="00620968">
              <w:rPr>
                <w:rFonts w:cstheme="minorHAnsi"/>
              </w:rPr>
              <w:t>6.84000</w:t>
            </w:r>
          </w:p>
        </w:tc>
        <w:tc>
          <w:tcPr>
            <w:tcW w:w="1243" w:type="dxa"/>
            <w:tcBorders>
              <w:top w:val="single" w:sz="16" w:space="0" w:color="B2CEE8"/>
              <w:left w:val="single" w:sz="8" w:space="0" w:color="B2CEE8"/>
              <w:bottom w:val="single" w:sz="8" w:space="0" w:color="B2CEE8"/>
              <w:right w:val="single" w:sz="8" w:space="0" w:color="B2CEE8"/>
            </w:tcBorders>
            <w:shd w:val="clear" w:color="auto" w:fill="FFFFFF"/>
          </w:tcPr>
          <w:p w14:paraId="61666C05" w14:textId="77777777" w:rsidR="00620968" w:rsidRPr="00620968" w:rsidRDefault="00620968" w:rsidP="00620968">
            <w:pPr>
              <w:spacing w:after="0" w:line="240" w:lineRule="auto"/>
              <w:jc w:val="both"/>
              <w:rPr>
                <w:rFonts w:cstheme="minorHAnsi"/>
              </w:rPr>
            </w:pPr>
            <w:r w:rsidRPr="00620968">
              <w:rPr>
                <w:rFonts w:cstheme="minorHAnsi"/>
              </w:rPr>
              <w:t>6.4546</w:t>
            </w:r>
          </w:p>
        </w:tc>
        <w:tc>
          <w:tcPr>
            <w:tcW w:w="1243" w:type="dxa"/>
            <w:tcBorders>
              <w:top w:val="single" w:sz="16" w:space="0" w:color="B2CEE8"/>
              <w:left w:val="single" w:sz="8" w:space="0" w:color="B2CEE8"/>
              <w:bottom w:val="single" w:sz="8" w:space="0" w:color="B2CEE8"/>
              <w:right w:val="single" w:sz="16" w:space="0" w:color="B2CEE8"/>
            </w:tcBorders>
            <w:shd w:val="clear" w:color="auto" w:fill="FFFFFF"/>
          </w:tcPr>
          <w:p w14:paraId="314AF07B" w14:textId="77777777" w:rsidR="00620968" w:rsidRPr="00620968" w:rsidRDefault="00620968" w:rsidP="00620968">
            <w:pPr>
              <w:spacing w:after="0" w:line="240" w:lineRule="auto"/>
              <w:jc w:val="both"/>
              <w:rPr>
                <w:rFonts w:cstheme="minorHAnsi"/>
              </w:rPr>
            </w:pPr>
            <w:r w:rsidRPr="00620968">
              <w:rPr>
                <w:rFonts w:cstheme="minorHAnsi"/>
              </w:rPr>
              <w:t>7.2254</w:t>
            </w:r>
          </w:p>
        </w:tc>
      </w:tr>
      <w:tr w:rsidR="00620968" w:rsidRPr="00620968" w14:paraId="281C59E8" w14:textId="77777777" w:rsidTr="001C6B5B">
        <w:trPr>
          <w:cantSplit/>
          <w:trHeight w:val="253"/>
        </w:trPr>
        <w:tc>
          <w:tcPr>
            <w:tcW w:w="2075" w:type="dxa"/>
            <w:tcBorders>
              <w:top w:val="single" w:sz="8" w:space="0" w:color="B2CEE8"/>
              <w:left w:val="single" w:sz="16" w:space="0" w:color="B2CEE8"/>
              <w:bottom w:val="single" w:sz="16" w:space="0" w:color="B2CEE8"/>
              <w:right w:val="single" w:sz="16" w:space="0" w:color="B2CEE8"/>
            </w:tcBorders>
            <w:shd w:val="clear" w:color="auto" w:fill="E3E2E7"/>
          </w:tcPr>
          <w:p w14:paraId="30236AA4" w14:textId="77777777" w:rsidR="00620968" w:rsidRPr="00620968" w:rsidRDefault="00620968" w:rsidP="00620968">
            <w:pPr>
              <w:spacing w:after="0" w:line="240" w:lineRule="auto"/>
              <w:jc w:val="both"/>
              <w:rPr>
                <w:rFonts w:cstheme="minorHAnsi"/>
              </w:rPr>
            </w:pPr>
            <w:r w:rsidRPr="00620968">
              <w:rPr>
                <w:rFonts w:cstheme="minorHAnsi"/>
                <w:b/>
                <w:bCs/>
              </w:rPr>
              <w:t>Disc Degeneration</w:t>
            </w:r>
          </w:p>
        </w:tc>
        <w:tc>
          <w:tcPr>
            <w:tcW w:w="868" w:type="dxa"/>
            <w:tcBorders>
              <w:top w:val="single" w:sz="8" w:space="0" w:color="B2CEE8"/>
              <w:left w:val="single" w:sz="16" w:space="0" w:color="B2CEE8"/>
              <w:bottom w:val="single" w:sz="16" w:space="0" w:color="B2CEE8"/>
              <w:right w:val="single" w:sz="8" w:space="0" w:color="B2CEE8"/>
            </w:tcBorders>
            <w:shd w:val="clear" w:color="auto" w:fill="FFFFFF"/>
          </w:tcPr>
          <w:p w14:paraId="59BED078" w14:textId="77777777" w:rsidR="00620968" w:rsidRPr="00620968" w:rsidRDefault="00620968" w:rsidP="00620968">
            <w:pPr>
              <w:spacing w:after="0" w:line="240" w:lineRule="auto"/>
              <w:jc w:val="both"/>
              <w:rPr>
                <w:rFonts w:cstheme="minorHAnsi"/>
              </w:rPr>
            </w:pPr>
            <w:r w:rsidRPr="00620968">
              <w:rPr>
                <w:rFonts w:cstheme="minorHAnsi"/>
              </w:rPr>
              <w:t>4.180</w:t>
            </w:r>
          </w:p>
        </w:tc>
        <w:tc>
          <w:tcPr>
            <w:tcW w:w="868" w:type="dxa"/>
            <w:tcBorders>
              <w:top w:val="single" w:sz="8" w:space="0" w:color="B2CEE8"/>
              <w:left w:val="single" w:sz="8" w:space="0" w:color="B2CEE8"/>
              <w:bottom w:val="single" w:sz="16" w:space="0" w:color="B2CEE8"/>
              <w:right w:val="single" w:sz="8" w:space="0" w:color="B2CEE8"/>
            </w:tcBorders>
            <w:shd w:val="clear" w:color="auto" w:fill="FFFFFF"/>
          </w:tcPr>
          <w:p w14:paraId="085082F5" w14:textId="77777777" w:rsidR="00620968" w:rsidRPr="00620968" w:rsidRDefault="00620968" w:rsidP="00620968">
            <w:pPr>
              <w:spacing w:after="0" w:line="240" w:lineRule="auto"/>
              <w:jc w:val="both"/>
              <w:rPr>
                <w:rFonts w:cstheme="minorHAnsi"/>
              </w:rPr>
            </w:pPr>
            <w:r w:rsidRPr="00620968">
              <w:rPr>
                <w:rFonts w:cstheme="minorHAnsi"/>
              </w:rPr>
              <w:t>99</w:t>
            </w:r>
          </w:p>
        </w:tc>
        <w:tc>
          <w:tcPr>
            <w:tcW w:w="1204" w:type="dxa"/>
            <w:tcBorders>
              <w:top w:val="single" w:sz="8" w:space="0" w:color="B2CEE8"/>
              <w:left w:val="single" w:sz="8" w:space="0" w:color="B2CEE8"/>
              <w:bottom w:val="single" w:sz="16" w:space="0" w:color="B2CEE8"/>
              <w:right w:val="single" w:sz="8" w:space="0" w:color="B2CEE8"/>
            </w:tcBorders>
            <w:shd w:val="clear" w:color="auto" w:fill="FFFFFF"/>
          </w:tcPr>
          <w:p w14:paraId="13BCB20B" w14:textId="77777777" w:rsidR="00620968" w:rsidRPr="00620968" w:rsidRDefault="00620968" w:rsidP="00620968">
            <w:pPr>
              <w:spacing w:after="0" w:line="240" w:lineRule="auto"/>
              <w:jc w:val="both"/>
              <w:rPr>
                <w:rFonts w:cstheme="minorHAnsi"/>
              </w:rPr>
            </w:pPr>
            <w:r w:rsidRPr="00620968">
              <w:rPr>
                <w:rFonts w:cstheme="minorHAnsi"/>
              </w:rPr>
              <w:t>.000</w:t>
            </w:r>
          </w:p>
        </w:tc>
        <w:tc>
          <w:tcPr>
            <w:tcW w:w="1243" w:type="dxa"/>
            <w:tcBorders>
              <w:top w:val="single" w:sz="8" w:space="0" w:color="B2CEE8"/>
              <w:left w:val="single" w:sz="8" w:space="0" w:color="B2CEE8"/>
              <w:bottom w:val="single" w:sz="16" w:space="0" w:color="B2CEE8"/>
              <w:right w:val="single" w:sz="8" w:space="0" w:color="B2CEE8"/>
            </w:tcBorders>
            <w:shd w:val="clear" w:color="auto" w:fill="FFFFFF"/>
          </w:tcPr>
          <w:p w14:paraId="49071CF2" w14:textId="77777777" w:rsidR="00620968" w:rsidRPr="00620968" w:rsidRDefault="00620968" w:rsidP="00620968">
            <w:pPr>
              <w:spacing w:after="0" w:line="240" w:lineRule="auto"/>
              <w:jc w:val="both"/>
              <w:rPr>
                <w:rFonts w:cstheme="minorHAnsi"/>
              </w:rPr>
            </w:pPr>
            <w:r w:rsidRPr="00620968">
              <w:rPr>
                <w:rFonts w:cstheme="minorHAnsi"/>
              </w:rPr>
              <w:t>.150</w:t>
            </w:r>
          </w:p>
        </w:tc>
        <w:tc>
          <w:tcPr>
            <w:tcW w:w="1243" w:type="dxa"/>
            <w:tcBorders>
              <w:top w:val="single" w:sz="8" w:space="0" w:color="B2CEE8"/>
              <w:left w:val="single" w:sz="8" w:space="0" w:color="B2CEE8"/>
              <w:bottom w:val="single" w:sz="16" w:space="0" w:color="B2CEE8"/>
              <w:right w:val="single" w:sz="8" w:space="0" w:color="B2CEE8"/>
            </w:tcBorders>
            <w:shd w:val="clear" w:color="auto" w:fill="FFFFFF"/>
          </w:tcPr>
          <w:p w14:paraId="30EE5EA9" w14:textId="77777777" w:rsidR="00620968" w:rsidRPr="00620968" w:rsidRDefault="00620968" w:rsidP="00620968">
            <w:pPr>
              <w:spacing w:after="0" w:line="240" w:lineRule="auto"/>
              <w:jc w:val="both"/>
              <w:rPr>
                <w:rFonts w:cstheme="minorHAnsi"/>
              </w:rPr>
            </w:pPr>
            <w:r w:rsidRPr="00620968">
              <w:rPr>
                <w:rFonts w:cstheme="minorHAnsi"/>
              </w:rPr>
              <w:t>.08</w:t>
            </w:r>
          </w:p>
        </w:tc>
        <w:tc>
          <w:tcPr>
            <w:tcW w:w="1243" w:type="dxa"/>
            <w:tcBorders>
              <w:top w:val="single" w:sz="8" w:space="0" w:color="B2CEE8"/>
              <w:left w:val="single" w:sz="8" w:space="0" w:color="B2CEE8"/>
              <w:bottom w:val="single" w:sz="16" w:space="0" w:color="B2CEE8"/>
              <w:right w:val="single" w:sz="16" w:space="0" w:color="B2CEE8"/>
            </w:tcBorders>
            <w:shd w:val="clear" w:color="auto" w:fill="FFFFFF"/>
          </w:tcPr>
          <w:p w14:paraId="43B23EB4" w14:textId="77777777" w:rsidR="00620968" w:rsidRPr="00620968" w:rsidRDefault="00620968" w:rsidP="00620968">
            <w:pPr>
              <w:spacing w:after="0" w:line="240" w:lineRule="auto"/>
              <w:jc w:val="both"/>
              <w:rPr>
                <w:rFonts w:cstheme="minorHAnsi"/>
              </w:rPr>
            </w:pPr>
            <w:r w:rsidRPr="00620968">
              <w:rPr>
                <w:rFonts w:cstheme="minorHAnsi"/>
              </w:rPr>
              <w:t>.22</w:t>
            </w:r>
          </w:p>
        </w:tc>
      </w:tr>
    </w:tbl>
    <w:p w14:paraId="62B1DCF1" w14:textId="77777777" w:rsidR="00620968" w:rsidRPr="00620968" w:rsidRDefault="00620968" w:rsidP="00620968">
      <w:pPr>
        <w:spacing w:after="0" w:line="240" w:lineRule="auto"/>
        <w:jc w:val="both"/>
        <w:rPr>
          <w:rFonts w:cstheme="minorHAnsi"/>
        </w:rPr>
      </w:pPr>
    </w:p>
    <w:p w14:paraId="5C75E436" w14:textId="77777777" w:rsidR="00620968" w:rsidRPr="00620968" w:rsidRDefault="00620968" w:rsidP="00620968">
      <w:pPr>
        <w:spacing w:after="0" w:line="240" w:lineRule="auto"/>
        <w:jc w:val="both"/>
        <w:rPr>
          <w:rFonts w:cstheme="minorHAnsi"/>
        </w:rPr>
      </w:pPr>
    </w:p>
    <w:p w14:paraId="31C0E394" w14:textId="77777777" w:rsidR="00620968" w:rsidRPr="00620968" w:rsidRDefault="00620968" w:rsidP="00620968">
      <w:pPr>
        <w:spacing w:after="0" w:line="240" w:lineRule="auto"/>
        <w:jc w:val="both"/>
        <w:rPr>
          <w:rFonts w:cstheme="minorHAnsi"/>
          <w:b/>
          <w:bCs/>
        </w:rPr>
      </w:pPr>
    </w:p>
    <w:p w14:paraId="4FE77730" w14:textId="77777777" w:rsidR="00620968" w:rsidRPr="00620968" w:rsidRDefault="00620968" w:rsidP="00620968">
      <w:pPr>
        <w:spacing w:after="0" w:line="240" w:lineRule="auto"/>
        <w:jc w:val="both"/>
        <w:rPr>
          <w:rFonts w:cstheme="minorHAnsi"/>
          <w:b/>
          <w:bCs/>
        </w:rPr>
      </w:pPr>
      <w:r w:rsidRPr="00620968">
        <w:rPr>
          <w:rFonts w:cstheme="minorHAnsi"/>
          <w:b/>
          <w:bCs/>
        </w:rPr>
        <w:t>Results of One-Sample T-Test for Pain Scale and Disc Degeneration</w:t>
      </w:r>
    </w:p>
    <w:p w14:paraId="7DD43EC8" w14:textId="77777777" w:rsidR="00620968" w:rsidRPr="00620968" w:rsidRDefault="00620968" w:rsidP="00620968">
      <w:pPr>
        <w:spacing w:after="0" w:line="240" w:lineRule="auto"/>
        <w:jc w:val="both"/>
        <w:rPr>
          <w:rFonts w:cstheme="minorHAnsi"/>
        </w:rPr>
      </w:pPr>
      <w:bookmarkStart w:id="32" w:name="_Hlk190204461"/>
      <w:r w:rsidRPr="00620968">
        <w:rPr>
          <w:rFonts w:cstheme="minorHAnsi"/>
        </w:rPr>
        <w:t xml:space="preserve">The one-sample t-test showed significant results for the pain scale and disc degeneration. For the pain scale (VAS 1–10), the mean difference was 6.84, with a 95% confidence interval (CI) ranging from 6.45 to 7.23 (t = 35.218, </w:t>
      </w:r>
      <w:proofErr w:type="spellStart"/>
      <w:r w:rsidRPr="00620968">
        <w:rPr>
          <w:rFonts w:cstheme="minorHAnsi"/>
        </w:rPr>
        <w:t>df</w:t>
      </w:r>
      <w:proofErr w:type="spellEnd"/>
      <w:r w:rsidRPr="00620968">
        <w:rPr>
          <w:rFonts w:cstheme="minorHAnsi"/>
        </w:rPr>
        <w:t xml:space="preserve"> = 99, p &lt; 0.001). This indicates a significantly high average pain level. Similarly, for disc degeneration, the mean difference was 0.15, with a 95% CI of 0.08 to 0.22 (t = 4.180, </w:t>
      </w:r>
      <w:proofErr w:type="spellStart"/>
      <w:r w:rsidRPr="00620968">
        <w:rPr>
          <w:rFonts w:cstheme="minorHAnsi"/>
        </w:rPr>
        <w:t>df</w:t>
      </w:r>
      <w:proofErr w:type="spellEnd"/>
      <w:r w:rsidRPr="00620968">
        <w:rPr>
          <w:rFonts w:cstheme="minorHAnsi"/>
        </w:rPr>
        <w:t xml:space="preserve"> = 99, p &lt; 0.001), demonstrating a statistically significant presence of disc degeneration in the population studied.</w:t>
      </w:r>
    </w:p>
    <w:p w14:paraId="52797066" w14:textId="77777777" w:rsidR="00620968" w:rsidRPr="00620968" w:rsidRDefault="00620968" w:rsidP="00620968">
      <w:pPr>
        <w:spacing w:after="0" w:line="240" w:lineRule="auto"/>
        <w:jc w:val="both"/>
        <w:rPr>
          <w:rFonts w:cstheme="minorHAnsi"/>
          <w:b/>
          <w:bCs/>
        </w:rPr>
      </w:pPr>
    </w:p>
    <w:bookmarkEnd w:id="32"/>
    <w:p w14:paraId="17D9C8B5" w14:textId="77777777" w:rsidR="00620968" w:rsidRPr="00620968" w:rsidRDefault="00620968" w:rsidP="00620968">
      <w:pPr>
        <w:spacing w:after="0" w:line="240" w:lineRule="auto"/>
        <w:jc w:val="both"/>
        <w:rPr>
          <w:rFonts w:cstheme="minorHAnsi"/>
        </w:rPr>
      </w:pPr>
    </w:p>
    <w:p w14:paraId="18F57E74" w14:textId="77777777" w:rsidR="00620968" w:rsidRPr="00620968" w:rsidRDefault="00620968" w:rsidP="00620968">
      <w:pPr>
        <w:spacing w:after="0" w:line="240" w:lineRule="auto"/>
        <w:jc w:val="both"/>
        <w:rPr>
          <w:rFonts w:cstheme="minorHAnsi"/>
        </w:rPr>
      </w:pPr>
    </w:p>
    <w:p w14:paraId="1D00F28C" w14:textId="77777777" w:rsidR="00620968" w:rsidRPr="00620968" w:rsidRDefault="00620968" w:rsidP="00620968">
      <w:pPr>
        <w:spacing w:after="0" w:line="240" w:lineRule="auto"/>
        <w:jc w:val="both"/>
        <w:rPr>
          <w:rFonts w:cstheme="minorHAnsi"/>
        </w:rPr>
      </w:pPr>
    </w:p>
    <w:tbl>
      <w:tblPr>
        <w:tblW w:w="8852" w:type="dxa"/>
        <w:tblLayout w:type="fixed"/>
        <w:tblCellMar>
          <w:left w:w="0" w:type="dxa"/>
          <w:right w:w="0" w:type="dxa"/>
        </w:tblCellMar>
        <w:tblLook w:val="0000" w:firstRow="0" w:lastRow="0" w:firstColumn="0" w:lastColumn="0" w:noHBand="0" w:noVBand="0"/>
      </w:tblPr>
      <w:tblGrid>
        <w:gridCol w:w="1498"/>
        <w:gridCol w:w="955"/>
        <w:gridCol w:w="955"/>
        <w:gridCol w:w="1327"/>
        <w:gridCol w:w="1371"/>
        <w:gridCol w:w="1371"/>
        <w:gridCol w:w="1375"/>
      </w:tblGrid>
      <w:tr w:rsidR="00620968" w:rsidRPr="00620968" w14:paraId="7EB13478" w14:textId="77777777" w:rsidTr="001C6B5B">
        <w:trPr>
          <w:cantSplit/>
          <w:trHeight w:val="263"/>
        </w:trPr>
        <w:tc>
          <w:tcPr>
            <w:tcW w:w="8852" w:type="dxa"/>
            <w:gridSpan w:val="7"/>
            <w:tcBorders>
              <w:top w:val="nil"/>
              <w:left w:val="nil"/>
              <w:bottom w:val="nil"/>
              <w:right w:val="nil"/>
            </w:tcBorders>
            <w:shd w:val="clear" w:color="auto" w:fill="FFFFFF"/>
            <w:vAlign w:val="center"/>
          </w:tcPr>
          <w:p w14:paraId="4865A67F" w14:textId="77777777" w:rsidR="00620968" w:rsidRPr="00620968" w:rsidRDefault="00620968" w:rsidP="00620968">
            <w:pPr>
              <w:spacing w:after="0" w:line="240" w:lineRule="auto"/>
              <w:jc w:val="both"/>
              <w:rPr>
                <w:rFonts w:cstheme="minorHAnsi"/>
              </w:rPr>
            </w:pPr>
            <w:r w:rsidRPr="00620968">
              <w:rPr>
                <w:rFonts w:cstheme="minorHAnsi"/>
                <w:b/>
                <w:bCs/>
              </w:rPr>
              <w:t>T-Test</w:t>
            </w:r>
          </w:p>
        </w:tc>
      </w:tr>
      <w:tr w:rsidR="00620968" w:rsidRPr="00620968" w14:paraId="46150777" w14:textId="77777777" w:rsidTr="001C6B5B">
        <w:trPr>
          <w:cantSplit/>
          <w:trHeight w:val="247"/>
        </w:trPr>
        <w:tc>
          <w:tcPr>
            <w:tcW w:w="1498" w:type="dxa"/>
            <w:vMerge w:val="restart"/>
            <w:tcBorders>
              <w:top w:val="single" w:sz="16" w:space="0" w:color="B2CEE8"/>
              <w:left w:val="single" w:sz="16" w:space="0" w:color="B2CEE8"/>
              <w:bottom w:val="nil"/>
              <w:right w:val="single" w:sz="16" w:space="0" w:color="B2CEE8"/>
            </w:tcBorders>
            <w:shd w:val="clear" w:color="auto" w:fill="E3E2E7"/>
            <w:vAlign w:val="bottom"/>
          </w:tcPr>
          <w:p w14:paraId="6F36D3BB" w14:textId="77777777" w:rsidR="00620968" w:rsidRPr="00620968" w:rsidRDefault="00620968" w:rsidP="00620968">
            <w:pPr>
              <w:spacing w:after="0" w:line="240" w:lineRule="auto"/>
              <w:jc w:val="both"/>
              <w:rPr>
                <w:rFonts w:cstheme="minorHAnsi"/>
              </w:rPr>
            </w:pPr>
          </w:p>
        </w:tc>
        <w:tc>
          <w:tcPr>
            <w:tcW w:w="7354" w:type="dxa"/>
            <w:gridSpan w:val="6"/>
            <w:tcBorders>
              <w:top w:val="single" w:sz="16" w:space="0" w:color="B2CEE8"/>
              <w:left w:val="single" w:sz="16" w:space="0" w:color="B2CEE8"/>
              <w:bottom w:val="single" w:sz="8" w:space="0" w:color="B2CEE8"/>
              <w:right w:val="single" w:sz="16" w:space="0" w:color="B2CEE8"/>
            </w:tcBorders>
            <w:shd w:val="clear" w:color="auto" w:fill="E3E2E7"/>
            <w:vAlign w:val="bottom"/>
          </w:tcPr>
          <w:p w14:paraId="25659BC1" w14:textId="77777777" w:rsidR="00620968" w:rsidRPr="00620968" w:rsidRDefault="00620968" w:rsidP="00620968">
            <w:pPr>
              <w:spacing w:after="0" w:line="240" w:lineRule="auto"/>
              <w:jc w:val="both"/>
              <w:rPr>
                <w:rFonts w:cstheme="minorHAnsi"/>
              </w:rPr>
            </w:pPr>
            <w:r w:rsidRPr="00620968">
              <w:rPr>
                <w:rFonts w:cstheme="minorHAnsi"/>
                <w:b/>
                <w:bCs/>
              </w:rPr>
              <w:t>Test Value = 0</w:t>
            </w:r>
          </w:p>
        </w:tc>
      </w:tr>
      <w:tr w:rsidR="00620968" w:rsidRPr="00620968" w14:paraId="621C9B43" w14:textId="77777777" w:rsidTr="001C6B5B">
        <w:trPr>
          <w:cantSplit/>
          <w:trHeight w:val="148"/>
        </w:trPr>
        <w:tc>
          <w:tcPr>
            <w:tcW w:w="1498" w:type="dxa"/>
            <w:vMerge/>
            <w:tcBorders>
              <w:top w:val="single" w:sz="16" w:space="0" w:color="B2CEE8"/>
              <w:left w:val="single" w:sz="16" w:space="0" w:color="B2CEE8"/>
              <w:bottom w:val="nil"/>
              <w:right w:val="single" w:sz="16" w:space="0" w:color="B2CEE8"/>
            </w:tcBorders>
            <w:shd w:val="clear" w:color="auto" w:fill="E3E2E7"/>
            <w:vAlign w:val="bottom"/>
          </w:tcPr>
          <w:p w14:paraId="2FCC3D98" w14:textId="77777777" w:rsidR="00620968" w:rsidRPr="00620968" w:rsidRDefault="00620968" w:rsidP="00620968">
            <w:pPr>
              <w:spacing w:after="0" w:line="240" w:lineRule="auto"/>
              <w:jc w:val="both"/>
              <w:rPr>
                <w:rFonts w:cstheme="minorHAnsi"/>
              </w:rPr>
            </w:pPr>
          </w:p>
        </w:tc>
        <w:tc>
          <w:tcPr>
            <w:tcW w:w="955" w:type="dxa"/>
            <w:vMerge w:val="restart"/>
            <w:tcBorders>
              <w:top w:val="single" w:sz="8" w:space="0" w:color="B2CEE8"/>
              <w:left w:val="single" w:sz="16" w:space="0" w:color="B2CEE8"/>
              <w:bottom w:val="single" w:sz="8" w:space="0" w:color="B2CEE8"/>
              <w:right w:val="single" w:sz="8" w:space="0" w:color="B2CEE8"/>
            </w:tcBorders>
            <w:shd w:val="clear" w:color="auto" w:fill="E3E2E7"/>
            <w:vAlign w:val="bottom"/>
          </w:tcPr>
          <w:p w14:paraId="4963B022" w14:textId="77777777" w:rsidR="00620968" w:rsidRPr="00620968" w:rsidRDefault="00620968" w:rsidP="00620968">
            <w:pPr>
              <w:spacing w:after="0" w:line="240" w:lineRule="auto"/>
              <w:jc w:val="both"/>
              <w:rPr>
                <w:rFonts w:cstheme="minorHAnsi"/>
              </w:rPr>
            </w:pPr>
            <w:r w:rsidRPr="00620968">
              <w:rPr>
                <w:rFonts w:cstheme="minorHAnsi"/>
                <w:b/>
                <w:bCs/>
              </w:rPr>
              <w:t>t</w:t>
            </w:r>
          </w:p>
        </w:tc>
        <w:tc>
          <w:tcPr>
            <w:tcW w:w="955"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1068DFDF" w14:textId="77777777" w:rsidR="00620968" w:rsidRPr="00620968" w:rsidRDefault="00620968" w:rsidP="00620968">
            <w:pPr>
              <w:spacing w:after="0" w:line="240" w:lineRule="auto"/>
              <w:jc w:val="both"/>
              <w:rPr>
                <w:rFonts w:cstheme="minorHAnsi"/>
              </w:rPr>
            </w:pPr>
            <w:proofErr w:type="spellStart"/>
            <w:r w:rsidRPr="00620968">
              <w:rPr>
                <w:rFonts w:cstheme="minorHAnsi"/>
                <w:b/>
                <w:bCs/>
              </w:rPr>
              <w:t>df</w:t>
            </w:r>
            <w:proofErr w:type="spellEnd"/>
          </w:p>
        </w:tc>
        <w:tc>
          <w:tcPr>
            <w:tcW w:w="1327"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2261277C" w14:textId="77777777" w:rsidR="00620968" w:rsidRPr="00620968" w:rsidRDefault="00620968" w:rsidP="00620968">
            <w:pPr>
              <w:spacing w:after="0" w:line="240" w:lineRule="auto"/>
              <w:jc w:val="both"/>
              <w:rPr>
                <w:rFonts w:cstheme="minorHAnsi"/>
              </w:rPr>
            </w:pPr>
            <w:r w:rsidRPr="00620968">
              <w:rPr>
                <w:rFonts w:cstheme="minorHAnsi"/>
                <w:b/>
                <w:bCs/>
              </w:rPr>
              <w:t>Sig. (2-tailed)</w:t>
            </w:r>
          </w:p>
        </w:tc>
        <w:tc>
          <w:tcPr>
            <w:tcW w:w="1371" w:type="dxa"/>
            <w:vMerge w:val="restart"/>
            <w:tcBorders>
              <w:top w:val="single" w:sz="8" w:space="0" w:color="B2CEE8"/>
              <w:left w:val="single" w:sz="8" w:space="0" w:color="B2CEE8"/>
              <w:bottom w:val="single" w:sz="8" w:space="0" w:color="B2CEE8"/>
              <w:right w:val="single" w:sz="8" w:space="0" w:color="B2CEE8"/>
            </w:tcBorders>
            <w:shd w:val="clear" w:color="auto" w:fill="E3E2E7"/>
            <w:vAlign w:val="bottom"/>
          </w:tcPr>
          <w:p w14:paraId="04347FBD" w14:textId="77777777" w:rsidR="00620968" w:rsidRPr="00620968" w:rsidRDefault="00620968" w:rsidP="00620968">
            <w:pPr>
              <w:spacing w:after="0" w:line="240" w:lineRule="auto"/>
              <w:jc w:val="both"/>
              <w:rPr>
                <w:rFonts w:cstheme="minorHAnsi"/>
              </w:rPr>
            </w:pPr>
            <w:r w:rsidRPr="00620968">
              <w:rPr>
                <w:rFonts w:cstheme="minorHAnsi"/>
                <w:b/>
                <w:bCs/>
              </w:rPr>
              <w:t>Mean Difference</w:t>
            </w:r>
          </w:p>
        </w:tc>
        <w:tc>
          <w:tcPr>
            <w:tcW w:w="2744" w:type="dxa"/>
            <w:gridSpan w:val="2"/>
            <w:tcBorders>
              <w:top w:val="single" w:sz="8" w:space="0" w:color="B2CEE8"/>
              <w:left w:val="single" w:sz="8" w:space="0" w:color="B2CEE8"/>
              <w:bottom w:val="single" w:sz="8" w:space="0" w:color="B2CEE8"/>
              <w:right w:val="single" w:sz="16" w:space="0" w:color="B2CEE8"/>
            </w:tcBorders>
            <w:shd w:val="clear" w:color="auto" w:fill="E3E2E7"/>
            <w:vAlign w:val="bottom"/>
          </w:tcPr>
          <w:p w14:paraId="6D153845" w14:textId="77777777" w:rsidR="00620968" w:rsidRPr="00620968" w:rsidRDefault="00620968" w:rsidP="00620968">
            <w:pPr>
              <w:spacing w:after="0" w:line="240" w:lineRule="auto"/>
              <w:jc w:val="both"/>
              <w:rPr>
                <w:rFonts w:cstheme="minorHAnsi"/>
              </w:rPr>
            </w:pPr>
            <w:r w:rsidRPr="00620968">
              <w:rPr>
                <w:rFonts w:cstheme="minorHAnsi"/>
                <w:b/>
                <w:bCs/>
              </w:rPr>
              <w:t>95% Confidence Interval of the Difference</w:t>
            </w:r>
          </w:p>
        </w:tc>
      </w:tr>
      <w:tr w:rsidR="00620968" w:rsidRPr="00620968" w14:paraId="4E75B104" w14:textId="77777777" w:rsidTr="001C6B5B">
        <w:trPr>
          <w:cantSplit/>
          <w:trHeight w:val="148"/>
        </w:trPr>
        <w:tc>
          <w:tcPr>
            <w:tcW w:w="1498" w:type="dxa"/>
            <w:vMerge/>
            <w:tcBorders>
              <w:top w:val="single" w:sz="16" w:space="0" w:color="B2CEE8"/>
              <w:left w:val="single" w:sz="16" w:space="0" w:color="B2CEE8"/>
              <w:bottom w:val="nil"/>
              <w:right w:val="single" w:sz="16" w:space="0" w:color="B2CEE8"/>
            </w:tcBorders>
            <w:shd w:val="clear" w:color="auto" w:fill="E3E2E7"/>
            <w:vAlign w:val="bottom"/>
          </w:tcPr>
          <w:p w14:paraId="7E7D3E44" w14:textId="77777777" w:rsidR="00620968" w:rsidRPr="00620968" w:rsidRDefault="00620968" w:rsidP="00620968">
            <w:pPr>
              <w:spacing w:after="0" w:line="240" w:lineRule="auto"/>
              <w:jc w:val="both"/>
              <w:rPr>
                <w:rFonts w:cstheme="minorHAnsi"/>
              </w:rPr>
            </w:pPr>
          </w:p>
        </w:tc>
        <w:tc>
          <w:tcPr>
            <w:tcW w:w="955" w:type="dxa"/>
            <w:vMerge/>
            <w:tcBorders>
              <w:top w:val="single" w:sz="8" w:space="0" w:color="B2CEE8"/>
              <w:left w:val="single" w:sz="16" w:space="0" w:color="B2CEE8"/>
              <w:bottom w:val="single" w:sz="8" w:space="0" w:color="B2CEE8"/>
              <w:right w:val="single" w:sz="8" w:space="0" w:color="B2CEE8"/>
            </w:tcBorders>
            <w:shd w:val="clear" w:color="auto" w:fill="E3E2E7"/>
            <w:vAlign w:val="bottom"/>
          </w:tcPr>
          <w:p w14:paraId="25CAAA3F" w14:textId="77777777" w:rsidR="00620968" w:rsidRPr="00620968" w:rsidRDefault="00620968" w:rsidP="00620968">
            <w:pPr>
              <w:spacing w:after="0" w:line="240" w:lineRule="auto"/>
              <w:jc w:val="both"/>
              <w:rPr>
                <w:rFonts w:cstheme="minorHAnsi"/>
              </w:rPr>
            </w:pPr>
          </w:p>
        </w:tc>
        <w:tc>
          <w:tcPr>
            <w:tcW w:w="955"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6AF1E9F5" w14:textId="77777777" w:rsidR="00620968" w:rsidRPr="00620968" w:rsidRDefault="00620968" w:rsidP="00620968">
            <w:pPr>
              <w:spacing w:after="0" w:line="240" w:lineRule="auto"/>
              <w:jc w:val="both"/>
              <w:rPr>
                <w:rFonts w:cstheme="minorHAnsi"/>
              </w:rPr>
            </w:pPr>
          </w:p>
        </w:tc>
        <w:tc>
          <w:tcPr>
            <w:tcW w:w="1327"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5DA9493F" w14:textId="77777777" w:rsidR="00620968" w:rsidRPr="00620968" w:rsidRDefault="00620968" w:rsidP="00620968">
            <w:pPr>
              <w:spacing w:after="0" w:line="240" w:lineRule="auto"/>
              <w:jc w:val="both"/>
              <w:rPr>
                <w:rFonts w:cstheme="minorHAnsi"/>
              </w:rPr>
            </w:pPr>
          </w:p>
        </w:tc>
        <w:tc>
          <w:tcPr>
            <w:tcW w:w="1371" w:type="dxa"/>
            <w:vMerge/>
            <w:tcBorders>
              <w:top w:val="single" w:sz="8" w:space="0" w:color="B2CEE8"/>
              <w:left w:val="single" w:sz="8" w:space="0" w:color="B2CEE8"/>
              <w:bottom w:val="single" w:sz="8" w:space="0" w:color="B2CEE8"/>
              <w:right w:val="single" w:sz="8" w:space="0" w:color="B2CEE8"/>
            </w:tcBorders>
            <w:shd w:val="clear" w:color="auto" w:fill="E3E2E7"/>
            <w:vAlign w:val="bottom"/>
          </w:tcPr>
          <w:p w14:paraId="426BEFCC" w14:textId="77777777" w:rsidR="00620968" w:rsidRPr="00620968" w:rsidRDefault="00620968" w:rsidP="00620968">
            <w:pPr>
              <w:spacing w:after="0" w:line="240" w:lineRule="auto"/>
              <w:jc w:val="both"/>
              <w:rPr>
                <w:rFonts w:cstheme="minorHAnsi"/>
              </w:rPr>
            </w:pPr>
          </w:p>
        </w:tc>
        <w:tc>
          <w:tcPr>
            <w:tcW w:w="1371" w:type="dxa"/>
            <w:tcBorders>
              <w:top w:val="single" w:sz="8" w:space="0" w:color="B2CEE8"/>
              <w:left w:val="single" w:sz="8" w:space="0" w:color="B2CEE8"/>
              <w:bottom w:val="single" w:sz="16" w:space="0" w:color="B2CEE8"/>
              <w:right w:val="single" w:sz="8" w:space="0" w:color="B2CEE8"/>
            </w:tcBorders>
            <w:shd w:val="clear" w:color="auto" w:fill="E3E2E7"/>
            <w:vAlign w:val="bottom"/>
          </w:tcPr>
          <w:p w14:paraId="41DB2CE4" w14:textId="77777777" w:rsidR="00620968" w:rsidRPr="00620968" w:rsidRDefault="00620968" w:rsidP="00620968">
            <w:pPr>
              <w:spacing w:after="0" w:line="240" w:lineRule="auto"/>
              <w:jc w:val="both"/>
              <w:rPr>
                <w:rFonts w:cstheme="minorHAnsi"/>
              </w:rPr>
            </w:pPr>
            <w:r w:rsidRPr="00620968">
              <w:rPr>
                <w:rFonts w:cstheme="minorHAnsi"/>
                <w:b/>
                <w:bCs/>
              </w:rPr>
              <w:t>Lower</w:t>
            </w:r>
          </w:p>
        </w:tc>
        <w:tc>
          <w:tcPr>
            <w:tcW w:w="1373" w:type="dxa"/>
            <w:tcBorders>
              <w:top w:val="single" w:sz="8" w:space="0" w:color="B2CEE8"/>
              <w:left w:val="single" w:sz="8" w:space="0" w:color="B2CEE8"/>
              <w:bottom w:val="single" w:sz="16" w:space="0" w:color="B2CEE8"/>
              <w:right w:val="single" w:sz="16" w:space="0" w:color="B2CEE8"/>
            </w:tcBorders>
            <w:shd w:val="clear" w:color="auto" w:fill="E3E2E7"/>
            <w:vAlign w:val="bottom"/>
          </w:tcPr>
          <w:p w14:paraId="1056011F" w14:textId="77777777" w:rsidR="00620968" w:rsidRPr="00620968" w:rsidRDefault="00620968" w:rsidP="00620968">
            <w:pPr>
              <w:spacing w:after="0" w:line="240" w:lineRule="auto"/>
              <w:jc w:val="both"/>
              <w:rPr>
                <w:rFonts w:cstheme="minorHAnsi"/>
              </w:rPr>
            </w:pPr>
            <w:r w:rsidRPr="00620968">
              <w:rPr>
                <w:rFonts w:cstheme="minorHAnsi"/>
                <w:b/>
                <w:bCs/>
              </w:rPr>
              <w:t>Upper</w:t>
            </w:r>
          </w:p>
        </w:tc>
      </w:tr>
      <w:tr w:rsidR="00620968" w:rsidRPr="00620968" w14:paraId="30E2D265" w14:textId="77777777" w:rsidTr="001C6B5B">
        <w:trPr>
          <w:cantSplit/>
          <w:trHeight w:val="263"/>
        </w:trPr>
        <w:tc>
          <w:tcPr>
            <w:tcW w:w="1498" w:type="dxa"/>
            <w:tcBorders>
              <w:top w:val="single" w:sz="16" w:space="0" w:color="B2CEE8"/>
              <w:left w:val="single" w:sz="16" w:space="0" w:color="B2CEE8"/>
              <w:bottom w:val="single" w:sz="8" w:space="0" w:color="B2CEE8"/>
              <w:right w:val="single" w:sz="16" w:space="0" w:color="B2CEE8"/>
            </w:tcBorders>
            <w:shd w:val="clear" w:color="auto" w:fill="E3E2E7"/>
          </w:tcPr>
          <w:p w14:paraId="1414CD7C" w14:textId="77777777" w:rsidR="00620968" w:rsidRPr="00620968" w:rsidRDefault="00620968" w:rsidP="00620968">
            <w:pPr>
              <w:spacing w:after="0" w:line="240" w:lineRule="auto"/>
              <w:jc w:val="both"/>
              <w:rPr>
                <w:rFonts w:cstheme="minorHAnsi"/>
              </w:rPr>
            </w:pPr>
            <w:r w:rsidRPr="00620968">
              <w:rPr>
                <w:rFonts w:cstheme="minorHAnsi"/>
                <w:b/>
                <w:bCs/>
              </w:rPr>
              <w:t>Modic changes</w:t>
            </w:r>
          </w:p>
        </w:tc>
        <w:tc>
          <w:tcPr>
            <w:tcW w:w="955" w:type="dxa"/>
            <w:tcBorders>
              <w:top w:val="single" w:sz="16" w:space="0" w:color="B2CEE8"/>
              <w:left w:val="single" w:sz="16" w:space="0" w:color="B2CEE8"/>
              <w:bottom w:val="single" w:sz="8" w:space="0" w:color="B2CEE8"/>
              <w:right w:val="single" w:sz="8" w:space="0" w:color="B2CEE8"/>
            </w:tcBorders>
            <w:shd w:val="clear" w:color="auto" w:fill="FFFFFF"/>
          </w:tcPr>
          <w:p w14:paraId="7D1BB827" w14:textId="77777777" w:rsidR="00620968" w:rsidRPr="00620968" w:rsidRDefault="00620968" w:rsidP="00620968">
            <w:pPr>
              <w:spacing w:after="0" w:line="240" w:lineRule="auto"/>
              <w:jc w:val="both"/>
              <w:rPr>
                <w:rFonts w:cstheme="minorHAnsi"/>
              </w:rPr>
            </w:pPr>
            <w:r w:rsidRPr="00620968">
              <w:rPr>
                <w:rFonts w:cstheme="minorHAnsi"/>
              </w:rPr>
              <w:t>12.983</w:t>
            </w:r>
          </w:p>
        </w:tc>
        <w:tc>
          <w:tcPr>
            <w:tcW w:w="955" w:type="dxa"/>
            <w:tcBorders>
              <w:top w:val="single" w:sz="16" w:space="0" w:color="B2CEE8"/>
              <w:left w:val="single" w:sz="8" w:space="0" w:color="B2CEE8"/>
              <w:bottom w:val="single" w:sz="8" w:space="0" w:color="B2CEE8"/>
              <w:right w:val="single" w:sz="8" w:space="0" w:color="B2CEE8"/>
            </w:tcBorders>
            <w:shd w:val="clear" w:color="auto" w:fill="FFFFFF"/>
          </w:tcPr>
          <w:p w14:paraId="2B74B385" w14:textId="77777777" w:rsidR="00620968" w:rsidRPr="00620968" w:rsidRDefault="00620968" w:rsidP="00620968">
            <w:pPr>
              <w:spacing w:after="0" w:line="240" w:lineRule="auto"/>
              <w:jc w:val="both"/>
              <w:rPr>
                <w:rFonts w:cstheme="minorHAnsi"/>
              </w:rPr>
            </w:pPr>
            <w:r w:rsidRPr="00620968">
              <w:rPr>
                <w:rFonts w:cstheme="minorHAnsi"/>
              </w:rPr>
              <w:t>99</w:t>
            </w:r>
          </w:p>
        </w:tc>
        <w:tc>
          <w:tcPr>
            <w:tcW w:w="1327" w:type="dxa"/>
            <w:tcBorders>
              <w:top w:val="single" w:sz="16" w:space="0" w:color="B2CEE8"/>
              <w:left w:val="single" w:sz="8" w:space="0" w:color="B2CEE8"/>
              <w:bottom w:val="single" w:sz="8" w:space="0" w:color="B2CEE8"/>
              <w:right w:val="single" w:sz="8" w:space="0" w:color="B2CEE8"/>
            </w:tcBorders>
            <w:shd w:val="clear" w:color="auto" w:fill="FFFFFF"/>
          </w:tcPr>
          <w:p w14:paraId="3717B8D4" w14:textId="77777777" w:rsidR="00620968" w:rsidRPr="00620968" w:rsidRDefault="00620968" w:rsidP="00620968">
            <w:pPr>
              <w:spacing w:after="0" w:line="240" w:lineRule="auto"/>
              <w:jc w:val="both"/>
              <w:rPr>
                <w:rFonts w:cstheme="minorHAnsi"/>
              </w:rPr>
            </w:pPr>
            <w:r w:rsidRPr="00620968">
              <w:rPr>
                <w:rFonts w:cstheme="minorHAnsi"/>
              </w:rPr>
              <w:t>.000</w:t>
            </w:r>
          </w:p>
        </w:tc>
        <w:tc>
          <w:tcPr>
            <w:tcW w:w="1371" w:type="dxa"/>
            <w:tcBorders>
              <w:top w:val="single" w:sz="16" w:space="0" w:color="B2CEE8"/>
              <w:left w:val="single" w:sz="8" w:space="0" w:color="B2CEE8"/>
              <w:bottom w:val="single" w:sz="8" w:space="0" w:color="B2CEE8"/>
              <w:right w:val="single" w:sz="8" w:space="0" w:color="B2CEE8"/>
            </w:tcBorders>
            <w:shd w:val="clear" w:color="auto" w:fill="FFFFFF"/>
          </w:tcPr>
          <w:p w14:paraId="241A69BF" w14:textId="77777777" w:rsidR="00620968" w:rsidRPr="00620968" w:rsidRDefault="00620968" w:rsidP="00620968">
            <w:pPr>
              <w:spacing w:after="0" w:line="240" w:lineRule="auto"/>
              <w:jc w:val="both"/>
              <w:rPr>
                <w:rFonts w:cstheme="minorHAnsi"/>
              </w:rPr>
            </w:pPr>
            <w:r w:rsidRPr="00620968">
              <w:rPr>
                <w:rFonts w:cstheme="minorHAnsi"/>
              </w:rPr>
              <w:t>.630</w:t>
            </w:r>
          </w:p>
        </w:tc>
        <w:tc>
          <w:tcPr>
            <w:tcW w:w="1371" w:type="dxa"/>
            <w:tcBorders>
              <w:top w:val="single" w:sz="16" w:space="0" w:color="B2CEE8"/>
              <w:left w:val="single" w:sz="8" w:space="0" w:color="B2CEE8"/>
              <w:bottom w:val="single" w:sz="8" w:space="0" w:color="B2CEE8"/>
              <w:right w:val="single" w:sz="8" w:space="0" w:color="B2CEE8"/>
            </w:tcBorders>
            <w:shd w:val="clear" w:color="auto" w:fill="FFFFFF"/>
          </w:tcPr>
          <w:p w14:paraId="245777DD" w14:textId="77777777" w:rsidR="00620968" w:rsidRPr="00620968" w:rsidRDefault="00620968" w:rsidP="00620968">
            <w:pPr>
              <w:spacing w:after="0" w:line="240" w:lineRule="auto"/>
              <w:jc w:val="both"/>
              <w:rPr>
                <w:rFonts w:cstheme="minorHAnsi"/>
              </w:rPr>
            </w:pPr>
            <w:r w:rsidRPr="00620968">
              <w:rPr>
                <w:rFonts w:cstheme="minorHAnsi"/>
              </w:rPr>
              <w:t>.53</w:t>
            </w:r>
          </w:p>
        </w:tc>
        <w:tc>
          <w:tcPr>
            <w:tcW w:w="1373" w:type="dxa"/>
            <w:tcBorders>
              <w:top w:val="single" w:sz="16" w:space="0" w:color="B2CEE8"/>
              <w:left w:val="single" w:sz="8" w:space="0" w:color="B2CEE8"/>
              <w:bottom w:val="single" w:sz="8" w:space="0" w:color="B2CEE8"/>
              <w:right w:val="single" w:sz="16" w:space="0" w:color="B2CEE8"/>
            </w:tcBorders>
            <w:shd w:val="clear" w:color="auto" w:fill="FFFFFF"/>
          </w:tcPr>
          <w:p w14:paraId="4A9E2AF5" w14:textId="77777777" w:rsidR="00620968" w:rsidRPr="00620968" w:rsidRDefault="00620968" w:rsidP="00620968">
            <w:pPr>
              <w:spacing w:after="0" w:line="240" w:lineRule="auto"/>
              <w:jc w:val="both"/>
              <w:rPr>
                <w:rFonts w:cstheme="minorHAnsi"/>
              </w:rPr>
            </w:pPr>
            <w:r w:rsidRPr="00620968">
              <w:rPr>
                <w:rFonts w:cstheme="minorHAnsi"/>
              </w:rPr>
              <w:t>.73</w:t>
            </w:r>
          </w:p>
        </w:tc>
      </w:tr>
      <w:tr w:rsidR="00620968" w:rsidRPr="00620968" w14:paraId="71823B7A" w14:textId="77777777" w:rsidTr="001C6B5B">
        <w:trPr>
          <w:cantSplit/>
          <w:trHeight w:val="263"/>
        </w:trPr>
        <w:tc>
          <w:tcPr>
            <w:tcW w:w="1498" w:type="dxa"/>
            <w:tcBorders>
              <w:top w:val="single" w:sz="8" w:space="0" w:color="B2CEE8"/>
              <w:left w:val="single" w:sz="16" w:space="0" w:color="B2CEE8"/>
              <w:bottom w:val="single" w:sz="16" w:space="0" w:color="B2CEE8"/>
              <w:right w:val="single" w:sz="16" w:space="0" w:color="B2CEE8"/>
            </w:tcBorders>
            <w:shd w:val="clear" w:color="auto" w:fill="E3E2E7"/>
          </w:tcPr>
          <w:p w14:paraId="08AE3AEC" w14:textId="77777777" w:rsidR="00620968" w:rsidRPr="00620968" w:rsidRDefault="00620968" w:rsidP="00620968">
            <w:pPr>
              <w:spacing w:after="0" w:line="240" w:lineRule="auto"/>
              <w:jc w:val="both"/>
              <w:rPr>
                <w:rFonts w:cstheme="minorHAnsi"/>
              </w:rPr>
            </w:pPr>
            <w:r w:rsidRPr="00620968">
              <w:rPr>
                <w:rFonts w:cstheme="minorHAnsi"/>
                <w:b/>
                <w:bCs/>
              </w:rPr>
              <w:t>BMI Categories</w:t>
            </w:r>
          </w:p>
        </w:tc>
        <w:tc>
          <w:tcPr>
            <w:tcW w:w="955" w:type="dxa"/>
            <w:tcBorders>
              <w:top w:val="single" w:sz="8" w:space="0" w:color="B2CEE8"/>
              <w:left w:val="single" w:sz="16" w:space="0" w:color="B2CEE8"/>
              <w:bottom w:val="single" w:sz="16" w:space="0" w:color="B2CEE8"/>
              <w:right w:val="single" w:sz="8" w:space="0" w:color="B2CEE8"/>
            </w:tcBorders>
            <w:shd w:val="clear" w:color="auto" w:fill="FFFFFF"/>
          </w:tcPr>
          <w:p w14:paraId="1F171520" w14:textId="77777777" w:rsidR="00620968" w:rsidRPr="00620968" w:rsidRDefault="00620968" w:rsidP="00620968">
            <w:pPr>
              <w:spacing w:after="0" w:line="240" w:lineRule="auto"/>
              <w:jc w:val="both"/>
              <w:rPr>
                <w:rFonts w:cstheme="minorHAnsi"/>
              </w:rPr>
            </w:pPr>
            <w:r w:rsidRPr="00620968">
              <w:rPr>
                <w:rFonts w:cstheme="minorHAnsi"/>
              </w:rPr>
              <w:t>39.729</w:t>
            </w:r>
          </w:p>
        </w:tc>
        <w:tc>
          <w:tcPr>
            <w:tcW w:w="955" w:type="dxa"/>
            <w:tcBorders>
              <w:top w:val="single" w:sz="8" w:space="0" w:color="B2CEE8"/>
              <w:left w:val="single" w:sz="8" w:space="0" w:color="B2CEE8"/>
              <w:bottom w:val="single" w:sz="16" w:space="0" w:color="B2CEE8"/>
              <w:right w:val="single" w:sz="8" w:space="0" w:color="B2CEE8"/>
            </w:tcBorders>
            <w:shd w:val="clear" w:color="auto" w:fill="FFFFFF"/>
          </w:tcPr>
          <w:p w14:paraId="5392389A" w14:textId="77777777" w:rsidR="00620968" w:rsidRPr="00620968" w:rsidRDefault="00620968" w:rsidP="00620968">
            <w:pPr>
              <w:spacing w:after="0" w:line="240" w:lineRule="auto"/>
              <w:jc w:val="both"/>
              <w:rPr>
                <w:rFonts w:cstheme="minorHAnsi"/>
              </w:rPr>
            </w:pPr>
            <w:r w:rsidRPr="00620968">
              <w:rPr>
                <w:rFonts w:cstheme="minorHAnsi"/>
              </w:rPr>
              <w:t>99</w:t>
            </w:r>
          </w:p>
        </w:tc>
        <w:tc>
          <w:tcPr>
            <w:tcW w:w="1327" w:type="dxa"/>
            <w:tcBorders>
              <w:top w:val="single" w:sz="8" w:space="0" w:color="B2CEE8"/>
              <w:left w:val="single" w:sz="8" w:space="0" w:color="B2CEE8"/>
              <w:bottom w:val="single" w:sz="16" w:space="0" w:color="B2CEE8"/>
              <w:right w:val="single" w:sz="8" w:space="0" w:color="B2CEE8"/>
            </w:tcBorders>
            <w:shd w:val="clear" w:color="auto" w:fill="FFFFFF"/>
          </w:tcPr>
          <w:p w14:paraId="2B924CD4" w14:textId="77777777" w:rsidR="00620968" w:rsidRPr="00620968" w:rsidRDefault="00620968" w:rsidP="00620968">
            <w:pPr>
              <w:spacing w:after="0" w:line="240" w:lineRule="auto"/>
              <w:jc w:val="both"/>
              <w:rPr>
                <w:rFonts w:cstheme="minorHAnsi"/>
              </w:rPr>
            </w:pPr>
            <w:r w:rsidRPr="00620968">
              <w:rPr>
                <w:rFonts w:cstheme="minorHAnsi"/>
              </w:rPr>
              <w:t>.000</w:t>
            </w:r>
          </w:p>
        </w:tc>
        <w:tc>
          <w:tcPr>
            <w:tcW w:w="1371" w:type="dxa"/>
            <w:tcBorders>
              <w:top w:val="single" w:sz="8" w:space="0" w:color="B2CEE8"/>
              <w:left w:val="single" w:sz="8" w:space="0" w:color="B2CEE8"/>
              <w:bottom w:val="single" w:sz="16" w:space="0" w:color="B2CEE8"/>
              <w:right w:val="single" w:sz="8" w:space="0" w:color="B2CEE8"/>
            </w:tcBorders>
            <w:shd w:val="clear" w:color="auto" w:fill="FFFFFF"/>
          </w:tcPr>
          <w:p w14:paraId="269A3589" w14:textId="77777777" w:rsidR="00620968" w:rsidRPr="00620968" w:rsidRDefault="00620968" w:rsidP="00620968">
            <w:pPr>
              <w:spacing w:after="0" w:line="240" w:lineRule="auto"/>
              <w:jc w:val="both"/>
              <w:rPr>
                <w:rFonts w:cstheme="minorHAnsi"/>
              </w:rPr>
            </w:pPr>
            <w:r w:rsidRPr="00620968">
              <w:rPr>
                <w:rFonts w:cstheme="minorHAnsi"/>
              </w:rPr>
              <w:t>2.32000</w:t>
            </w:r>
          </w:p>
        </w:tc>
        <w:tc>
          <w:tcPr>
            <w:tcW w:w="1371" w:type="dxa"/>
            <w:tcBorders>
              <w:top w:val="single" w:sz="8" w:space="0" w:color="B2CEE8"/>
              <w:left w:val="single" w:sz="8" w:space="0" w:color="B2CEE8"/>
              <w:bottom w:val="single" w:sz="16" w:space="0" w:color="B2CEE8"/>
              <w:right w:val="single" w:sz="8" w:space="0" w:color="B2CEE8"/>
            </w:tcBorders>
            <w:shd w:val="clear" w:color="auto" w:fill="FFFFFF"/>
          </w:tcPr>
          <w:p w14:paraId="05049E6B" w14:textId="77777777" w:rsidR="00620968" w:rsidRPr="00620968" w:rsidRDefault="00620968" w:rsidP="00620968">
            <w:pPr>
              <w:spacing w:after="0" w:line="240" w:lineRule="auto"/>
              <w:jc w:val="both"/>
              <w:rPr>
                <w:rFonts w:cstheme="minorHAnsi"/>
              </w:rPr>
            </w:pPr>
            <w:r w:rsidRPr="00620968">
              <w:rPr>
                <w:rFonts w:cstheme="minorHAnsi"/>
              </w:rPr>
              <w:t>2.2041</w:t>
            </w:r>
          </w:p>
        </w:tc>
        <w:tc>
          <w:tcPr>
            <w:tcW w:w="1373" w:type="dxa"/>
            <w:tcBorders>
              <w:top w:val="single" w:sz="8" w:space="0" w:color="B2CEE8"/>
              <w:left w:val="single" w:sz="8" w:space="0" w:color="B2CEE8"/>
              <w:bottom w:val="single" w:sz="16" w:space="0" w:color="B2CEE8"/>
              <w:right w:val="single" w:sz="16" w:space="0" w:color="B2CEE8"/>
            </w:tcBorders>
            <w:shd w:val="clear" w:color="auto" w:fill="FFFFFF"/>
          </w:tcPr>
          <w:p w14:paraId="1D3E1397" w14:textId="77777777" w:rsidR="00620968" w:rsidRPr="00620968" w:rsidRDefault="00620968" w:rsidP="00620968">
            <w:pPr>
              <w:spacing w:after="0" w:line="240" w:lineRule="auto"/>
              <w:jc w:val="both"/>
              <w:rPr>
                <w:rFonts w:cstheme="minorHAnsi"/>
              </w:rPr>
            </w:pPr>
            <w:r w:rsidRPr="00620968">
              <w:rPr>
                <w:rFonts w:cstheme="minorHAnsi"/>
              </w:rPr>
              <w:t>2.4359</w:t>
            </w:r>
          </w:p>
        </w:tc>
      </w:tr>
    </w:tbl>
    <w:p w14:paraId="2C30BD4B" w14:textId="77777777" w:rsidR="00620968" w:rsidRPr="00620968" w:rsidRDefault="00620968" w:rsidP="00620968">
      <w:pPr>
        <w:spacing w:after="0" w:line="240" w:lineRule="auto"/>
        <w:jc w:val="both"/>
        <w:rPr>
          <w:rFonts w:cstheme="minorHAnsi"/>
        </w:rPr>
      </w:pPr>
    </w:p>
    <w:p w14:paraId="64DAB764" w14:textId="77777777" w:rsidR="00620968" w:rsidRPr="00620968" w:rsidRDefault="00620968" w:rsidP="00620968">
      <w:pPr>
        <w:spacing w:after="0" w:line="240" w:lineRule="auto"/>
        <w:jc w:val="both"/>
        <w:rPr>
          <w:rFonts w:cstheme="minorHAnsi"/>
        </w:rPr>
      </w:pPr>
    </w:p>
    <w:p w14:paraId="35BA6CAB" w14:textId="77777777" w:rsidR="00620968" w:rsidRPr="00620968" w:rsidRDefault="00620968" w:rsidP="00620968">
      <w:pPr>
        <w:spacing w:after="0" w:line="240" w:lineRule="auto"/>
        <w:jc w:val="both"/>
        <w:rPr>
          <w:rFonts w:cstheme="minorHAnsi"/>
        </w:rPr>
      </w:pPr>
    </w:p>
    <w:p w14:paraId="4BE7A0D4" w14:textId="77777777" w:rsidR="00620968" w:rsidRPr="00620968" w:rsidRDefault="00620968" w:rsidP="00620968">
      <w:pPr>
        <w:spacing w:after="0" w:line="240" w:lineRule="auto"/>
        <w:jc w:val="both"/>
        <w:rPr>
          <w:rFonts w:cstheme="minorHAnsi"/>
          <w:b/>
          <w:bCs/>
        </w:rPr>
      </w:pPr>
      <w:r w:rsidRPr="00620968">
        <w:rPr>
          <w:rFonts w:cstheme="minorHAnsi"/>
          <w:b/>
          <w:bCs/>
        </w:rPr>
        <w:t>Results of One-Sample T-Test for Modic Changes and BMI Categories</w:t>
      </w:r>
    </w:p>
    <w:p w14:paraId="5CABEB56" w14:textId="1CEBCF25" w:rsidR="00911FA4" w:rsidRPr="00620968" w:rsidRDefault="00620968" w:rsidP="00620968">
      <w:pPr>
        <w:spacing w:after="0" w:line="240" w:lineRule="auto"/>
        <w:jc w:val="both"/>
        <w:rPr>
          <w:rFonts w:cstheme="minorHAnsi"/>
        </w:rPr>
      </w:pPr>
      <w:r w:rsidRPr="00620968">
        <w:rPr>
          <w:rFonts w:cstheme="minorHAnsi"/>
        </w:rPr>
        <w:t xml:space="preserve">The one-sample t-test revealed significant findings for Modic changes and BMI categories. Modic changes showed a mean difference of 0.63, with a 95% confidence interval (CI) between 0.53 and 0.73 (t = 12.983, </w:t>
      </w:r>
      <w:proofErr w:type="spellStart"/>
      <w:r w:rsidRPr="00620968">
        <w:rPr>
          <w:rFonts w:cstheme="minorHAnsi"/>
        </w:rPr>
        <w:t>df</w:t>
      </w:r>
      <w:proofErr w:type="spellEnd"/>
      <w:r w:rsidRPr="00620968">
        <w:rPr>
          <w:rFonts w:cstheme="minorHAnsi"/>
        </w:rPr>
        <w:t xml:space="preserve"> = 99, p &lt; 0.001), indicating a prevalent occurrence in the sample. BMI categories displayed a mean difference of 2.32, with a 95% CI ranging from 2.20 to 2.43 (t = 39.729, </w:t>
      </w:r>
      <w:proofErr w:type="spellStart"/>
      <w:r w:rsidRPr="00620968">
        <w:rPr>
          <w:rFonts w:cstheme="minorHAnsi"/>
        </w:rPr>
        <w:t>df</w:t>
      </w:r>
      <w:proofErr w:type="spellEnd"/>
      <w:r w:rsidRPr="00620968">
        <w:rPr>
          <w:rFonts w:cstheme="minorHAnsi"/>
        </w:rPr>
        <w:t xml:space="preserve"> = 99, p &lt; 0.001), reflecting a significant average BMI level in the study cohort. These results highlight the clinical relevance of Modic changes and BMI in the context of the study population</w:t>
      </w:r>
    </w:p>
    <w:p w14:paraId="1FA4CDE9" w14:textId="4A702513" w:rsidR="008D6FD9" w:rsidRPr="00BF3B7F" w:rsidRDefault="008D6FD9" w:rsidP="00BF3B7F">
      <w:pPr>
        <w:spacing w:after="0" w:line="240" w:lineRule="auto"/>
        <w:jc w:val="both"/>
        <w:rPr>
          <w:rFonts w:ascii="Times New Roman" w:hAnsi="Times New Roman" w:cs="Times New Roman"/>
          <w:b/>
          <w:bCs/>
          <w:sz w:val="36"/>
          <w:szCs w:val="36"/>
        </w:rPr>
      </w:pPr>
      <w:r w:rsidRPr="00BF3B7F">
        <w:rPr>
          <w:rFonts w:ascii="Times New Roman" w:hAnsi="Times New Roman" w:cs="Times New Roman"/>
          <w:b/>
          <w:bCs/>
          <w:sz w:val="36"/>
          <w:szCs w:val="36"/>
        </w:rPr>
        <w:lastRenderedPageBreak/>
        <w:t>Results Summary</w:t>
      </w:r>
    </w:p>
    <w:p w14:paraId="1014557A" w14:textId="77777777" w:rsidR="00BF3B7F" w:rsidRDefault="00BF3B7F" w:rsidP="00BF3B7F">
      <w:pPr>
        <w:jc w:val="both"/>
        <w:rPr>
          <w:rFonts w:ascii="Times New Roman" w:hAnsi="Times New Roman" w:cs="Times New Roman"/>
        </w:rPr>
      </w:pPr>
    </w:p>
    <w:p w14:paraId="64F9C2FD" w14:textId="77777777" w:rsidR="00620968" w:rsidRPr="00634B56" w:rsidRDefault="00620968" w:rsidP="00620968">
      <w:pPr>
        <w:jc w:val="both"/>
        <w:rPr>
          <w:rFonts w:cstheme="minorHAnsi"/>
        </w:rPr>
      </w:pPr>
      <w:r w:rsidRPr="00634B56">
        <w:rPr>
          <w:rFonts w:cstheme="minorHAnsi"/>
        </w:rPr>
        <w:t>The study analyzed 100 patients with chronic low back ache, aged 12–70 years, with a mean age of 42.27 years. The sample had nearly equal gender representation (49% males, 51% females). Pain intensity, measured on the Visual Analogue Scale (VAS), ranged from mild (2) to severe (10), with the majority reporting severe pain (VAS 7; 29%). Lower back pain (32%) was the most common complaint, followed by pain radiating to the right leg (22%) and left leg (17%).</w:t>
      </w:r>
    </w:p>
    <w:p w14:paraId="5CBA5C9E" w14:textId="77777777" w:rsidR="00620968" w:rsidRPr="00634B56" w:rsidRDefault="00620968" w:rsidP="00620968">
      <w:pPr>
        <w:jc w:val="both"/>
        <w:rPr>
          <w:rFonts w:cstheme="minorHAnsi"/>
        </w:rPr>
      </w:pPr>
      <w:r w:rsidRPr="00634B56">
        <w:rPr>
          <w:rFonts w:cstheme="minorHAnsi"/>
        </w:rPr>
        <w:t>MRI findings revealed key degenerative changes. Modic changes were the most prevalent (63%), followed by disc protrusion (59%) and radial angular tears (57%). Muscle spasms were reported by 52% of participants. Spinal canal stenosis and nerve root narrowing were observed in 23% and 21% of cases, respectively. Disc degeneration and osteophyte formation were relatively rare, present in 15% each. Lumbar spondylosis was identified in 16% of cases, while osteoporosis was least frequent (10%).</w:t>
      </w:r>
    </w:p>
    <w:p w14:paraId="74800B23" w14:textId="77777777" w:rsidR="00620968" w:rsidRPr="00634B56" w:rsidRDefault="00620968" w:rsidP="00620968">
      <w:pPr>
        <w:jc w:val="both"/>
        <w:rPr>
          <w:rFonts w:cstheme="minorHAnsi"/>
        </w:rPr>
      </w:pPr>
      <w:r w:rsidRPr="00634B56">
        <w:rPr>
          <w:rFonts w:cstheme="minorHAnsi"/>
        </w:rPr>
        <w:t xml:space="preserve">The duration of the pain was variable with 26 percent and 21 percent reporting three months and more than two years, respectively. Statistical analyses demonstrated correlations: BMI was negatively correlated with pain severity (p &lt; 0.05), and the duration of pain was positively correlated to modal shifts (p &lt; 0.05).  These findings show how complicated the issue of chronic low back pain is as the MRI findings, the duration of the symptoms, and the BMI are highly correlated with the structural changes and the intensity of the pain.  Also, the results indicate that muscular spasms, disc protrusion, and </w:t>
      </w:r>
      <w:proofErr w:type="spellStart"/>
      <w:r w:rsidRPr="00634B56">
        <w:rPr>
          <w:rFonts w:cstheme="minorHAnsi"/>
        </w:rPr>
        <w:t>modic</w:t>
      </w:r>
      <w:proofErr w:type="spellEnd"/>
      <w:r w:rsidRPr="00634B56">
        <w:rPr>
          <w:rFonts w:cstheme="minorHAnsi"/>
        </w:rPr>
        <w:t xml:space="preserve"> changes are significant causes of the disease.</w:t>
      </w:r>
    </w:p>
    <w:p w14:paraId="6F383393" w14:textId="77777777" w:rsidR="00620968" w:rsidRPr="00634B56" w:rsidRDefault="00620968" w:rsidP="00620968">
      <w:pPr>
        <w:jc w:val="both"/>
        <w:rPr>
          <w:rFonts w:cstheme="minorHAnsi"/>
        </w:rPr>
      </w:pPr>
    </w:p>
    <w:p w14:paraId="1ED053FA" w14:textId="77777777" w:rsidR="00BF3B7F" w:rsidRDefault="00BF3B7F" w:rsidP="00BF3B7F">
      <w:pPr>
        <w:jc w:val="both"/>
        <w:rPr>
          <w:rFonts w:ascii="Times New Roman" w:hAnsi="Times New Roman" w:cs="Times New Roman"/>
        </w:rPr>
      </w:pPr>
    </w:p>
    <w:p w14:paraId="5F8A270C" w14:textId="77777777" w:rsidR="00BF3B7F" w:rsidRDefault="00BF3B7F" w:rsidP="00BF3B7F">
      <w:pPr>
        <w:jc w:val="both"/>
        <w:rPr>
          <w:rFonts w:ascii="Times New Roman" w:hAnsi="Times New Roman" w:cs="Times New Roman"/>
        </w:rPr>
      </w:pPr>
    </w:p>
    <w:p w14:paraId="3BD7AEF4" w14:textId="77777777" w:rsidR="00BF3B7F" w:rsidRDefault="00BF3B7F" w:rsidP="00BF3B7F">
      <w:pPr>
        <w:jc w:val="both"/>
        <w:rPr>
          <w:rFonts w:ascii="Times New Roman" w:hAnsi="Times New Roman" w:cs="Times New Roman"/>
        </w:rPr>
      </w:pPr>
    </w:p>
    <w:p w14:paraId="5940BB83" w14:textId="77777777" w:rsidR="00BF3B7F" w:rsidRDefault="00BF3B7F" w:rsidP="00BF3B7F">
      <w:pPr>
        <w:jc w:val="both"/>
        <w:rPr>
          <w:rFonts w:ascii="Times New Roman" w:hAnsi="Times New Roman" w:cs="Times New Roman"/>
        </w:rPr>
      </w:pPr>
    </w:p>
    <w:p w14:paraId="2E32AB6C" w14:textId="77777777" w:rsidR="00BF3B7F" w:rsidRDefault="00BF3B7F" w:rsidP="00BF3B7F">
      <w:pPr>
        <w:jc w:val="both"/>
        <w:rPr>
          <w:rFonts w:ascii="Times New Roman" w:hAnsi="Times New Roman" w:cs="Times New Roman"/>
        </w:rPr>
      </w:pPr>
    </w:p>
    <w:p w14:paraId="0674F887" w14:textId="77777777" w:rsidR="00BF3B7F" w:rsidRDefault="00BF3B7F" w:rsidP="00BF3B7F">
      <w:pPr>
        <w:jc w:val="both"/>
        <w:rPr>
          <w:rFonts w:ascii="Times New Roman" w:hAnsi="Times New Roman" w:cs="Times New Roman"/>
        </w:rPr>
      </w:pPr>
    </w:p>
    <w:p w14:paraId="4DF272A5" w14:textId="77777777" w:rsidR="00BF3B7F" w:rsidRDefault="00BF3B7F" w:rsidP="00BF3B7F">
      <w:pPr>
        <w:jc w:val="both"/>
        <w:rPr>
          <w:rFonts w:ascii="Times New Roman" w:hAnsi="Times New Roman" w:cs="Times New Roman"/>
        </w:rPr>
      </w:pPr>
    </w:p>
    <w:p w14:paraId="4A53FCE6" w14:textId="77777777" w:rsidR="00BF3B7F" w:rsidRDefault="00BF3B7F" w:rsidP="00BF3B7F">
      <w:pPr>
        <w:jc w:val="both"/>
        <w:rPr>
          <w:rFonts w:ascii="Times New Roman" w:hAnsi="Times New Roman" w:cs="Times New Roman"/>
        </w:rPr>
      </w:pPr>
    </w:p>
    <w:p w14:paraId="61F34180" w14:textId="77777777" w:rsidR="00BF3B7F" w:rsidRDefault="00BF3B7F" w:rsidP="00BF3B7F">
      <w:pPr>
        <w:jc w:val="both"/>
        <w:rPr>
          <w:rFonts w:ascii="Times New Roman" w:hAnsi="Times New Roman" w:cs="Times New Roman"/>
        </w:rPr>
      </w:pPr>
    </w:p>
    <w:p w14:paraId="375A7016" w14:textId="77777777" w:rsidR="00BF3B7F" w:rsidRDefault="00BF3B7F" w:rsidP="00BF3B7F">
      <w:pPr>
        <w:jc w:val="both"/>
        <w:rPr>
          <w:rFonts w:ascii="Times New Roman" w:hAnsi="Times New Roman" w:cs="Times New Roman"/>
        </w:rPr>
      </w:pPr>
    </w:p>
    <w:p w14:paraId="1DC1BA81" w14:textId="77777777" w:rsidR="00BF3B7F" w:rsidRDefault="00BF3B7F" w:rsidP="00BF3B7F">
      <w:pPr>
        <w:jc w:val="both"/>
        <w:rPr>
          <w:rFonts w:ascii="Times New Roman" w:hAnsi="Times New Roman" w:cs="Times New Roman"/>
        </w:rPr>
      </w:pPr>
    </w:p>
    <w:p w14:paraId="63EBE426" w14:textId="77777777" w:rsidR="00BF3B7F" w:rsidRDefault="00BF3B7F" w:rsidP="00BF3B7F">
      <w:pPr>
        <w:jc w:val="both"/>
        <w:rPr>
          <w:rFonts w:ascii="Times New Roman" w:hAnsi="Times New Roman" w:cs="Times New Roman"/>
        </w:rPr>
      </w:pPr>
    </w:p>
    <w:p w14:paraId="6DD0D7C7" w14:textId="77777777" w:rsidR="00BF3B7F" w:rsidRDefault="00BF3B7F" w:rsidP="00BF3B7F">
      <w:pPr>
        <w:jc w:val="both"/>
        <w:rPr>
          <w:rFonts w:ascii="Times New Roman" w:hAnsi="Times New Roman" w:cs="Times New Roman"/>
        </w:rPr>
      </w:pPr>
    </w:p>
    <w:p w14:paraId="225D979D" w14:textId="77777777" w:rsidR="00BF3B7F" w:rsidRDefault="00BF3B7F" w:rsidP="00BF3B7F">
      <w:pPr>
        <w:jc w:val="both"/>
        <w:rPr>
          <w:rFonts w:ascii="Times New Roman" w:hAnsi="Times New Roman" w:cs="Times New Roman"/>
        </w:rPr>
      </w:pPr>
    </w:p>
    <w:p w14:paraId="18C46742" w14:textId="77777777" w:rsidR="00BF3B7F" w:rsidRDefault="00BF3B7F" w:rsidP="00BF3B7F">
      <w:pPr>
        <w:jc w:val="both"/>
        <w:rPr>
          <w:rFonts w:ascii="Times New Roman" w:hAnsi="Times New Roman" w:cs="Times New Roman"/>
        </w:rPr>
      </w:pPr>
    </w:p>
    <w:p w14:paraId="1B7DC577" w14:textId="77777777" w:rsidR="00BF3B7F" w:rsidRDefault="00BF3B7F" w:rsidP="00BF3B7F">
      <w:pPr>
        <w:jc w:val="both"/>
        <w:rPr>
          <w:rFonts w:ascii="Times New Roman" w:hAnsi="Times New Roman" w:cs="Times New Roman"/>
        </w:rPr>
      </w:pPr>
    </w:p>
    <w:p w14:paraId="2BD6F548" w14:textId="0B5DB44C" w:rsidR="00BF3B7F" w:rsidRPr="00BF3B7F" w:rsidRDefault="00BF3B7F" w:rsidP="00BF3B7F">
      <w:pPr>
        <w:jc w:val="both"/>
        <w:rPr>
          <w:rFonts w:ascii="Times New Roman" w:hAnsi="Times New Roman" w:cs="Times New Roman"/>
          <w:b/>
          <w:bCs/>
          <w:sz w:val="36"/>
          <w:szCs w:val="36"/>
        </w:rPr>
      </w:pPr>
      <w:r w:rsidRPr="00BF3B7F">
        <w:rPr>
          <w:rFonts w:ascii="Times New Roman" w:hAnsi="Times New Roman" w:cs="Times New Roman"/>
          <w:b/>
          <w:bCs/>
          <w:sz w:val="36"/>
          <w:szCs w:val="36"/>
        </w:rPr>
        <w:t>Chapter 5</w:t>
      </w:r>
    </w:p>
    <w:p w14:paraId="04AA97AC" w14:textId="7096B810" w:rsidR="00475708" w:rsidRPr="00BF3B7F" w:rsidRDefault="0091350E" w:rsidP="00475708">
      <w:pPr>
        <w:jc w:val="both"/>
        <w:rPr>
          <w:rFonts w:ascii="Times New Roman" w:hAnsi="Times New Roman" w:cs="Times New Roman"/>
          <w:b/>
          <w:bCs/>
          <w:sz w:val="36"/>
          <w:szCs w:val="36"/>
        </w:rPr>
      </w:pPr>
      <w:bookmarkStart w:id="33" w:name="_Hlk190112500"/>
      <w:r w:rsidRPr="00BF3B7F">
        <w:rPr>
          <w:rFonts w:ascii="Times New Roman" w:hAnsi="Times New Roman" w:cs="Times New Roman"/>
          <w:b/>
          <w:bCs/>
          <w:sz w:val="36"/>
          <w:szCs w:val="36"/>
        </w:rPr>
        <w:t>Discussion</w:t>
      </w:r>
      <w:bookmarkEnd w:id="33"/>
    </w:p>
    <w:p w14:paraId="1F894F1E" w14:textId="77777777" w:rsidR="00475708" w:rsidRDefault="00475708" w:rsidP="00475708">
      <w:pPr>
        <w:jc w:val="both"/>
        <w:rPr>
          <w:rFonts w:ascii="Times New Roman" w:hAnsi="Times New Roman" w:cs="Times New Roman"/>
        </w:rPr>
      </w:pPr>
      <w:r w:rsidRPr="00C257A2">
        <w:rPr>
          <w:rFonts w:ascii="Times New Roman" w:hAnsi="Times New Roman" w:cs="Times New Roman"/>
        </w:rPr>
        <w:t>Important MRI findings which lead to connection of structural aberrations with pain ratings support the highly complex nature of chronic low back pain (CLBA).  A morphological change was the most frequently observed MRI anomaly, observed in 63 percent of patients.  Modic alterations have been shown to be highly correlated with persistent low back pain according to recent research. These changes are very frequent, which indicates that disc degeneration and chronic inflammation play a significant role (1,2).</w:t>
      </w:r>
    </w:p>
    <w:p w14:paraId="71ACFD20" w14:textId="77777777" w:rsidR="00475708" w:rsidRPr="003D6769" w:rsidRDefault="00475708" w:rsidP="00475708">
      <w:pPr>
        <w:jc w:val="both"/>
        <w:rPr>
          <w:rFonts w:ascii="Times New Roman" w:hAnsi="Times New Roman" w:cs="Times New Roman"/>
        </w:rPr>
      </w:pPr>
      <w:r w:rsidRPr="003D6769">
        <w:rPr>
          <w:rFonts w:ascii="Times New Roman" w:hAnsi="Times New Roman" w:cs="Times New Roman"/>
        </w:rPr>
        <w:t xml:space="preserve">Disc protrusion (59%) and radial angular tears (57%) were also prevalent. Similar findings in contemporary research highlight these abnormalities as primary causes of nerve root compression, radiating pain, and functional impairment. </w:t>
      </w:r>
      <w:proofErr w:type="spellStart"/>
      <w:r w:rsidRPr="003D6769">
        <w:rPr>
          <w:rFonts w:ascii="Times New Roman" w:hAnsi="Times New Roman" w:cs="Times New Roman"/>
        </w:rPr>
        <w:t>Targhade</w:t>
      </w:r>
      <w:proofErr w:type="spellEnd"/>
      <w:r w:rsidRPr="003D6769">
        <w:rPr>
          <w:rFonts w:ascii="Times New Roman" w:hAnsi="Times New Roman" w:cs="Times New Roman"/>
        </w:rPr>
        <w:t xml:space="preserve"> et al. emphasized the diagnostic significance of such findings in identifying candidates for surgical or conservative interventions (</w:t>
      </w:r>
      <w:r>
        <w:rPr>
          <w:rFonts w:ascii="Times New Roman" w:hAnsi="Times New Roman" w:cs="Times New Roman"/>
        </w:rPr>
        <w:t>25</w:t>
      </w:r>
      <w:r w:rsidRPr="003D6769">
        <w:rPr>
          <w:rFonts w:ascii="Times New Roman" w:hAnsi="Times New Roman" w:cs="Times New Roman"/>
        </w:rPr>
        <w:t>). Muscle spasms, present in 52% of participants, reflect the interplay between mechanical strain and muscular adaptations in pain chronicity, consistent with findings from Tagliaferri et al (</w:t>
      </w:r>
      <w:r>
        <w:rPr>
          <w:rFonts w:ascii="Times New Roman" w:hAnsi="Times New Roman" w:cs="Times New Roman"/>
        </w:rPr>
        <w:t>26</w:t>
      </w:r>
      <w:r w:rsidRPr="003D6769">
        <w:rPr>
          <w:rFonts w:ascii="Times New Roman" w:hAnsi="Times New Roman" w:cs="Times New Roman"/>
        </w:rPr>
        <w:t>)</w:t>
      </w:r>
    </w:p>
    <w:p w14:paraId="14779C8E" w14:textId="77777777" w:rsidR="00475708" w:rsidRPr="003D6769" w:rsidRDefault="00475708" w:rsidP="00475708">
      <w:pPr>
        <w:jc w:val="both"/>
        <w:rPr>
          <w:rFonts w:ascii="Times New Roman" w:hAnsi="Times New Roman" w:cs="Times New Roman"/>
        </w:rPr>
      </w:pPr>
      <w:r w:rsidRPr="003D6769">
        <w:rPr>
          <w:rFonts w:ascii="Times New Roman" w:hAnsi="Times New Roman" w:cs="Times New Roman"/>
        </w:rPr>
        <w:t xml:space="preserve">The negative correlation between BMI and pain severity contradicts traditional assumptions, suggesting a complex interaction beyond mechanical stress alone. Studies by </w:t>
      </w:r>
      <w:proofErr w:type="spellStart"/>
      <w:r w:rsidRPr="003D6769">
        <w:rPr>
          <w:rFonts w:ascii="Times New Roman" w:hAnsi="Times New Roman" w:cs="Times New Roman"/>
        </w:rPr>
        <w:t>Shmagel</w:t>
      </w:r>
      <w:proofErr w:type="spellEnd"/>
      <w:r w:rsidRPr="003D6769">
        <w:rPr>
          <w:rFonts w:ascii="Times New Roman" w:hAnsi="Times New Roman" w:cs="Times New Roman"/>
        </w:rPr>
        <w:t xml:space="preserve"> et al. propose that lower BMI categories may experience heightened pain perception due to metabolic or neurogenic factors</w:t>
      </w:r>
      <w:r w:rsidRPr="003D6769">
        <w:rPr>
          <w:rFonts w:ascii="Times New Roman" w:eastAsia="MS Gothic" w:hAnsi="Times New Roman" w:cs="Times New Roman"/>
        </w:rPr>
        <w:t xml:space="preserve"> </w:t>
      </w:r>
      <w:r w:rsidRPr="003D6769">
        <w:rPr>
          <w:rFonts w:ascii="Times New Roman" w:hAnsi="Times New Roman" w:cs="Times New Roman"/>
        </w:rPr>
        <w:t>(</w:t>
      </w:r>
      <w:r>
        <w:rPr>
          <w:rFonts w:ascii="Times New Roman" w:hAnsi="Times New Roman" w:cs="Times New Roman"/>
        </w:rPr>
        <w:t>27</w:t>
      </w:r>
      <w:r w:rsidRPr="003D6769">
        <w:rPr>
          <w:rFonts w:ascii="Times New Roman" w:hAnsi="Times New Roman" w:cs="Times New Roman"/>
        </w:rPr>
        <w:t>). Additionally, the association between prolonged pain durations and Modic changes highlights their role in chronicity, necessitating targeted treatment strategies</w:t>
      </w:r>
      <w:r>
        <w:rPr>
          <w:rFonts w:ascii="Times New Roman" w:hAnsi="Times New Roman" w:cs="Times New Roman"/>
        </w:rPr>
        <w:t xml:space="preserve"> (28)</w:t>
      </w:r>
      <w:r w:rsidRPr="003D6769">
        <w:rPr>
          <w:rFonts w:ascii="Times New Roman" w:hAnsi="Times New Roman" w:cs="Times New Roman"/>
        </w:rPr>
        <w:t>.</w:t>
      </w:r>
    </w:p>
    <w:p w14:paraId="4BBDA4AA" w14:textId="77777777" w:rsidR="00475708" w:rsidRDefault="00475708" w:rsidP="00475708">
      <w:pPr>
        <w:jc w:val="both"/>
        <w:rPr>
          <w:b/>
          <w:bCs/>
        </w:rPr>
      </w:pPr>
      <w:bookmarkStart w:id="34" w:name="_Hlk189738128"/>
      <w:r>
        <w:rPr>
          <w:b/>
          <w:bCs/>
        </w:rPr>
        <w:t xml:space="preserve">Descriptive Statistics </w:t>
      </w:r>
    </w:p>
    <w:p w14:paraId="4562E69F" w14:textId="77777777" w:rsidR="00475708" w:rsidRDefault="00475708" w:rsidP="00475708">
      <w:pPr>
        <w:jc w:val="both"/>
        <w:rPr>
          <w:sz w:val="24"/>
          <w:szCs w:val="24"/>
        </w:rPr>
      </w:pPr>
      <w:r w:rsidRPr="00962BF0">
        <w:rPr>
          <w:sz w:val="24"/>
          <w:szCs w:val="24"/>
        </w:rPr>
        <w:t xml:space="preserve">The demographic characteristics of the study population indicate a broad age range of 12 to 70 years, with a mean age of 42.27 years (SD = 13.22), representing a middle-aged population commonly affected by chronic low back ache (CLBA). The average height was 166.30 cm (SD = 9.87), while the mean weight was 65.21 kg (SD = 6.60), resulting in an average BMI of 23.77 (SD = 3.29). </w:t>
      </w:r>
      <w:r w:rsidRPr="00913518">
        <w:rPr>
          <w:sz w:val="24"/>
          <w:szCs w:val="24"/>
        </w:rPr>
        <w:t xml:space="preserve">The majority of these BMI values are within the normal range, indicating that the reported back discomfort in this cohort may not be primarily mechanically caused by body weight.  The Visual Analogue Scale (VAS) was used to quantify pain severity. </w:t>
      </w:r>
    </w:p>
    <w:p w14:paraId="7E364BEE" w14:textId="77777777" w:rsidR="00475708" w:rsidRPr="003E00AE" w:rsidRDefault="00475708" w:rsidP="00475708">
      <w:pPr>
        <w:jc w:val="both"/>
        <w:rPr>
          <w:rFonts w:ascii="Times New Roman" w:hAnsi="Times New Roman" w:cs="Times New Roman"/>
          <w:sz w:val="24"/>
          <w:szCs w:val="24"/>
        </w:rPr>
      </w:pPr>
      <w:r w:rsidRPr="003E00AE">
        <w:rPr>
          <w:rFonts w:ascii="Times New Roman" w:hAnsi="Times New Roman" w:cs="Times New Roman"/>
          <w:sz w:val="24"/>
          <w:szCs w:val="24"/>
        </w:rPr>
        <w:t>The mean (SD) score was 6.84 (SD = 1.94), the range being 210.  This is an indication that majority of the people reported moderate to severe pain.  These findings provide a basic knowledge of the clinical characteristics of the sample population in order to be able to correlate the extent of pain with some MRI outcomes and other risk factors.</w:t>
      </w:r>
    </w:p>
    <w:p w14:paraId="040BF86E" w14:textId="77777777" w:rsidR="00475708" w:rsidRPr="003E00AE" w:rsidRDefault="00475708" w:rsidP="00475708">
      <w:pPr>
        <w:jc w:val="both"/>
        <w:rPr>
          <w:rFonts w:ascii="Times New Roman" w:hAnsi="Times New Roman" w:cs="Times New Roman"/>
          <w:b/>
          <w:bCs/>
          <w:sz w:val="24"/>
          <w:szCs w:val="24"/>
        </w:rPr>
      </w:pPr>
      <w:r w:rsidRPr="003E00AE">
        <w:rPr>
          <w:rFonts w:ascii="Times New Roman" w:hAnsi="Times New Roman" w:cs="Times New Roman"/>
          <w:b/>
          <w:bCs/>
          <w:sz w:val="24"/>
          <w:szCs w:val="24"/>
        </w:rPr>
        <w:t>Gender Distribution</w:t>
      </w:r>
    </w:p>
    <w:p w14:paraId="5A4636F4" w14:textId="77777777" w:rsidR="00475708" w:rsidRDefault="00475708" w:rsidP="00475708">
      <w:pPr>
        <w:jc w:val="both"/>
        <w:rPr>
          <w:rFonts w:ascii="Times New Roman" w:hAnsi="Times New Roman" w:cs="Times New Roman"/>
          <w:sz w:val="24"/>
          <w:szCs w:val="24"/>
        </w:rPr>
      </w:pPr>
      <w:r w:rsidRPr="003E00AE">
        <w:rPr>
          <w:rFonts w:ascii="Times New Roman" w:hAnsi="Times New Roman" w:cs="Times New Roman"/>
          <w:sz w:val="24"/>
          <w:szCs w:val="24"/>
        </w:rPr>
        <w:t>The study sample was balanced in terms of gender, with 51 percent female participants, and 49 percent male participants.  This near equal distribution increases the reliability and applicability of the findings to the two groups besides decreasing gender bias.</w:t>
      </w:r>
      <w:r>
        <w:rPr>
          <w:rFonts w:ascii="Times New Roman" w:hAnsi="Times New Roman" w:cs="Times New Roman"/>
          <w:sz w:val="24"/>
          <w:szCs w:val="24"/>
        </w:rPr>
        <w:t xml:space="preserve"> </w:t>
      </w:r>
      <w:r w:rsidRPr="00913518">
        <w:rPr>
          <w:rFonts w:ascii="Times New Roman" w:hAnsi="Times New Roman" w:cs="Times New Roman"/>
          <w:sz w:val="24"/>
          <w:szCs w:val="24"/>
        </w:rPr>
        <w:t xml:space="preserve">According to earlier research, women are more prone than males to </w:t>
      </w:r>
      <w:r w:rsidRPr="00913518">
        <w:rPr>
          <w:rFonts w:ascii="Times New Roman" w:hAnsi="Times New Roman" w:cs="Times New Roman"/>
          <w:sz w:val="24"/>
          <w:szCs w:val="24"/>
        </w:rPr>
        <w:lastRenderedPageBreak/>
        <w:t>experience higher levels of chronic low back pain, and this is because of anatomical and hormonal variables.  Gender-specific patterns in CLBA and its underlying causes can be better understood thanks to the almost equal representation of both genders.  For the purpose of determining possible variations in pain perception, treatment response, and the frequency of structural abnormalities on MRI, this balanced portrayal is essential.</w:t>
      </w:r>
    </w:p>
    <w:p w14:paraId="52B701CF"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Pain Scale (VAS 1–10)</w:t>
      </w:r>
    </w:p>
    <w:p w14:paraId="51CD53DD" w14:textId="77777777" w:rsidR="00475708" w:rsidRDefault="00475708" w:rsidP="00475708">
      <w:pPr>
        <w:jc w:val="both"/>
        <w:rPr>
          <w:rFonts w:ascii="Times New Roman" w:hAnsi="Times New Roman" w:cs="Times New Roman"/>
          <w:sz w:val="24"/>
          <w:szCs w:val="24"/>
        </w:rPr>
      </w:pPr>
      <w:r w:rsidRPr="00913518">
        <w:rPr>
          <w:rFonts w:ascii="Times New Roman" w:hAnsi="Times New Roman" w:cs="Times New Roman"/>
          <w:sz w:val="24"/>
          <w:szCs w:val="24"/>
        </w:rPr>
        <w:t>The distribution of the pain scale indicates that the majority of subjects had severe pain.  Twenty-nine percent of people felt severe pain (VAS 7), whereas fifteen percent reported moderate pain (VAS 6).  Just 7% reported minor discomfort (VAS 2–3), and 9% reported the greatest pain (VAS 10).  The persistent and incapacitating character of CLBA in this group is highlighted by this tendency toward greater pain levels.  An important metric for evaluating the significance of structural abnormalities identified by MRI is pain intensity.  For example, one study found that advanced Modic alterations, disc protrusion, and nerve root compression are frequently linked to severe pain.  Targeted diagnostic and treatment measures are necessary due to the high prevalence of severe pain.</w:t>
      </w:r>
    </w:p>
    <w:p w14:paraId="4D17342E"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Area of Pain</w:t>
      </w:r>
    </w:p>
    <w:p w14:paraId="0E399BF6" w14:textId="77777777" w:rsidR="00475708" w:rsidRPr="00962BF0" w:rsidRDefault="00475708" w:rsidP="00475708">
      <w:pPr>
        <w:jc w:val="both"/>
        <w:rPr>
          <w:rFonts w:ascii="Times New Roman" w:hAnsi="Times New Roman" w:cs="Times New Roman"/>
          <w:sz w:val="24"/>
          <w:szCs w:val="24"/>
        </w:rPr>
      </w:pPr>
      <w:r w:rsidRPr="00913518">
        <w:rPr>
          <w:rFonts w:ascii="Times New Roman" w:hAnsi="Times New Roman" w:cs="Times New Roman"/>
          <w:sz w:val="24"/>
          <w:szCs w:val="24"/>
        </w:rPr>
        <w:t>32% of subjects reported having lower back discomfort alone, making it the most prevalent complaint.  In addition, 11% of respondents reported pain radiating to both legs, while 22% reported pain radiating to the right leg and 17% to the left.  These results demonstrate the intricacy of CLBA, as several patients exhibit radicular symptoms that may indicate involvement of the nerve roots.  Pain distribution patterns offer important hints for identifying certain anatomical problems.  For example, unilateral leg pain is frequently linked to spinal canal stenosis or disc protrusion on the afflicted side, but bilateral leg discomfort can be a sign of severe degenerative changes or more widespread spinal canal constriction.</w:t>
      </w:r>
    </w:p>
    <w:p w14:paraId="5320D846"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Duration of Pain</w:t>
      </w:r>
    </w:p>
    <w:p w14:paraId="2E15E034" w14:textId="77777777" w:rsidR="00475708" w:rsidRDefault="00475708" w:rsidP="00475708">
      <w:pPr>
        <w:jc w:val="both"/>
        <w:rPr>
          <w:rFonts w:ascii="Times New Roman" w:hAnsi="Times New Roman" w:cs="Times New Roman"/>
          <w:sz w:val="24"/>
          <w:szCs w:val="24"/>
        </w:rPr>
      </w:pPr>
      <w:r w:rsidRPr="00913518">
        <w:rPr>
          <w:rFonts w:ascii="Times New Roman" w:hAnsi="Times New Roman" w:cs="Times New Roman"/>
          <w:sz w:val="24"/>
          <w:szCs w:val="24"/>
        </w:rPr>
        <w:t>There was significant variation in the length of symptoms; 26% of patients reported pain for three months, while 21% reported pain for more than two years.  The prevalence of pain lasting six months to a year was lower, with 16% and 12% reporting it, respectively.  The fact that a significant percentage of patients experience chronic symptoms demonstrates the chronicity of CLBA.  Significantly, individuals with longer pain durations were more likely to have modal alterations, corroborating the idea that increasing structural degradation is intimately associated with chronic pain.  Knowing how long pain lasts is crucial for customizing treatment plans since chronic pain frequently necessitates multimodal management techniques that take into account both psychological and structural factors.</w:t>
      </w:r>
    </w:p>
    <w:p w14:paraId="1846FE83"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Disc Degeneration</w:t>
      </w:r>
    </w:p>
    <w:p w14:paraId="769EB656" w14:textId="77777777" w:rsidR="00475708" w:rsidRPr="00962BF0" w:rsidRDefault="00475708" w:rsidP="00475708">
      <w:pPr>
        <w:jc w:val="both"/>
        <w:rPr>
          <w:rFonts w:ascii="Times New Roman" w:hAnsi="Times New Roman" w:cs="Times New Roman"/>
          <w:b/>
          <w:bCs/>
          <w:sz w:val="24"/>
          <w:szCs w:val="24"/>
        </w:rPr>
      </w:pPr>
      <w:r w:rsidRPr="00913518">
        <w:rPr>
          <w:rFonts w:ascii="Times New Roman" w:hAnsi="Times New Roman" w:cs="Times New Roman"/>
          <w:sz w:val="24"/>
          <w:szCs w:val="24"/>
        </w:rPr>
        <w:t xml:space="preserve">On MRI, 15% of subjects had disc degeneration, whereas 85% did not exhibit any degeneration.  A major contributing cause to chronic low back pain (CLBA) is disc degeneration, even though it is rather uncommon in this group.  Loss of disc height, </w:t>
      </w:r>
      <w:r w:rsidRPr="00913518">
        <w:rPr>
          <w:rFonts w:ascii="Times New Roman" w:hAnsi="Times New Roman" w:cs="Times New Roman"/>
          <w:sz w:val="24"/>
          <w:szCs w:val="24"/>
        </w:rPr>
        <w:lastRenderedPageBreak/>
        <w:t>changed biomechanics, and greater strain on nearby vertebrae are all consequences of intervertebral disc degeneration, which can exacerbate pain and impairment over time.  Early degenerative changes that are difficult to see on imaging may still be causing their symptoms, even if the fact that 85% of participants did not exhibit degeneration may point to alternative reasons for their discomfort.</w:t>
      </w:r>
      <w:r>
        <w:rPr>
          <w:rFonts w:ascii="Times New Roman" w:hAnsi="Times New Roman" w:cs="Times New Roman"/>
          <w:sz w:val="24"/>
          <w:szCs w:val="24"/>
        </w:rPr>
        <w:t xml:space="preserve"> </w:t>
      </w:r>
      <w:r w:rsidRPr="00913518">
        <w:rPr>
          <w:rFonts w:ascii="Times New Roman" w:hAnsi="Times New Roman" w:cs="Times New Roman"/>
          <w:sz w:val="24"/>
          <w:szCs w:val="24"/>
        </w:rPr>
        <w:t>Disc protrusion or Modic alterations are common co-occurring anomalies with degenerative disc degeneration, which might account for the high levels of pain observed in this population.  In the clinical setting, disc degeneration is crucial because it affects choices about treatment, ranging from physical therapy to more involved procedures like spinal injections or surgery.</w:t>
      </w:r>
    </w:p>
    <w:p w14:paraId="41C5FDC6"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Facet Joint Arthritis</w:t>
      </w:r>
    </w:p>
    <w:p w14:paraId="63A56A92" w14:textId="77777777" w:rsidR="00475708" w:rsidRPr="00962BF0" w:rsidRDefault="00475708" w:rsidP="00475708">
      <w:pPr>
        <w:jc w:val="both"/>
        <w:rPr>
          <w:rFonts w:ascii="Times New Roman" w:hAnsi="Times New Roman" w:cs="Times New Roman"/>
          <w:sz w:val="24"/>
          <w:szCs w:val="24"/>
        </w:rPr>
      </w:pPr>
      <w:r w:rsidRPr="00913518">
        <w:rPr>
          <w:rFonts w:ascii="Times New Roman" w:hAnsi="Times New Roman" w:cs="Times New Roman"/>
          <w:sz w:val="24"/>
          <w:szCs w:val="24"/>
        </w:rPr>
        <w:t>In comparison to other structural abnormalities, facet joint arthritis was seen in only 6% of patients, suggesting that it is comparatively rare in this cohort.  Particularly in elderly persons, degenerative changes commonly damage the facet joints, which control excessive motion in the spine and offer stability.</w:t>
      </w:r>
      <w:r>
        <w:rPr>
          <w:rFonts w:ascii="Times New Roman" w:hAnsi="Times New Roman" w:cs="Times New Roman"/>
          <w:sz w:val="24"/>
          <w:szCs w:val="24"/>
        </w:rPr>
        <w:t xml:space="preserve"> </w:t>
      </w:r>
      <w:r w:rsidRPr="00962BF0">
        <w:rPr>
          <w:rFonts w:ascii="Times New Roman" w:hAnsi="Times New Roman" w:cs="Times New Roman"/>
          <w:sz w:val="24"/>
          <w:szCs w:val="24"/>
        </w:rPr>
        <w:t>While the low prevalence of arthritis in this study may reflect the younger mean age of the population (42.27 years), it is still a notable finding in patients reporting severe pain. Facet joint arthritis can cause localized pain and stiffness, often worsened by extension or rotation movements. In clinical practice, facet joint arthritis should be considered a potential source of pain in patients with non-radicular symptoms. Diagnosis is typically confirmed through imaging and, in some cases, diagnostic facet joint injections.</w:t>
      </w:r>
    </w:p>
    <w:p w14:paraId="5BF6547B"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Modic Changes</w:t>
      </w:r>
    </w:p>
    <w:p w14:paraId="1413CCAD" w14:textId="77777777" w:rsidR="00475708" w:rsidRPr="00962BF0" w:rsidRDefault="00475708" w:rsidP="00475708">
      <w:pPr>
        <w:jc w:val="both"/>
        <w:rPr>
          <w:rFonts w:ascii="Times New Roman" w:hAnsi="Times New Roman" w:cs="Times New Roman"/>
          <w:sz w:val="24"/>
          <w:szCs w:val="24"/>
        </w:rPr>
      </w:pPr>
      <w:r w:rsidRPr="00962BF0">
        <w:rPr>
          <w:rFonts w:ascii="Times New Roman" w:hAnsi="Times New Roman" w:cs="Times New Roman"/>
          <w:sz w:val="24"/>
          <w:szCs w:val="24"/>
        </w:rPr>
        <w:t>Modic changes were the most common MRI abnormality, present in 63% of participants. These changes, classified into three types (I, II, and III), are associated with vertebral endplate degeneration and chronic inflammation. Type I Modic changes, indicative of active inflammation, are strongly correlated with pain, while Type II and III represent fatty and sclerotic changes, respectively. The high prevalence of Modic changes in this population aligns with previous research linking them to chronic discogenic pain and poor treatment outcomes. The association between prolonged pain duration and Modic changes in this study suggests that these changes may not only reflect structural damage but also contribute to the persi</w:t>
      </w:r>
      <w:r>
        <w:rPr>
          <w:rFonts w:ascii="Times New Roman" w:hAnsi="Times New Roman" w:cs="Times New Roman"/>
          <w:sz w:val="24"/>
          <w:szCs w:val="24"/>
        </w:rPr>
        <w:t>stence of symptoms.</w:t>
      </w:r>
    </w:p>
    <w:p w14:paraId="569FC218"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Lumbar Spondylosis</w:t>
      </w:r>
    </w:p>
    <w:p w14:paraId="49E5E3DE" w14:textId="77777777" w:rsidR="00475708"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 xml:space="preserve">In this group, lumbar spondylosis was found in 16% of patients, suggesting a moderate prevalence.  Numerous degenerative alterations, such as disc space narrowing, osteophyte production, and facet joint hypertrophy, are included in lumbar spondylosis. </w:t>
      </w:r>
      <w:r w:rsidRPr="00641BD1">
        <w:rPr>
          <w:rFonts w:ascii="Times New Roman" w:hAnsi="Times New Roman" w:cs="Times New Roman"/>
          <w:sz w:val="24"/>
          <w:szCs w:val="24"/>
        </w:rPr>
        <w:t>Such changes may cause serious pain and disability, when they result in nerve compression or instability of the spine</w:t>
      </w:r>
    </w:p>
    <w:p w14:paraId="13638AA0"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Spinal Canal Stenosis</w:t>
      </w:r>
    </w:p>
    <w:p w14:paraId="6CC9E0D5" w14:textId="77777777" w:rsidR="00475708"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 xml:space="preserve">In this study, spinal canal stenosis was one of the most prevalent structural abnormalities, occurring in 23% of subjects.  Narrowing of the spinal canal, or spinal </w:t>
      </w:r>
      <w:r w:rsidRPr="003532DD">
        <w:rPr>
          <w:rFonts w:ascii="Times New Roman" w:hAnsi="Times New Roman" w:cs="Times New Roman"/>
          <w:sz w:val="24"/>
          <w:szCs w:val="24"/>
        </w:rPr>
        <w:lastRenderedPageBreak/>
        <w:t>stenosis, can compress neural tissues and result in a variety of symptoms, including neurogenic claudication, radicular pain, and localized back pain.  When standing or walking for extended periods of time, patients with spinal stenosis frequently experience increased discomfort, which are alleviated by sitting or bending the spine.  Its significance as a cause of CLBA is highlighted by the very high frequency of spinal stenosis in this group.  When a patient has radicular symptoms, especially pain that radiates to both legs, clinicians should be on the lookout for spinal stenosis.  Physical therapy and epidural steroid injections are common forms of treatment.</w:t>
      </w:r>
    </w:p>
    <w:p w14:paraId="17C33AE0"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Radial Annular Tear</w:t>
      </w:r>
    </w:p>
    <w:p w14:paraId="37B661A4" w14:textId="77777777" w:rsidR="00475708"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There was a considerable prevalence of radial annular tears, with 57% of subjects having them.  Often linked to discogenic pain, these rips take place inside the intervertebral disc's annulus fibrosus.  Disk herniation or degeneration over time may result from radial rips that weaken the disc's structural integrity.  Clinically, radial tear patients frequently exhibit localized axial discomfort that is made worse by loading and flexion exercises.  Given that MRI is the gold standard for identifying these rips and that they are highly prevalent in this population, thorough imaging is crucial for determining the underlying causes of CLBA.  Even while conservative care is typically the first line of treatment, more sophisticated measures like intradiscal therapy or minimally invasive surgery could be necessary for chronic pain.</w:t>
      </w:r>
    </w:p>
    <w:p w14:paraId="6ACCA83E" w14:textId="77777777" w:rsidR="00475708" w:rsidRPr="00636A7C" w:rsidRDefault="00475708" w:rsidP="00475708">
      <w:pPr>
        <w:jc w:val="both"/>
        <w:rPr>
          <w:rFonts w:ascii="Times New Roman" w:hAnsi="Times New Roman" w:cs="Times New Roman"/>
          <w:b/>
          <w:sz w:val="24"/>
          <w:szCs w:val="24"/>
        </w:rPr>
      </w:pPr>
      <w:r w:rsidRPr="00636A7C">
        <w:rPr>
          <w:rFonts w:ascii="Times New Roman" w:hAnsi="Times New Roman" w:cs="Times New Roman"/>
          <w:b/>
          <w:sz w:val="24"/>
          <w:szCs w:val="24"/>
        </w:rPr>
        <w:t>Osteophyte Formation</w:t>
      </w:r>
    </w:p>
    <w:p w14:paraId="485F404B" w14:textId="77777777" w:rsidR="00475708" w:rsidRPr="003532DD" w:rsidRDefault="00475708" w:rsidP="00475708">
      <w:pPr>
        <w:jc w:val="both"/>
        <w:rPr>
          <w:rFonts w:ascii="Times New Roman" w:hAnsi="Times New Roman" w:cs="Times New Roman"/>
          <w:bCs/>
          <w:sz w:val="24"/>
          <w:szCs w:val="24"/>
        </w:rPr>
      </w:pPr>
      <w:r w:rsidRPr="003532DD">
        <w:rPr>
          <w:rFonts w:ascii="Times New Roman" w:hAnsi="Times New Roman" w:cs="Times New Roman"/>
          <w:bCs/>
          <w:sz w:val="24"/>
          <w:szCs w:val="24"/>
        </w:rPr>
        <w:t>Fifteen percent of subjects had osteophyte development.  Chronic tension and degeneration cause these bony protuberances to form around the margins of vertebrae.  When osteophytes irritate nearby soft tissues or nerves, they can produce excruciating pain even though they are frequently asymptomatic.  The lower age range of participants in this study may have contributed to the relatively low occurrence of osteophytes, as these alterations are often more prevalent in older populations.  In individuals who exhibit signs of nerve irritation or spinal stiffness, osteophytes should be taken into account as a possible contributing cause.  Finding their position and the effect they have on nearby structures depends heavily on imaging.</w:t>
      </w:r>
    </w:p>
    <w:p w14:paraId="09325B23"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Nerve Root Narrowing</w:t>
      </w:r>
    </w:p>
    <w:p w14:paraId="6BDEF1AE" w14:textId="77777777" w:rsidR="00475708" w:rsidRPr="00C323F5"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 xml:space="preserve">Twenty-one percent of subjects had nerve root constriction.  Radicular discomfort, weakness, and sensory abnormalities can result from this disorder, which is frequently brought on by disc herniation, spinal stenosis, or osteophyte growth.  Its function as a major contributor to CLBA is shown by the study's comparatively high prevalence of nerve root </w:t>
      </w:r>
      <w:proofErr w:type="gramStart"/>
      <w:r w:rsidRPr="003532DD">
        <w:rPr>
          <w:rFonts w:ascii="Times New Roman" w:hAnsi="Times New Roman" w:cs="Times New Roman"/>
          <w:sz w:val="24"/>
          <w:szCs w:val="24"/>
        </w:rPr>
        <w:t>narrowing</w:t>
      </w:r>
      <w:r>
        <w:rPr>
          <w:rFonts w:ascii="Times New Roman" w:hAnsi="Times New Roman" w:cs="Times New Roman"/>
          <w:sz w:val="24"/>
          <w:szCs w:val="24"/>
        </w:rPr>
        <w:t>.</w:t>
      </w:r>
      <w:r w:rsidRPr="00C323F5">
        <w:rPr>
          <w:rFonts w:ascii="Times New Roman" w:hAnsi="Times New Roman" w:cs="Times New Roman"/>
          <w:sz w:val="24"/>
          <w:szCs w:val="24"/>
        </w:rPr>
        <w:t>.</w:t>
      </w:r>
      <w:proofErr w:type="gramEnd"/>
      <w:r w:rsidRPr="00C323F5">
        <w:rPr>
          <w:rFonts w:ascii="Times New Roman" w:hAnsi="Times New Roman" w:cs="Times New Roman"/>
          <w:sz w:val="24"/>
          <w:szCs w:val="24"/>
        </w:rPr>
        <w:t xml:space="preserve"> MRI is essential in order to make the diagnosis and guide treatment. A typical symptom of patients presenting with nerve root compression is the radiating pain, in a dermatomal distribution.  In cases that have not been improving, the nerve root blocks, physical therapy and surgical decompression can be used as treatment measures.</w:t>
      </w:r>
    </w:p>
    <w:p w14:paraId="62EA813E" w14:textId="77777777" w:rsidR="00475708" w:rsidRPr="00C323F5" w:rsidRDefault="00475708" w:rsidP="00475708">
      <w:pPr>
        <w:jc w:val="both"/>
        <w:rPr>
          <w:rFonts w:ascii="Times New Roman" w:hAnsi="Times New Roman" w:cs="Times New Roman"/>
          <w:b/>
          <w:bCs/>
          <w:sz w:val="24"/>
          <w:szCs w:val="24"/>
        </w:rPr>
      </w:pPr>
      <w:r w:rsidRPr="00C323F5">
        <w:rPr>
          <w:rFonts w:ascii="Times New Roman" w:hAnsi="Times New Roman" w:cs="Times New Roman"/>
          <w:b/>
          <w:bCs/>
          <w:sz w:val="24"/>
          <w:szCs w:val="24"/>
        </w:rPr>
        <w:t>Disc Protrusion</w:t>
      </w:r>
    </w:p>
    <w:p w14:paraId="596D0A0E" w14:textId="77777777" w:rsidR="00475708" w:rsidRPr="00C323F5" w:rsidRDefault="00475708" w:rsidP="00475708">
      <w:pPr>
        <w:jc w:val="both"/>
        <w:rPr>
          <w:rFonts w:ascii="Times New Roman" w:hAnsi="Times New Roman" w:cs="Times New Roman"/>
          <w:sz w:val="24"/>
          <w:szCs w:val="24"/>
        </w:rPr>
      </w:pPr>
      <w:r w:rsidRPr="00C323F5">
        <w:rPr>
          <w:rFonts w:ascii="Times New Roman" w:hAnsi="Times New Roman" w:cs="Times New Roman"/>
          <w:sz w:val="24"/>
          <w:szCs w:val="24"/>
        </w:rPr>
        <w:lastRenderedPageBreak/>
        <w:t>Disc protrusion was one of the most common findings in this study and it was present in 59 percent of the patients.  Depending on the size and position, disc protrusion, a situation whereby the nucleus pulposus extends beyond its normal confine, may result in either localized or radicular pain. The protrusion of discs may be clinically silent or highly disabling.  Treatment should be based on the degree of the symptoms, in mild cases conservative treatment is often effective, whereas surgery may be required in the severe cases.</w:t>
      </w:r>
    </w:p>
    <w:p w14:paraId="47278F75" w14:textId="77777777" w:rsidR="00475708" w:rsidRPr="00C323F5" w:rsidRDefault="00475708" w:rsidP="00475708">
      <w:pPr>
        <w:jc w:val="both"/>
        <w:rPr>
          <w:rFonts w:ascii="Times New Roman" w:hAnsi="Times New Roman" w:cs="Times New Roman"/>
          <w:b/>
          <w:bCs/>
          <w:sz w:val="24"/>
          <w:szCs w:val="24"/>
        </w:rPr>
      </w:pPr>
      <w:r w:rsidRPr="00C323F5">
        <w:rPr>
          <w:rFonts w:ascii="Times New Roman" w:hAnsi="Times New Roman" w:cs="Times New Roman"/>
          <w:b/>
          <w:bCs/>
          <w:sz w:val="24"/>
          <w:szCs w:val="24"/>
        </w:rPr>
        <w:t>Osteoporosis</w:t>
      </w:r>
    </w:p>
    <w:p w14:paraId="53B74336" w14:textId="77777777" w:rsidR="00475708" w:rsidRPr="00C323F5" w:rsidRDefault="00475708" w:rsidP="00475708">
      <w:pPr>
        <w:jc w:val="both"/>
        <w:rPr>
          <w:rFonts w:ascii="Times New Roman" w:hAnsi="Times New Roman" w:cs="Times New Roman"/>
          <w:sz w:val="24"/>
          <w:szCs w:val="24"/>
        </w:rPr>
      </w:pPr>
      <w:r w:rsidRPr="00C323F5">
        <w:rPr>
          <w:rFonts w:ascii="Times New Roman" w:hAnsi="Times New Roman" w:cs="Times New Roman"/>
          <w:sz w:val="24"/>
          <w:szCs w:val="24"/>
        </w:rPr>
        <w:t>Considering that only 10 percent of the people possessed osteoporosis indicates that the condition is quite rare among this age group. Although the incidence in this study is not really high, one should still consider osteoporosis, particularly in patients with persistent pain without any identifiable structural distortion on MRI.  Clinicians must be highly cautious in screening osteoporosis in high</w:t>
      </w:r>
      <w:r>
        <w:rPr>
          <w:rFonts w:ascii="Times New Roman" w:hAnsi="Times New Roman" w:cs="Times New Roman"/>
          <w:sz w:val="24"/>
          <w:szCs w:val="24"/>
        </w:rPr>
        <w:t xml:space="preserve"> </w:t>
      </w:r>
      <w:r w:rsidRPr="00C323F5">
        <w:rPr>
          <w:rFonts w:ascii="Times New Roman" w:hAnsi="Times New Roman" w:cs="Times New Roman"/>
          <w:sz w:val="24"/>
          <w:szCs w:val="24"/>
        </w:rPr>
        <w:t xml:space="preserve">risk </w:t>
      </w:r>
      <w:proofErr w:type="gramStart"/>
      <w:r w:rsidRPr="00C323F5">
        <w:rPr>
          <w:rFonts w:ascii="Times New Roman" w:hAnsi="Times New Roman" w:cs="Times New Roman"/>
          <w:sz w:val="24"/>
          <w:szCs w:val="24"/>
        </w:rPr>
        <w:t>groups;</w:t>
      </w:r>
      <w:proofErr w:type="gramEnd"/>
      <w:r w:rsidRPr="00C323F5">
        <w:rPr>
          <w:rFonts w:ascii="Times New Roman" w:hAnsi="Times New Roman" w:cs="Times New Roman"/>
          <w:sz w:val="24"/>
          <w:szCs w:val="24"/>
        </w:rPr>
        <w:t xml:space="preserve"> postmenopausal women, individuals with a history of steroid use or individuals with low body weight.  The diagnosis is normally confirmed through the use of dual-energy X-ray absorptiometry (DEXA).</w:t>
      </w:r>
    </w:p>
    <w:p w14:paraId="389A41F0" w14:textId="77777777" w:rsidR="00475708" w:rsidRPr="00C323F5" w:rsidRDefault="00475708" w:rsidP="00475708">
      <w:pPr>
        <w:jc w:val="both"/>
        <w:rPr>
          <w:rFonts w:ascii="Times New Roman" w:hAnsi="Times New Roman" w:cs="Times New Roman"/>
          <w:b/>
          <w:bCs/>
          <w:sz w:val="24"/>
          <w:szCs w:val="24"/>
        </w:rPr>
      </w:pPr>
      <w:r w:rsidRPr="00C323F5">
        <w:rPr>
          <w:rFonts w:ascii="Times New Roman" w:hAnsi="Times New Roman" w:cs="Times New Roman"/>
          <w:b/>
          <w:bCs/>
          <w:sz w:val="24"/>
          <w:szCs w:val="24"/>
        </w:rPr>
        <w:t>Muscle Spasm</w:t>
      </w:r>
    </w:p>
    <w:p w14:paraId="10E06D6E" w14:textId="77777777" w:rsidR="00475708" w:rsidRDefault="00475708" w:rsidP="00475708">
      <w:pPr>
        <w:jc w:val="both"/>
        <w:rPr>
          <w:rFonts w:ascii="Times New Roman" w:hAnsi="Times New Roman" w:cs="Times New Roman"/>
          <w:sz w:val="24"/>
          <w:szCs w:val="24"/>
        </w:rPr>
      </w:pPr>
      <w:r w:rsidRPr="00C323F5">
        <w:rPr>
          <w:rFonts w:ascii="Times New Roman" w:hAnsi="Times New Roman" w:cs="Times New Roman"/>
          <w:sz w:val="24"/>
          <w:szCs w:val="24"/>
        </w:rPr>
        <w:t>Another finding that underlines the significance of the soft tissues in chronic low back pain (CLBA) is that 52% of the people experienced muscle spasms.</w:t>
      </w:r>
      <w:r w:rsidRPr="003532DD">
        <w:rPr>
          <w:rFonts w:ascii="Times New Roman" w:hAnsi="Times New Roman" w:cs="Times New Roman"/>
          <w:sz w:val="24"/>
          <w:szCs w:val="24"/>
        </w:rPr>
        <w:t xml:space="preserve"> Muscle spasms might be caused by underlying anatomical problems such spinal stenosis or disc protrusion, or they can be the main source of discomfort because of the paraspinal muscles' chronic stress and weariness.  Patients frequently have limited range of motion and localized muscular soreness when they first arrive for treatment.  The role that muscle spasms play in pain and impairment should not be undervalued, even if they might not be seen on an MRI.  Exercises to increase flexibility and strengthen the core, muscle relaxants, and physical therapy are usually used in conjunction for treatment.</w:t>
      </w:r>
    </w:p>
    <w:p w14:paraId="0CD2D541"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Correlation Between Pain Severity and BMI</w:t>
      </w:r>
    </w:p>
    <w:p w14:paraId="0F4BCC3F" w14:textId="77777777" w:rsidR="00475708"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BMI and pain intensity were shown to be significantly correlated negatively (r = -0.222, p = 0.027), indicating that people with lower BMIs felt more intense pain.  The conventional wisdom that a higher BMI is associated with more mechanical stress and back discomfort is called into question by this research.  Rather, it is consistent with previous research that suggests those with lower BMI can be more sensitive to pain or have underlying metabolic or neurogenic characteristics that influence how pain is perceived.  This result highlights the need for a more comprehensive method that considers not only mechanical but also metabolic and neurological factors when evaluating the impact of BMI in CLBA.</w:t>
      </w:r>
    </w:p>
    <w:p w14:paraId="69E7581D"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Correlation Between Pain Duration and Modic Changes</w:t>
      </w:r>
    </w:p>
    <w:p w14:paraId="6B2C3875" w14:textId="77777777" w:rsidR="00475708" w:rsidRPr="003532DD" w:rsidRDefault="00475708" w:rsidP="00475708">
      <w:pPr>
        <w:jc w:val="both"/>
        <w:rPr>
          <w:rFonts w:ascii="Times New Roman" w:hAnsi="Times New Roman" w:cs="Times New Roman"/>
          <w:bCs/>
          <w:sz w:val="24"/>
          <w:szCs w:val="24"/>
        </w:rPr>
      </w:pPr>
      <w:r w:rsidRPr="003532DD">
        <w:rPr>
          <w:rFonts w:ascii="Times New Roman" w:hAnsi="Times New Roman" w:cs="Times New Roman"/>
          <w:bCs/>
          <w:sz w:val="24"/>
          <w:szCs w:val="24"/>
        </w:rPr>
        <w:t xml:space="preserve">The existence of Modic alterations was strongly correlated with a longer duration of pain, according to the crosstabulation study.  The greatest frequency of Modic alterations was seen in individuals who reported discomfort lasting more than two years but less than a month (each group including 12 instances).  Modic alterations </w:t>
      </w:r>
      <w:r w:rsidRPr="003532DD">
        <w:rPr>
          <w:rFonts w:ascii="Times New Roman" w:hAnsi="Times New Roman" w:cs="Times New Roman"/>
          <w:bCs/>
          <w:sz w:val="24"/>
          <w:szCs w:val="24"/>
        </w:rPr>
        <w:lastRenderedPageBreak/>
        <w:t xml:space="preserve">may either appear early in the course of chronic low back pain or, in situations that go untreated, continue and get worse over time, according to this bimodal distribution.  Since persistent inflammation and discogenic pain are known to be linked to </w:t>
      </w:r>
      <w:proofErr w:type="spellStart"/>
      <w:r w:rsidRPr="003532DD">
        <w:rPr>
          <w:rFonts w:ascii="Times New Roman" w:hAnsi="Times New Roman" w:cs="Times New Roman"/>
          <w:bCs/>
          <w:sz w:val="24"/>
          <w:szCs w:val="24"/>
        </w:rPr>
        <w:t>modic</w:t>
      </w:r>
      <w:proofErr w:type="spellEnd"/>
      <w:r w:rsidRPr="003532DD">
        <w:rPr>
          <w:rFonts w:ascii="Times New Roman" w:hAnsi="Times New Roman" w:cs="Times New Roman"/>
          <w:bCs/>
          <w:sz w:val="24"/>
          <w:szCs w:val="24"/>
        </w:rPr>
        <w:t xml:space="preserve"> alterations, especially Type I, this may account for their association with longer pain duration in our research.</w:t>
      </w:r>
    </w:p>
    <w:p w14:paraId="1A7EDE3C"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Duration of Pain and Clinical Implications</w:t>
      </w:r>
    </w:p>
    <w:p w14:paraId="102075D9" w14:textId="77777777" w:rsidR="00475708" w:rsidRDefault="00475708" w:rsidP="00475708">
      <w:pPr>
        <w:jc w:val="both"/>
        <w:rPr>
          <w:rFonts w:ascii="Times New Roman" w:hAnsi="Times New Roman" w:cs="Times New Roman"/>
          <w:sz w:val="24"/>
          <w:szCs w:val="24"/>
        </w:rPr>
      </w:pPr>
      <w:r w:rsidRPr="003532DD">
        <w:rPr>
          <w:rFonts w:ascii="Times New Roman" w:hAnsi="Times New Roman" w:cs="Times New Roman"/>
          <w:sz w:val="24"/>
          <w:szCs w:val="24"/>
        </w:rPr>
        <w:t xml:space="preserve">Data on pain duration provides important information on how chronic CLBA is.  A significant percentage of patients experienced chronic, long-lasting symptoms, as evidenced by the fact that 21% of participants had been experiencing them for more than two years, despite 26% reporting symptoms that had persisted for three months.  These results are consistent with CLBA's natural course, which shows that without appropriate treatment, acute pain episodes might turn into chronic diseases.  Long-term pain frequently results in structural alterations such disc degeneration and </w:t>
      </w:r>
      <w:proofErr w:type="spellStart"/>
      <w:r w:rsidRPr="003532DD">
        <w:rPr>
          <w:rFonts w:ascii="Times New Roman" w:hAnsi="Times New Roman" w:cs="Times New Roman"/>
          <w:sz w:val="24"/>
          <w:szCs w:val="24"/>
        </w:rPr>
        <w:t>modulic</w:t>
      </w:r>
      <w:proofErr w:type="spellEnd"/>
      <w:r w:rsidRPr="003532DD">
        <w:rPr>
          <w:rFonts w:ascii="Times New Roman" w:hAnsi="Times New Roman" w:cs="Times New Roman"/>
          <w:sz w:val="24"/>
          <w:szCs w:val="24"/>
        </w:rPr>
        <w:t xml:space="preserve"> changes, which makes therapy even more difficult.  To avoid chronicity and related problems, clinicians should give priority to early detection and management for patients experiencing acute pain.  A multidisciplinary strategy involving physical therapy, medication management, and psychological support is frequently required for those with chronic pain.</w:t>
      </w:r>
    </w:p>
    <w:p w14:paraId="4855B556" w14:textId="77777777" w:rsidR="00475708" w:rsidRPr="00962BF0" w:rsidRDefault="00475708" w:rsidP="00475708">
      <w:pPr>
        <w:jc w:val="both"/>
        <w:rPr>
          <w:rFonts w:ascii="Times New Roman" w:hAnsi="Times New Roman" w:cs="Times New Roman"/>
          <w:b/>
          <w:bCs/>
          <w:sz w:val="24"/>
          <w:szCs w:val="24"/>
        </w:rPr>
      </w:pPr>
      <w:r w:rsidRPr="00962BF0">
        <w:rPr>
          <w:rFonts w:ascii="Times New Roman" w:hAnsi="Times New Roman" w:cs="Times New Roman"/>
          <w:b/>
          <w:bCs/>
          <w:sz w:val="24"/>
          <w:szCs w:val="24"/>
        </w:rPr>
        <w:t>T-Test Results for Pain Scale and Disc Degeneration</w:t>
      </w:r>
    </w:p>
    <w:bookmarkEnd w:id="34"/>
    <w:p w14:paraId="1B1A843A" w14:textId="77777777" w:rsidR="00475708" w:rsidRDefault="00475708" w:rsidP="00475708">
      <w:pPr>
        <w:jc w:val="both"/>
        <w:rPr>
          <w:rFonts w:ascii="Times New Roman" w:hAnsi="Times New Roman" w:cs="Times New Roman"/>
          <w:sz w:val="24"/>
        </w:rPr>
      </w:pPr>
      <w:r w:rsidRPr="00CC5C21">
        <w:rPr>
          <w:rFonts w:ascii="Times New Roman" w:hAnsi="Times New Roman" w:cs="Times New Roman"/>
          <w:sz w:val="24"/>
        </w:rPr>
        <w:t xml:space="preserve">The degeneration of disc and the intensity of pain obtained significant outcomes based on the one-sample t-test. The average level of pain was high with 95% CI of 6.45 to 7.23 (t = 35.218, p &lt; 0.001) and the mean score of pain scale was 6.84. The degeneration of discs was significantly different in the population as demonstrated by its mean difference of 0.15 (95% CI: 0.08 to 0.22, t = 4.180, p &lt; 0.001). In accordance with these results, disc degeneration could be a significant source of the observed high level of pain, therefore, its clinical relevance in the diagnosis and treatment of CLBA. </w:t>
      </w:r>
    </w:p>
    <w:p w14:paraId="634F72B2" w14:textId="77777777" w:rsidR="00475708" w:rsidRPr="00CC5C21" w:rsidRDefault="00475708" w:rsidP="00475708">
      <w:pPr>
        <w:jc w:val="both"/>
        <w:rPr>
          <w:rFonts w:ascii="Times New Roman" w:hAnsi="Times New Roman" w:cs="Times New Roman"/>
          <w:b/>
          <w:bCs/>
          <w:sz w:val="24"/>
        </w:rPr>
      </w:pPr>
      <w:r w:rsidRPr="00CC5C21">
        <w:rPr>
          <w:rFonts w:ascii="Times New Roman" w:hAnsi="Times New Roman" w:cs="Times New Roman"/>
          <w:b/>
          <w:bCs/>
          <w:sz w:val="24"/>
        </w:rPr>
        <w:t xml:space="preserve">T Test Results Modic Changes and BMI </w:t>
      </w:r>
    </w:p>
    <w:p w14:paraId="79EFF765" w14:textId="77777777" w:rsidR="00475708" w:rsidRDefault="00475708" w:rsidP="00475708">
      <w:pPr>
        <w:jc w:val="both"/>
        <w:rPr>
          <w:rFonts w:ascii="Times New Roman" w:hAnsi="Times New Roman" w:cs="Times New Roman"/>
          <w:sz w:val="24"/>
        </w:rPr>
      </w:pPr>
      <w:r w:rsidRPr="00CC5C21">
        <w:rPr>
          <w:rFonts w:ascii="Times New Roman" w:hAnsi="Times New Roman" w:cs="Times New Roman"/>
          <w:sz w:val="24"/>
        </w:rPr>
        <w:t xml:space="preserve">The t-test of Modic changes confirmed the high incidence of Modic changes in the sample population with the mean difference of 0.63 (95% CI: 0.53 to 0.73, t = 12.983, p &lt; 0.001). This finding conforms to the existing relationship between chronic pain and </w:t>
      </w:r>
      <w:proofErr w:type="spellStart"/>
      <w:r w:rsidRPr="00CC5C21">
        <w:rPr>
          <w:rFonts w:ascii="Times New Roman" w:hAnsi="Times New Roman" w:cs="Times New Roman"/>
          <w:sz w:val="24"/>
        </w:rPr>
        <w:t>modic</w:t>
      </w:r>
      <w:proofErr w:type="spellEnd"/>
      <w:r w:rsidRPr="00CC5C21">
        <w:rPr>
          <w:rFonts w:ascii="Times New Roman" w:hAnsi="Times New Roman" w:cs="Times New Roman"/>
          <w:sz w:val="24"/>
        </w:rPr>
        <w:t xml:space="preserve"> changes. Moreover, the healthy range of BMI across the cohort is depicted in the average difference in BMI category of 2.32 (95% CI: 2.20 to 2.43, t = 39.729, p &lt; 0.001).</w:t>
      </w:r>
    </w:p>
    <w:p w14:paraId="05F2CAA4" w14:textId="77777777" w:rsidR="00475708" w:rsidRPr="00F67F48" w:rsidRDefault="00475708" w:rsidP="00475708">
      <w:pPr>
        <w:jc w:val="both"/>
        <w:rPr>
          <w:rFonts w:ascii="Times New Roman" w:hAnsi="Times New Roman" w:cs="Times New Roman"/>
          <w:b/>
          <w:bCs/>
          <w:sz w:val="24"/>
        </w:rPr>
      </w:pPr>
      <w:r w:rsidRPr="00F67F48">
        <w:rPr>
          <w:rFonts w:ascii="Times New Roman" w:hAnsi="Times New Roman" w:cs="Times New Roman"/>
          <w:b/>
          <w:bCs/>
          <w:sz w:val="24"/>
        </w:rPr>
        <w:t xml:space="preserve">Relevance </w:t>
      </w:r>
      <w:r>
        <w:rPr>
          <w:rFonts w:ascii="Times New Roman" w:hAnsi="Times New Roman" w:cs="Times New Roman"/>
          <w:b/>
          <w:bCs/>
          <w:sz w:val="24"/>
        </w:rPr>
        <w:t xml:space="preserve">in </w:t>
      </w:r>
      <w:r w:rsidRPr="00F67F48">
        <w:rPr>
          <w:rFonts w:ascii="Times New Roman" w:hAnsi="Times New Roman" w:cs="Times New Roman"/>
          <w:b/>
          <w:bCs/>
          <w:sz w:val="24"/>
        </w:rPr>
        <w:t>Clinical and Future Directions</w:t>
      </w:r>
    </w:p>
    <w:p w14:paraId="4E54AD40" w14:textId="77777777" w:rsidR="00475708" w:rsidRPr="00F67F48" w:rsidRDefault="00475708" w:rsidP="00475708">
      <w:pPr>
        <w:jc w:val="both"/>
        <w:rPr>
          <w:rFonts w:ascii="Times New Roman" w:hAnsi="Times New Roman" w:cs="Times New Roman"/>
          <w:sz w:val="24"/>
        </w:rPr>
      </w:pPr>
      <w:r w:rsidRPr="00F67F48">
        <w:rPr>
          <w:rFonts w:ascii="Times New Roman" w:hAnsi="Times New Roman" w:cs="Times New Roman"/>
          <w:sz w:val="24"/>
        </w:rPr>
        <w:t xml:space="preserve">The thoroughness of this review of the MR imaging results and clinical presentation of patients with chronic low back pain once again underlines the degree of the complexity of the condition. Structural deformities of the body mass index (BMI), including spinal canal stenosis, disc protrusion, </w:t>
      </w:r>
      <w:proofErr w:type="spellStart"/>
      <w:r w:rsidRPr="00F67F48">
        <w:rPr>
          <w:rFonts w:ascii="Times New Roman" w:hAnsi="Times New Roman" w:cs="Times New Roman"/>
          <w:sz w:val="24"/>
        </w:rPr>
        <w:t>modulic</w:t>
      </w:r>
      <w:proofErr w:type="spellEnd"/>
      <w:r w:rsidRPr="00F67F48">
        <w:rPr>
          <w:rFonts w:ascii="Times New Roman" w:hAnsi="Times New Roman" w:cs="Times New Roman"/>
          <w:sz w:val="24"/>
        </w:rPr>
        <w:t xml:space="preserve"> changes, are major causes of pain and disability, other than muscular spasms and metabolic factors. These data support the utility of multimodal treatment that implies the utilization of personalized drug therapy, physical therapy, and advanced imaging. Prospective </w:t>
      </w:r>
      <w:r w:rsidRPr="00F67F48">
        <w:rPr>
          <w:rFonts w:ascii="Times New Roman" w:hAnsi="Times New Roman" w:cs="Times New Roman"/>
          <w:sz w:val="24"/>
        </w:rPr>
        <w:lastRenderedPageBreak/>
        <w:t>research should be directed towards conducting longitudinal studies so as to gain more insight into the pathogenesis of these anomalies, and their response to different modes of treatment.</w:t>
      </w:r>
    </w:p>
    <w:p w14:paraId="21874885" w14:textId="77777777" w:rsidR="00475708" w:rsidRDefault="00475708" w:rsidP="00475708">
      <w:pPr>
        <w:jc w:val="both"/>
        <w:rPr>
          <w:rFonts w:ascii="Times New Roman" w:hAnsi="Times New Roman" w:cs="Times New Roman"/>
          <w:sz w:val="24"/>
        </w:rPr>
      </w:pPr>
      <w:r w:rsidRPr="00F67F48">
        <w:rPr>
          <w:rFonts w:ascii="Times New Roman" w:hAnsi="Times New Roman" w:cs="Times New Roman"/>
          <w:sz w:val="24"/>
        </w:rPr>
        <w:t xml:space="preserve">These data are significant to underline the topicality of individual diagnostic and treatment strategies. Further longitudinal research is recommended to assess the outcomes and </w:t>
      </w:r>
      <w:proofErr w:type="spellStart"/>
      <w:r w:rsidRPr="00F67F48">
        <w:rPr>
          <w:rFonts w:ascii="Times New Roman" w:hAnsi="Times New Roman" w:cs="Times New Roman"/>
          <w:sz w:val="24"/>
        </w:rPr>
        <w:t>optimise</w:t>
      </w:r>
      <w:proofErr w:type="spellEnd"/>
      <w:r w:rsidRPr="00F67F48">
        <w:rPr>
          <w:rFonts w:ascii="Times New Roman" w:hAnsi="Times New Roman" w:cs="Times New Roman"/>
          <w:sz w:val="24"/>
        </w:rPr>
        <w:t xml:space="preserve"> therapeutic recommendations, especially in regards to Modic changes, disc pathologies and related muscle parameters even though MRI is crucial in the determination of the structural </w:t>
      </w:r>
      <w:proofErr w:type="spellStart"/>
      <w:r w:rsidRPr="00F67F48">
        <w:rPr>
          <w:rFonts w:ascii="Times New Roman" w:hAnsi="Times New Roman" w:cs="Times New Roman"/>
          <w:sz w:val="24"/>
        </w:rPr>
        <w:t>aetiology</w:t>
      </w:r>
      <w:proofErr w:type="spellEnd"/>
      <w:r w:rsidRPr="00F67F48">
        <w:rPr>
          <w:rFonts w:ascii="Times New Roman" w:hAnsi="Times New Roman" w:cs="Times New Roman"/>
          <w:sz w:val="24"/>
        </w:rPr>
        <w:t xml:space="preserve"> of CLBA.</w:t>
      </w:r>
    </w:p>
    <w:p w14:paraId="5DF5C8BE" w14:textId="77777777" w:rsidR="00475708" w:rsidRPr="00C86E1B" w:rsidRDefault="00475708" w:rsidP="00475708">
      <w:pPr>
        <w:jc w:val="both"/>
        <w:rPr>
          <w:rFonts w:ascii="Times New Roman" w:hAnsi="Times New Roman" w:cs="Times New Roman"/>
          <w:b/>
          <w:bCs/>
          <w:sz w:val="24"/>
        </w:rPr>
      </w:pPr>
      <w:r w:rsidRPr="00C86E1B">
        <w:rPr>
          <w:rFonts w:ascii="Times New Roman" w:hAnsi="Times New Roman" w:cs="Times New Roman"/>
          <w:b/>
          <w:bCs/>
          <w:sz w:val="24"/>
        </w:rPr>
        <w:t>Conclusion</w:t>
      </w:r>
    </w:p>
    <w:p w14:paraId="3923043B" w14:textId="77777777" w:rsidR="00475708" w:rsidRPr="0073283C" w:rsidRDefault="00475708" w:rsidP="00475708">
      <w:pPr>
        <w:jc w:val="both"/>
        <w:rPr>
          <w:rFonts w:ascii="Times New Roman" w:hAnsi="Times New Roman" w:cs="Times New Roman"/>
          <w:sz w:val="24"/>
        </w:rPr>
      </w:pPr>
      <w:r w:rsidRPr="00C86E1B">
        <w:rPr>
          <w:rFonts w:ascii="Times New Roman" w:hAnsi="Times New Roman" w:cs="Times New Roman"/>
          <w:sz w:val="24"/>
        </w:rPr>
        <w:t xml:space="preserve">This paper </w:t>
      </w:r>
      <w:proofErr w:type="gramStart"/>
      <w:r w:rsidRPr="00C86E1B">
        <w:rPr>
          <w:rFonts w:ascii="Times New Roman" w:hAnsi="Times New Roman" w:cs="Times New Roman"/>
          <w:sz w:val="24"/>
        </w:rPr>
        <w:t>is dealing</w:t>
      </w:r>
      <w:proofErr w:type="gramEnd"/>
      <w:r w:rsidRPr="00C86E1B">
        <w:rPr>
          <w:rFonts w:ascii="Times New Roman" w:hAnsi="Times New Roman" w:cs="Times New Roman"/>
          <w:sz w:val="24"/>
        </w:rPr>
        <w:t xml:space="preserve"> with the analysis of the complex connections between the structural, muscular, neurological, and metabolic factors and the chronic low back pain (CLBA</w:t>
      </w:r>
      <w:proofErr w:type="gramStart"/>
      <w:r w:rsidRPr="00C86E1B">
        <w:rPr>
          <w:rFonts w:ascii="Times New Roman" w:hAnsi="Times New Roman" w:cs="Times New Roman"/>
          <w:sz w:val="24"/>
        </w:rPr>
        <w:t>).</w:t>
      </w:r>
      <w:r w:rsidRPr="00F26AD6">
        <w:rPr>
          <w:rFonts w:ascii="Times New Roman" w:hAnsi="Times New Roman" w:cs="Times New Roman"/>
          <w:sz w:val="24"/>
        </w:rPr>
        <w:t>Radial</w:t>
      </w:r>
      <w:proofErr w:type="gramEnd"/>
      <w:r w:rsidRPr="00F26AD6">
        <w:rPr>
          <w:rFonts w:ascii="Times New Roman" w:hAnsi="Times New Roman" w:cs="Times New Roman"/>
          <w:sz w:val="24"/>
        </w:rPr>
        <w:t xml:space="preserve"> angular rips (57%), disc protrusion (59%) and </w:t>
      </w:r>
      <w:proofErr w:type="spellStart"/>
      <w:r w:rsidRPr="00F26AD6">
        <w:rPr>
          <w:rFonts w:ascii="Times New Roman" w:hAnsi="Times New Roman" w:cs="Times New Roman"/>
          <w:sz w:val="24"/>
        </w:rPr>
        <w:t>modulal</w:t>
      </w:r>
      <w:proofErr w:type="spellEnd"/>
      <w:r w:rsidRPr="00F26AD6">
        <w:rPr>
          <w:rFonts w:ascii="Times New Roman" w:hAnsi="Times New Roman" w:cs="Times New Roman"/>
          <w:sz w:val="24"/>
        </w:rPr>
        <w:t xml:space="preserve"> changes (63%) were the most common abnormalities observed by MRI in 100 people. </w:t>
      </w:r>
      <w:r w:rsidRPr="0073283C">
        <w:rPr>
          <w:rFonts w:ascii="Times New Roman" w:hAnsi="Times New Roman" w:cs="Times New Roman"/>
          <w:sz w:val="24"/>
        </w:rPr>
        <w:t>Moreover, leg discomfort that radiates and muscle spasms were common, indicating soft tissue and nerve involvement.  MRI results were strongly associated with severe pain, and chronic degenerative processes were indicated by more frequent modal alterations in long-term patients.  Curiously, a greater BMI was linked to less intense pain, casting doubt on the notion that mechanical stress is the main culprit.</w:t>
      </w:r>
    </w:p>
    <w:p w14:paraId="0F6611CB" w14:textId="77777777" w:rsidR="00475708" w:rsidRDefault="00475708" w:rsidP="00475708">
      <w:pPr>
        <w:jc w:val="both"/>
        <w:rPr>
          <w:rFonts w:ascii="Times New Roman" w:hAnsi="Times New Roman" w:cs="Times New Roman"/>
        </w:rPr>
      </w:pPr>
    </w:p>
    <w:p w14:paraId="59C561BA" w14:textId="77777777" w:rsidR="00475708" w:rsidRPr="0073283C" w:rsidRDefault="00475708" w:rsidP="00475708">
      <w:pPr>
        <w:jc w:val="both"/>
        <w:rPr>
          <w:rFonts w:ascii="Times New Roman" w:hAnsi="Times New Roman" w:cs="Times New Roman"/>
          <w:b/>
          <w:bCs/>
          <w:sz w:val="44"/>
          <w:szCs w:val="36"/>
        </w:rPr>
      </w:pPr>
      <w:r w:rsidRPr="0073283C">
        <w:rPr>
          <w:b/>
          <w:sz w:val="28"/>
        </w:rPr>
        <w:t>RECOMMENDATIONS</w:t>
      </w:r>
      <w:r w:rsidRPr="0073283C">
        <w:rPr>
          <w:b/>
          <w:spacing w:val="-14"/>
          <w:sz w:val="28"/>
        </w:rPr>
        <w:t xml:space="preserve"> </w:t>
      </w:r>
    </w:p>
    <w:p w14:paraId="0442F344" w14:textId="77777777" w:rsidR="00475708" w:rsidRDefault="00475708" w:rsidP="00475708">
      <w:pPr>
        <w:spacing w:before="100" w:beforeAutospacing="1" w:after="100" w:afterAutospacing="1"/>
        <w:jc w:val="both"/>
        <w:rPr>
          <w:rFonts w:eastAsiaTheme="minorEastAsia"/>
          <w:sz w:val="24"/>
          <w:szCs w:val="24"/>
        </w:rPr>
      </w:pPr>
      <w:r w:rsidRPr="00A207ED">
        <w:rPr>
          <w:rFonts w:eastAsiaTheme="minorEastAsia"/>
          <w:sz w:val="24"/>
          <w:szCs w:val="24"/>
        </w:rPr>
        <w:t>Health conditions revealed that 85% of patients experienced degeneration, while 15% did not. Facet joint arthritis affected only 6% of the sample, and 63% reported having spinal stenosis. Modic changes were present in 16% of patients, while 27% had lumbar spondylosis. Regarding spinal canal stenosis, 57% of patients were affected. Radial annular tears and osteophyte formation were present in 16% and 20% of patients, respectively. Nerve root narrowing was reported by 59%, and osteoporosis affected 11% of the sample. Muscle spasms were experienced by 53% of patients, indicating that just over half of the participants dealt with this condition.</w:t>
      </w:r>
    </w:p>
    <w:p w14:paraId="177B3140" w14:textId="77777777" w:rsidR="00475708" w:rsidRPr="00624E53" w:rsidRDefault="00475708" w:rsidP="00475708">
      <w:pPr>
        <w:spacing w:before="100" w:beforeAutospacing="1" w:after="100" w:afterAutospacing="1"/>
        <w:jc w:val="both"/>
        <w:rPr>
          <w:rFonts w:eastAsiaTheme="minorEastAsia"/>
          <w:sz w:val="24"/>
          <w:szCs w:val="24"/>
        </w:rPr>
      </w:pPr>
      <w:r w:rsidRPr="00624E53">
        <w:rPr>
          <w:sz w:val="24"/>
          <w:szCs w:val="24"/>
        </w:rPr>
        <w:t xml:space="preserve">Pain duration varied among participants, with 26% reporting symptoms lasting three months and 21% experiencing pain for more than two years. Statistical analyses revealed significant associations between prolonged pain duration and Modic changes, indicating that chronic inflammation and degeneration contribute to persistent symptoms. An inverse correlation between BMI and pain severity (p = 0.027) was also observed, suggesting that individuals with lower BMI might experience heightened pain sensitivity due to metabolic or neurogenic factors. These findings highlight the multifactorial nature of CLBA, with structural, metabolic, and muscular factors interacting to influence pain severity and chronicity. The results emphasize the importance of comprehensive diagnostic </w:t>
      </w:r>
      <w:r w:rsidRPr="00624E53">
        <w:rPr>
          <w:sz w:val="24"/>
          <w:szCs w:val="24"/>
        </w:rPr>
        <w:lastRenderedPageBreak/>
        <w:t>strategies, including MRI, in identifying the underlying causes of CLBA and guiding personalized treatment approaches.</w:t>
      </w:r>
    </w:p>
    <w:p w14:paraId="6C1D2AE8" w14:textId="77777777" w:rsidR="00475708" w:rsidRPr="00BF3B7F" w:rsidRDefault="00475708" w:rsidP="00475708">
      <w:pPr>
        <w:jc w:val="both"/>
        <w:rPr>
          <w:rFonts w:ascii="Times New Roman" w:hAnsi="Times New Roman" w:cs="Times New Roman"/>
        </w:rPr>
      </w:pPr>
    </w:p>
    <w:p w14:paraId="69696BAC" w14:textId="77777777" w:rsidR="003D6769" w:rsidRPr="00BF3B7F" w:rsidRDefault="003D6769" w:rsidP="00BF3B7F">
      <w:pPr>
        <w:jc w:val="both"/>
        <w:rPr>
          <w:rFonts w:ascii="Times New Roman" w:hAnsi="Times New Roman" w:cs="Times New Roman"/>
        </w:rPr>
      </w:pPr>
    </w:p>
    <w:p w14:paraId="23D46AC8" w14:textId="77777777" w:rsidR="0091350E" w:rsidRPr="00BF3B7F" w:rsidRDefault="0091350E" w:rsidP="00BF3B7F">
      <w:pPr>
        <w:jc w:val="both"/>
        <w:rPr>
          <w:rFonts w:ascii="Times New Roman" w:hAnsi="Times New Roman" w:cs="Times New Roman"/>
        </w:rPr>
      </w:pPr>
    </w:p>
    <w:p w14:paraId="408ABDE6" w14:textId="46E125A7" w:rsidR="0091350E" w:rsidRPr="00BF3B7F" w:rsidRDefault="0091350E" w:rsidP="00BF3B7F">
      <w:pPr>
        <w:jc w:val="both"/>
        <w:rPr>
          <w:rFonts w:ascii="Times New Roman" w:hAnsi="Times New Roman" w:cs="Times New Roman"/>
        </w:rPr>
      </w:pPr>
    </w:p>
    <w:p w14:paraId="510C5BF7" w14:textId="77777777" w:rsidR="00E831C6" w:rsidRDefault="00E831C6" w:rsidP="00BF3B7F">
      <w:pPr>
        <w:jc w:val="both"/>
        <w:rPr>
          <w:rFonts w:ascii="Times New Roman" w:hAnsi="Times New Roman" w:cs="Times New Roman"/>
          <w:b/>
          <w:bCs/>
        </w:rPr>
      </w:pPr>
    </w:p>
    <w:p w14:paraId="0BAB1ACC" w14:textId="77777777" w:rsidR="00E831C6" w:rsidRDefault="00E831C6" w:rsidP="00BF3B7F">
      <w:pPr>
        <w:jc w:val="both"/>
        <w:rPr>
          <w:rFonts w:ascii="Times New Roman" w:hAnsi="Times New Roman" w:cs="Times New Roman"/>
          <w:b/>
          <w:bCs/>
        </w:rPr>
      </w:pPr>
    </w:p>
    <w:p w14:paraId="4A3229AD" w14:textId="77777777" w:rsidR="00E831C6" w:rsidRDefault="00E831C6" w:rsidP="00BF3B7F">
      <w:pPr>
        <w:jc w:val="both"/>
        <w:rPr>
          <w:rFonts w:ascii="Times New Roman" w:hAnsi="Times New Roman" w:cs="Times New Roman"/>
          <w:b/>
          <w:bCs/>
        </w:rPr>
      </w:pPr>
    </w:p>
    <w:p w14:paraId="1D226FC3" w14:textId="77777777" w:rsidR="00E831C6" w:rsidRDefault="00E831C6" w:rsidP="00BF3B7F">
      <w:pPr>
        <w:jc w:val="both"/>
        <w:rPr>
          <w:rFonts w:ascii="Times New Roman" w:hAnsi="Times New Roman" w:cs="Times New Roman"/>
          <w:b/>
          <w:bCs/>
        </w:rPr>
      </w:pPr>
    </w:p>
    <w:p w14:paraId="5362B50A" w14:textId="77777777" w:rsidR="00E831C6" w:rsidRDefault="00E831C6" w:rsidP="00BF3B7F">
      <w:pPr>
        <w:jc w:val="both"/>
        <w:rPr>
          <w:rFonts w:ascii="Times New Roman" w:hAnsi="Times New Roman" w:cs="Times New Roman"/>
          <w:b/>
          <w:bCs/>
        </w:rPr>
      </w:pPr>
    </w:p>
    <w:p w14:paraId="77AE9775" w14:textId="77777777" w:rsidR="00E831C6" w:rsidRDefault="00E831C6" w:rsidP="00BF3B7F">
      <w:pPr>
        <w:jc w:val="both"/>
        <w:rPr>
          <w:rFonts w:ascii="Times New Roman" w:hAnsi="Times New Roman" w:cs="Times New Roman"/>
          <w:b/>
          <w:bCs/>
        </w:rPr>
      </w:pPr>
    </w:p>
    <w:p w14:paraId="36F96AD5" w14:textId="77777777" w:rsidR="00962BF0" w:rsidRDefault="00962BF0" w:rsidP="00BF3B7F">
      <w:pPr>
        <w:jc w:val="both"/>
        <w:rPr>
          <w:rFonts w:ascii="Times New Roman" w:hAnsi="Times New Roman" w:cs="Times New Roman"/>
          <w:b/>
          <w:bCs/>
        </w:rPr>
      </w:pPr>
      <w:bookmarkStart w:id="35" w:name="_Hlk190112575"/>
    </w:p>
    <w:p w14:paraId="15FB735E" w14:textId="77777777" w:rsidR="00475708" w:rsidRDefault="00475708" w:rsidP="00BF3B7F">
      <w:pPr>
        <w:jc w:val="both"/>
        <w:rPr>
          <w:rFonts w:ascii="Times New Roman" w:hAnsi="Times New Roman" w:cs="Times New Roman"/>
          <w:b/>
          <w:bCs/>
        </w:rPr>
      </w:pPr>
    </w:p>
    <w:p w14:paraId="21A274F2" w14:textId="77777777" w:rsidR="00475708" w:rsidRDefault="00475708" w:rsidP="00BF3B7F">
      <w:pPr>
        <w:jc w:val="both"/>
        <w:rPr>
          <w:rFonts w:ascii="Times New Roman" w:hAnsi="Times New Roman" w:cs="Times New Roman"/>
          <w:b/>
          <w:bCs/>
        </w:rPr>
      </w:pPr>
    </w:p>
    <w:p w14:paraId="2672A979" w14:textId="77777777" w:rsidR="00475708" w:rsidRDefault="00475708" w:rsidP="00BF3B7F">
      <w:pPr>
        <w:jc w:val="both"/>
        <w:rPr>
          <w:rFonts w:ascii="Times New Roman" w:hAnsi="Times New Roman" w:cs="Times New Roman"/>
          <w:b/>
          <w:bCs/>
        </w:rPr>
      </w:pPr>
    </w:p>
    <w:p w14:paraId="7B27130A" w14:textId="77777777" w:rsidR="00475708" w:rsidRDefault="00475708" w:rsidP="00BF3B7F">
      <w:pPr>
        <w:jc w:val="both"/>
        <w:rPr>
          <w:rFonts w:ascii="Times New Roman" w:hAnsi="Times New Roman" w:cs="Times New Roman"/>
          <w:b/>
          <w:bCs/>
        </w:rPr>
      </w:pPr>
    </w:p>
    <w:p w14:paraId="4C1187BC" w14:textId="77777777" w:rsidR="00475708" w:rsidRDefault="00475708" w:rsidP="00BF3B7F">
      <w:pPr>
        <w:jc w:val="both"/>
        <w:rPr>
          <w:rFonts w:ascii="Times New Roman" w:hAnsi="Times New Roman" w:cs="Times New Roman"/>
          <w:b/>
          <w:bCs/>
        </w:rPr>
      </w:pPr>
    </w:p>
    <w:p w14:paraId="7142F4CB" w14:textId="77777777" w:rsidR="00475708" w:rsidRDefault="00475708" w:rsidP="00BF3B7F">
      <w:pPr>
        <w:jc w:val="both"/>
        <w:rPr>
          <w:rFonts w:ascii="Times New Roman" w:hAnsi="Times New Roman" w:cs="Times New Roman"/>
          <w:b/>
          <w:bCs/>
        </w:rPr>
      </w:pPr>
    </w:p>
    <w:p w14:paraId="504A3495" w14:textId="77777777" w:rsidR="00475708" w:rsidRDefault="00475708" w:rsidP="00BF3B7F">
      <w:pPr>
        <w:jc w:val="both"/>
        <w:rPr>
          <w:rFonts w:ascii="Times New Roman" w:hAnsi="Times New Roman" w:cs="Times New Roman"/>
          <w:b/>
          <w:bCs/>
        </w:rPr>
      </w:pPr>
    </w:p>
    <w:p w14:paraId="4FBB3857" w14:textId="77777777" w:rsidR="00475708" w:rsidRDefault="00475708" w:rsidP="00BF3B7F">
      <w:pPr>
        <w:jc w:val="both"/>
        <w:rPr>
          <w:rFonts w:ascii="Times New Roman" w:hAnsi="Times New Roman" w:cs="Times New Roman"/>
          <w:b/>
          <w:bCs/>
        </w:rPr>
      </w:pPr>
    </w:p>
    <w:p w14:paraId="200FD4C4" w14:textId="77777777" w:rsidR="00A2707E" w:rsidRDefault="00A2707E" w:rsidP="00962BF0">
      <w:pPr>
        <w:ind w:left="-1560"/>
        <w:jc w:val="both"/>
        <w:rPr>
          <w:rFonts w:ascii="Times New Roman" w:hAnsi="Times New Roman" w:cs="Times New Roman"/>
          <w:b/>
          <w:bCs/>
          <w:sz w:val="36"/>
          <w:szCs w:val="36"/>
        </w:rPr>
      </w:pPr>
    </w:p>
    <w:p w14:paraId="678B1F31" w14:textId="77777777" w:rsidR="00475708" w:rsidRDefault="00475708" w:rsidP="00962BF0">
      <w:pPr>
        <w:ind w:left="-1560"/>
        <w:jc w:val="both"/>
        <w:rPr>
          <w:rFonts w:ascii="Times New Roman" w:hAnsi="Times New Roman" w:cs="Times New Roman"/>
          <w:b/>
          <w:bCs/>
          <w:sz w:val="36"/>
          <w:szCs w:val="36"/>
        </w:rPr>
      </w:pPr>
    </w:p>
    <w:p w14:paraId="1979E8B8" w14:textId="77777777" w:rsidR="00475708" w:rsidRDefault="00475708" w:rsidP="00962BF0">
      <w:pPr>
        <w:ind w:left="-1560"/>
        <w:jc w:val="both"/>
        <w:rPr>
          <w:rFonts w:ascii="Times New Roman" w:hAnsi="Times New Roman" w:cs="Times New Roman"/>
          <w:b/>
          <w:bCs/>
          <w:sz w:val="36"/>
          <w:szCs w:val="36"/>
        </w:rPr>
      </w:pPr>
    </w:p>
    <w:p w14:paraId="0E53F7FD" w14:textId="77777777" w:rsidR="00475708" w:rsidRDefault="00475708" w:rsidP="00962BF0">
      <w:pPr>
        <w:ind w:left="-1560"/>
        <w:jc w:val="both"/>
        <w:rPr>
          <w:rFonts w:ascii="Times New Roman" w:hAnsi="Times New Roman" w:cs="Times New Roman"/>
          <w:b/>
          <w:bCs/>
          <w:sz w:val="36"/>
          <w:szCs w:val="36"/>
        </w:rPr>
      </w:pPr>
    </w:p>
    <w:p w14:paraId="0517AB05" w14:textId="77777777" w:rsidR="00475708" w:rsidRDefault="00475708" w:rsidP="00962BF0">
      <w:pPr>
        <w:ind w:left="-1560"/>
        <w:jc w:val="both"/>
        <w:rPr>
          <w:rFonts w:ascii="Times New Roman" w:hAnsi="Times New Roman" w:cs="Times New Roman"/>
          <w:b/>
          <w:bCs/>
          <w:sz w:val="36"/>
          <w:szCs w:val="36"/>
        </w:rPr>
      </w:pPr>
    </w:p>
    <w:p w14:paraId="7E6ABBB0" w14:textId="77777777" w:rsidR="00475708" w:rsidRDefault="00475708" w:rsidP="00962BF0">
      <w:pPr>
        <w:ind w:left="-1560"/>
        <w:jc w:val="both"/>
        <w:rPr>
          <w:rFonts w:ascii="Times New Roman" w:hAnsi="Times New Roman" w:cs="Times New Roman"/>
          <w:b/>
          <w:bCs/>
          <w:sz w:val="36"/>
          <w:szCs w:val="36"/>
        </w:rPr>
      </w:pPr>
    </w:p>
    <w:p w14:paraId="61D27CF7" w14:textId="77777777" w:rsidR="00475708" w:rsidRDefault="00475708" w:rsidP="00962BF0">
      <w:pPr>
        <w:ind w:left="-1560"/>
        <w:jc w:val="both"/>
        <w:rPr>
          <w:rFonts w:ascii="Times New Roman" w:hAnsi="Times New Roman" w:cs="Times New Roman"/>
          <w:b/>
          <w:bCs/>
          <w:sz w:val="36"/>
          <w:szCs w:val="36"/>
        </w:rPr>
      </w:pPr>
    </w:p>
    <w:p w14:paraId="1B41F330" w14:textId="77777777" w:rsidR="00475708" w:rsidRDefault="00475708" w:rsidP="00962BF0">
      <w:pPr>
        <w:ind w:left="-1560"/>
        <w:jc w:val="both"/>
        <w:rPr>
          <w:rFonts w:ascii="Times New Roman" w:hAnsi="Times New Roman" w:cs="Times New Roman"/>
          <w:b/>
          <w:bCs/>
          <w:sz w:val="36"/>
          <w:szCs w:val="36"/>
        </w:rPr>
      </w:pPr>
    </w:p>
    <w:p w14:paraId="25A3EC9C" w14:textId="414F7387" w:rsidR="0091350E" w:rsidRPr="00E831C6" w:rsidRDefault="0091350E" w:rsidP="00962BF0">
      <w:pPr>
        <w:ind w:left="-1560"/>
        <w:jc w:val="both"/>
        <w:rPr>
          <w:rFonts w:ascii="Times New Roman" w:hAnsi="Times New Roman" w:cs="Times New Roman"/>
          <w:b/>
          <w:bCs/>
          <w:sz w:val="36"/>
          <w:szCs w:val="36"/>
        </w:rPr>
      </w:pPr>
      <w:r w:rsidRPr="00E831C6">
        <w:rPr>
          <w:rFonts w:ascii="Times New Roman" w:hAnsi="Times New Roman" w:cs="Times New Roman"/>
          <w:b/>
          <w:bCs/>
          <w:sz w:val="36"/>
          <w:szCs w:val="36"/>
        </w:rPr>
        <w:lastRenderedPageBreak/>
        <w:t>References</w:t>
      </w:r>
    </w:p>
    <w:p w14:paraId="6537A0D2"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 xml:space="preserve">Hartvigsen J, Hancock MJ, Kongsted A, Louw Q, Ferreira ML, </w:t>
      </w:r>
      <w:proofErr w:type="spellStart"/>
      <w:r w:rsidRPr="00E831C6">
        <w:rPr>
          <w:sz w:val="24"/>
          <w:szCs w:val="24"/>
          <w:shd w:val="clear" w:color="auto" w:fill="FFFFFF"/>
        </w:rPr>
        <w:t>Genevay</w:t>
      </w:r>
      <w:proofErr w:type="spellEnd"/>
      <w:r w:rsidRPr="00E831C6">
        <w:rPr>
          <w:sz w:val="24"/>
          <w:szCs w:val="24"/>
          <w:shd w:val="clear" w:color="auto" w:fill="FFFFFF"/>
        </w:rPr>
        <w:t xml:space="preserve"> S, Hoy D, Karppinen J, Pransky G, </w:t>
      </w:r>
      <w:proofErr w:type="spellStart"/>
      <w:r w:rsidRPr="00E831C6">
        <w:rPr>
          <w:sz w:val="24"/>
          <w:szCs w:val="24"/>
          <w:shd w:val="clear" w:color="auto" w:fill="FFFFFF"/>
        </w:rPr>
        <w:t>Sieper</w:t>
      </w:r>
      <w:proofErr w:type="spellEnd"/>
      <w:r w:rsidRPr="00E831C6">
        <w:rPr>
          <w:sz w:val="24"/>
          <w:szCs w:val="24"/>
          <w:shd w:val="clear" w:color="auto" w:fill="FFFFFF"/>
        </w:rPr>
        <w:t xml:space="preserve"> J, Smeets RJ. What low back pain is and why we need to pay attention. The Lancet. 2018;391(10137):2356-67.</w:t>
      </w:r>
    </w:p>
    <w:p w14:paraId="222180D1"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 xml:space="preserve">Dionne CE, Dunn KM, Croft PR, </w:t>
      </w:r>
      <w:proofErr w:type="spellStart"/>
      <w:r w:rsidRPr="00E831C6">
        <w:rPr>
          <w:sz w:val="24"/>
          <w:szCs w:val="24"/>
          <w:shd w:val="clear" w:color="auto" w:fill="FFFFFF"/>
        </w:rPr>
        <w:t>Nachemson</w:t>
      </w:r>
      <w:proofErr w:type="spellEnd"/>
      <w:r w:rsidRPr="00E831C6">
        <w:rPr>
          <w:sz w:val="24"/>
          <w:szCs w:val="24"/>
          <w:shd w:val="clear" w:color="auto" w:fill="FFFFFF"/>
        </w:rPr>
        <w:t xml:space="preserve"> AL, Buchbinder R, Walker BF, Wyatt M, Cassidy JD, Rossignol M, Leboeuf-Yde C, Hartvigsen J. A consensus approach toward the standardization of back pain definitions for use in prevalence studies. Spine. 2008;33(1):95-103.</w:t>
      </w:r>
    </w:p>
    <w:p w14:paraId="7A57944F"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Hoy D, Brooks P, Blyth F, Buchbinder R. The epidemiology of low back pain. Best practice &amp; research Clinical rheumatology. 2010;24(6):769-81.</w:t>
      </w:r>
    </w:p>
    <w:p w14:paraId="0CE1985B"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rPr>
        <w:t>The Journal of Orthopaedic and Sports Physical Therapy," or "The Lancet."- Such as Mayo Clinic, WebMD, or the National Institutes of Health (NIH). 2010.</w:t>
      </w:r>
    </w:p>
    <w:p w14:paraId="459EA610"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 xml:space="preserve">Schnurrer-Luke Vrbanić T. </w:t>
      </w:r>
      <w:proofErr w:type="spellStart"/>
      <w:r w:rsidRPr="00E831C6">
        <w:rPr>
          <w:sz w:val="24"/>
          <w:szCs w:val="24"/>
          <w:shd w:val="clear" w:color="auto" w:fill="FFFFFF"/>
        </w:rPr>
        <w:t>Križobolja</w:t>
      </w:r>
      <w:proofErr w:type="spellEnd"/>
      <w:r w:rsidRPr="00E831C6">
        <w:rPr>
          <w:sz w:val="24"/>
          <w:szCs w:val="24"/>
          <w:shd w:val="clear" w:color="auto" w:fill="FFFFFF"/>
        </w:rPr>
        <w:t xml:space="preserve">-od </w:t>
      </w:r>
      <w:proofErr w:type="spellStart"/>
      <w:r w:rsidRPr="00E831C6">
        <w:rPr>
          <w:sz w:val="24"/>
          <w:szCs w:val="24"/>
          <w:shd w:val="clear" w:color="auto" w:fill="FFFFFF"/>
        </w:rPr>
        <w:t>definicije</w:t>
      </w:r>
      <w:proofErr w:type="spellEnd"/>
      <w:r w:rsidRPr="00E831C6">
        <w:rPr>
          <w:sz w:val="24"/>
          <w:szCs w:val="24"/>
          <w:shd w:val="clear" w:color="auto" w:fill="FFFFFF"/>
        </w:rPr>
        <w:t xml:space="preserve"> do </w:t>
      </w:r>
      <w:proofErr w:type="spellStart"/>
      <w:r w:rsidRPr="00E831C6">
        <w:rPr>
          <w:sz w:val="24"/>
          <w:szCs w:val="24"/>
          <w:shd w:val="clear" w:color="auto" w:fill="FFFFFF"/>
        </w:rPr>
        <w:t>dijagnoze</w:t>
      </w:r>
      <w:proofErr w:type="spellEnd"/>
      <w:r w:rsidRPr="00E831C6">
        <w:rPr>
          <w:sz w:val="24"/>
          <w:szCs w:val="24"/>
          <w:shd w:val="clear" w:color="auto" w:fill="FFFFFF"/>
        </w:rPr>
        <w:t xml:space="preserve">. </w:t>
      </w:r>
      <w:proofErr w:type="spellStart"/>
      <w:r w:rsidRPr="00E831C6">
        <w:rPr>
          <w:sz w:val="24"/>
          <w:szCs w:val="24"/>
          <w:shd w:val="clear" w:color="auto" w:fill="FFFFFF"/>
        </w:rPr>
        <w:t>Reumatizam</w:t>
      </w:r>
      <w:proofErr w:type="spellEnd"/>
      <w:r w:rsidRPr="00E831C6">
        <w:rPr>
          <w:sz w:val="24"/>
          <w:szCs w:val="24"/>
          <w:shd w:val="clear" w:color="auto" w:fill="FFFFFF"/>
        </w:rPr>
        <w:t>. 2011 20;58(2):105-7.</w:t>
      </w:r>
    </w:p>
    <w:p w14:paraId="725586D5"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Vos T, Allen C, Arora M, Barber RM, Bhutta ZA, Brown A, Carter A, Casey DC, Charlson FJ, Chen AZ, Coggeshall M. Global, regional, and national incidence, prevalence, and years lived with disability for 310 diseases and injuries, 1990–2015: a systematic analysis for the Global Burden of Disease Study 2015. The lancet. 2016 Oct 8;388(10053):1545-602.</w:t>
      </w:r>
    </w:p>
    <w:p w14:paraId="56227D1C"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rPr>
        <w:t xml:space="preserve">The article "Evaluation of Low Back Pain in Adults" by Charles E. Lee, MD, and Vanessa A. </w:t>
      </w:r>
      <w:proofErr w:type="spellStart"/>
      <w:r w:rsidRPr="00E831C6">
        <w:rPr>
          <w:sz w:val="24"/>
          <w:szCs w:val="24"/>
        </w:rPr>
        <w:t>Saeian</w:t>
      </w:r>
      <w:proofErr w:type="spellEnd"/>
      <w:r w:rsidRPr="00E831C6">
        <w:rPr>
          <w:sz w:val="24"/>
          <w:szCs w:val="24"/>
        </w:rPr>
        <w:t>, MD, provides a comprehensive overview of the classification and evaluation of low back pain, The WHO's publication "Priority diseases and reasons for inclusion - Low back pain" includes classifications based on duration (acute, subacute, chronic) and diagnostic criteria (2016).</w:t>
      </w:r>
    </w:p>
    <w:p w14:paraId="04266C06"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Bardin LD, King P, Maher CG. Diagnostic triage for low back pain: a practical approach for primary care. Medical journal of Australia. 2017 Apr;206(6):268-73.</w:t>
      </w:r>
    </w:p>
    <w:p w14:paraId="510AD548" w14:textId="77777777" w:rsidR="00E831C6" w:rsidRPr="00E831C6" w:rsidRDefault="00E831C6" w:rsidP="00E831C6">
      <w:pPr>
        <w:pStyle w:val="ListParagraph"/>
        <w:widowControl/>
        <w:numPr>
          <w:ilvl w:val="0"/>
          <w:numId w:val="6"/>
        </w:numPr>
        <w:shd w:val="clear" w:color="auto" w:fill="FFFFFF"/>
        <w:autoSpaceDE/>
        <w:autoSpaceDN/>
        <w:spacing w:before="240" w:after="160" w:line="360" w:lineRule="auto"/>
        <w:ind w:left="-1134"/>
        <w:contextualSpacing/>
        <w:jc w:val="both"/>
        <w:rPr>
          <w:sz w:val="24"/>
          <w:szCs w:val="24"/>
          <w:lang w:eastAsia="en-GB"/>
        </w:rPr>
      </w:pPr>
      <w:r w:rsidRPr="00E831C6">
        <w:rPr>
          <w:sz w:val="24"/>
          <w:szCs w:val="24"/>
          <w:shd w:val="clear" w:color="auto" w:fill="FFFFFF"/>
        </w:rPr>
        <w:t>Bishwajit G, Tang S, Yaya S, Feng Z. Participation in physical activity and back pain among an elderly population in South Asia. Journal of pain research. 2017 15:905-13.</w:t>
      </w:r>
    </w:p>
    <w:p w14:paraId="27A5005A"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Carlisle, E., Luna, M., Tsou, P. M., &amp; Wang, J. C. (2005). Percent spinal canal compromise on MRI utilized for predicting the need for surgical treatment in single-level lumbar intervertebral disc herniation. The spine journal, 5(6), 608-614.</w:t>
      </w:r>
    </w:p>
    <w:p w14:paraId="000B4455"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Babur MN, Awan WA. INTERDISCIPLINARY JOURNAL OF CONTEMPORARY RESEARCH IN BUSINESS. Risk. 2013(1).</w:t>
      </w:r>
    </w:p>
    <w:p w14:paraId="4B4916DE"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rPr>
        <w:t xml:space="preserve">Modic changes as seen on MRI are associated with nonspecific chronic lower back pain and disability" - Journal of Orthopaedic Surgery and Research. This study discusses the association </w:t>
      </w:r>
      <w:r w:rsidRPr="00E831C6">
        <w:rPr>
          <w:sz w:val="24"/>
          <w:szCs w:val="24"/>
        </w:rPr>
        <w:lastRenderedPageBreak/>
        <w:t>of different types of ​ This study discusses the association of different types of Modic changes (MC1, MC2, MC3) with chronic low back pain and provides diagnostic accuracy data for these changes in relation to pain on provocative discography (2014).</w:t>
      </w:r>
    </w:p>
    <w:p w14:paraId="4DFF2003"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 xml:space="preserve">Levinson W, </w:t>
      </w:r>
      <w:proofErr w:type="spellStart"/>
      <w:r w:rsidRPr="00E831C6">
        <w:rPr>
          <w:sz w:val="24"/>
          <w:szCs w:val="24"/>
          <w:shd w:val="clear" w:color="auto" w:fill="FFFFFF"/>
        </w:rPr>
        <w:t>Kallewaard</w:t>
      </w:r>
      <w:proofErr w:type="spellEnd"/>
      <w:r w:rsidRPr="00E831C6">
        <w:rPr>
          <w:sz w:val="24"/>
          <w:szCs w:val="24"/>
          <w:shd w:val="clear" w:color="auto" w:fill="FFFFFF"/>
        </w:rPr>
        <w:t xml:space="preserve"> M, Bhatia RS, Wolfson D, Shortt S, Kerr EA. ‘Choosing Wisely’: a growing international campaign. BMJ quality &amp; safety. 2015 (2):167-74.</w:t>
      </w:r>
    </w:p>
    <w:p w14:paraId="4F7BE0A4" w14:textId="77777777" w:rsidR="00E831C6" w:rsidRPr="00E831C6" w:rsidRDefault="00E831C6" w:rsidP="00E831C6">
      <w:pPr>
        <w:pStyle w:val="ListParagraph"/>
        <w:widowControl/>
        <w:numPr>
          <w:ilvl w:val="0"/>
          <w:numId w:val="6"/>
        </w:numPr>
        <w:autoSpaceDE/>
        <w:autoSpaceDN/>
        <w:spacing w:before="240" w:after="160" w:line="360" w:lineRule="auto"/>
        <w:ind w:left="-1134"/>
        <w:contextualSpacing/>
        <w:jc w:val="both"/>
        <w:rPr>
          <w:sz w:val="24"/>
          <w:szCs w:val="24"/>
        </w:rPr>
      </w:pPr>
      <w:r w:rsidRPr="00E831C6">
        <w:rPr>
          <w:sz w:val="24"/>
          <w:szCs w:val="24"/>
          <w:shd w:val="clear" w:color="auto" w:fill="FFFFFF"/>
        </w:rPr>
        <w:t>Chou R, Qaseem A, Snow V, Casey D, Cross Jr JT, Shekelle P, Owens DK, Clinical Efficacy Assessment Subcommittee of the American College of Physicians and the American College of Physicians/American Pain Society Low Back Pain Guidelines Panel*. Diagnosis and treatment of low back pain: a joint clinical practice guideline from the American College of Physicians and the American Pain Society. Annals of internal medicine. 2007.147(7):478-91.</w:t>
      </w:r>
    </w:p>
    <w:p w14:paraId="5E65CD57" w14:textId="77777777" w:rsidR="00E831C6" w:rsidRPr="00E831C6" w:rsidRDefault="00E831C6" w:rsidP="00E831C6">
      <w:pPr>
        <w:pStyle w:val="ListParagraph"/>
        <w:numPr>
          <w:ilvl w:val="0"/>
          <w:numId w:val="6"/>
        </w:numPr>
        <w:autoSpaceDE/>
        <w:autoSpaceDN/>
        <w:spacing w:before="240" w:line="360" w:lineRule="auto"/>
        <w:ind w:left="-1134"/>
        <w:jc w:val="both"/>
        <w:rPr>
          <w:sz w:val="24"/>
          <w:szCs w:val="24"/>
          <w:shd w:val="clear" w:color="auto" w:fill="FFFFFF"/>
        </w:rPr>
      </w:pPr>
      <w:r w:rsidRPr="00E831C6">
        <w:rPr>
          <w:sz w:val="24"/>
          <w:szCs w:val="24"/>
          <w:shd w:val="clear" w:color="auto" w:fill="FFFFFF"/>
        </w:rPr>
        <w:t xml:space="preserve">Jarvik JG, Hollingworth W, Martin B, Emerson SS, Gray DT, Overman S, Robinson D, Staiger T, </w:t>
      </w:r>
      <w:proofErr w:type="spellStart"/>
      <w:r w:rsidRPr="00E831C6">
        <w:rPr>
          <w:sz w:val="24"/>
          <w:szCs w:val="24"/>
          <w:shd w:val="clear" w:color="auto" w:fill="FFFFFF"/>
        </w:rPr>
        <w:t>Wessbecher</w:t>
      </w:r>
      <w:proofErr w:type="spellEnd"/>
      <w:r w:rsidRPr="00E831C6">
        <w:rPr>
          <w:sz w:val="24"/>
          <w:szCs w:val="24"/>
          <w:shd w:val="clear" w:color="auto" w:fill="FFFFFF"/>
        </w:rPr>
        <w:t xml:space="preserve"> F, Sullivan SD, Kreuter W. Rapid magnetic resonance imaging vs radiographs for patients with low back pain: a randomized controlled trial. Jama. 2003 ;289(21):2810-8.</w:t>
      </w:r>
    </w:p>
    <w:p w14:paraId="028373AD" w14:textId="77777777" w:rsidR="00E831C6" w:rsidRPr="00E831C6" w:rsidRDefault="00E831C6" w:rsidP="00E831C6">
      <w:pPr>
        <w:pStyle w:val="ListParagraph"/>
        <w:numPr>
          <w:ilvl w:val="0"/>
          <w:numId w:val="6"/>
        </w:numPr>
        <w:autoSpaceDE/>
        <w:autoSpaceDN/>
        <w:spacing w:before="240" w:line="360" w:lineRule="auto"/>
        <w:ind w:left="-1134"/>
        <w:jc w:val="both"/>
        <w:rPr>
          <w:sz w:val="24"/>
          <w:szCs w:val="24"/>
          <w:shd w:val="clear" w:color="auto" w:fill="FFFFFF"/>
        </w:rPr>
      </w:pPr>
      <w:r w:rsidRPr="00E831C6">
        <w:rPr>
          <w:sz w:val="24"/>
          <w:szCs w:val="24"/>
          <w:shd w:val="clear" w:color="auto" w:fill="FFFFFF"/>
        </w:rPr>
        <w:t xml:space="preserve">Samartzis D, Karppinen J, Chan D, Luk KD, Cheung KM. The association of lumbar intervertebral disc degeneration on magnetic resonance imaging with body mass index in overweight and obese adults: a population‐based study. Arthritis &amp; Rheumatism. 2012 .1488-96.Ole-Moko, </w:t>
      </w:r>
    </w:p>
    <w:p w14:paraId="07F96B00" w14:textId="77777777" w:rsidR="00E831C6" w:rsidRPr="00E831C6" w:rsidRDefault="00E831C6" w:rsidP="00E831C6">
      <w:pPr>
        <w:pStyle w:val="ListParagraph"/>
        <w:numPr>
          <w:ilvl w:val="0"/>
          <w:numId w:val="6"/>
        </w:numPr>
        <w:autoSpaceDE/>
        <w:autoSpaceDN/>
        <w:spacing w:before="240" w:line="360" w:lineRule="auto"/>
        <w:ind w:left="-1134"/>
        <w:jc w:val="both"/>
        <w:rPr>
          <w:sz w:val="24"/>
          <w:szCs w:val="24"/>
          <w:shd w:val="clear" w:color="auto" w:fill="FFFFFF"/>
        </w:rPr>
      </w:pPr>
      <w:r w:rsidRPr="00E831C6">
        <w:rPr>
          <w:sz w:val="24"/>
          <w:szCs w:val="24"/>
          <w:shd w:val="clear" w:color="auto" w:fill="FFFFFF"/>
        </w:rPr>
        <w:t>P. L. Utility of plain radiograph in low back pain of non-traumatic origin as seen at Kenyatta national hospital (Doctoral dissertation, University of Nairobi). (2014). </w:t>
      </w:r>
    </w:p>
    <w:p w14:paraId="068A867E" w14:textId="77777777" w:rsidR="00E831C6" w:rsidRPr="00E831C6" w:rsidRDefault="00E831C6" w:rsidP="00E831C6">
      <w:pPr>
        <w:pStyle w:val="ListParagraph"/>
        <w:numPr>
          <w:ilvl w:val="0"/>
          <w:numId w:val="6"/>
        </w:numPr>
        <w:autoSpaceDE/>
        <w:autoSpaceDN/>
        <w:spacing w:before="240" w:line="360" w:lineRule="auto"/>
        <w:ind w:left="-1134"/>
        <w:jc w:val="both"/>
        <w:rPr>
          <w:sz w:val="24"/>
          <w:szCs w:val="24"/>
          <w:shd w:val="clear" w:color="auto" w:fill="FFFFFF"/>
        </w:rPr>
      </w:pPr>
      <w:r w:rsidRPr="00E831C6">
        <w:rPr>
          <w:sz w:val="24"/>
          <w:szCs w:val="24"/>
        </w:rPr>
        <w:t xml:space="preserve">Kjaer, P., Kongsted, A., &amp; Olesen, S. The role of MRI in diagnosing spinal disorders and the prevalence of MRI abnormalities in patients with chronic low back pain. </w:t>
      </w:r>
      <w:r w:rsidRPr="00E831C6">
        <w:rPr>
          <w:rStyle w:val="Emphasis"/>
          <w:sz w:val="24"/>
          <w:szCs w:val="24"/>
        </w:rPr>
        <w:t>European Spine Journal, 27</w:t>
      </w:r>
      <w:r w:rsidRPr="00E831C6">
        <w:rPr>
          <w:sz w:val="24"/>
          <w:szCs w:val="24"/>
        </w:rPr>
        <w:t>(5), 1005-1012. (2018).</w:t>
      </w:r>
    </w:p>
    <w:p w14:paraId="0EF82652" w14:textId="76AF6514" w:rsidR="00E831C6" w:rsidRPr="00E831C6" w:rsidRDefault="00E831C6" w:rsidP="00E831C6">
      <w:pPr>
        <w:pStyle w:val="ListParagraph"/>
        <w:numPr>
          <w:ilvl w:val="0"/>
          <w:numId w:val="6"/>
        </w:numPr>
        <w:autoSpaceDE/>
        <w:autoSpaceDN/>
        <w:spacing w:before="240" w:line="360" w:lineRule="auto"/>
        <w:ind w:left="-1134"/>
        <w:jc w:val="both"/>
        <w:rPr>
          <w:sz w:val="24"/>
          <w:szCs w:val="24"/>
          <w:shd w:val="clear" w:color="auto" w:fill="FFFFFF"/>
        </w:rPr>
      </w:pPr>
      <w:r w:rsidRPr="00E831C6">
        <w:rPr>
          <w:rFonts w:asciiTheme="minorBidi" w:hAnsiTheme="minorBidi"/>
          <w:sz w:val="24"/>
          <w:szCs w:val="24"/>
          <w:shd w:val="clear" w:color="auto" w:fill="FFFFFF"/>
        </w:rPr>
        <w:t>Takatalo J. Degenerative findings on MRI of the lumbar spine: prevalence, environmental determinants and associa</w:t>
      </w:r>
      <w:r w:rsidR="000F296B">
        <w:rPr>
          <w:rFonts w:asciiTheme="minorBidi" w:hAnsiTheme="minorBidi"/>
          <w:sz w:val="24"/>
          <w:szCs w:val="24"/>
          <w:shd w:val="clear" w:color="auto" w:fill="FFFFFF"/>
        </w:rPr>
        <w:t>tion.</w:t>
      </w:r>
    </w:p>
    <w:p w14:paraId="60E2DD05" w14:textId="77777777" w:rsidR="00E831C6" w:rsidRPr="002F294E" w:rsidRDefault="00E831C6" w:rsidP="00E831C6">
      <w:pPr>
        <w:pStyle w:val="ListParagraph"/>
        <w:numPr>
          <w:ilvl w:val="0"/>
          <w:numId w:val="6"/>
        </w:numPr>
        <w:autoSpaceDE/>
        <w:autoSpaceDN/>
        <w:spacing w:before="240" w:line="360" w:lineRule="auto"/>
        <w:ind w:left="-1134"/>
        <w:jc w:val="both"/>
        <w:rPr>
          <w:rFonts w:asciiTheme="minorBidi" w:hAnsiTheme="minorBidi" w:cstheme="minorBidi"/>
          <w:sz w:val="24"/>
          <w:szCs w:val="24"/>
          <w:shd w:val="clear" w:color="auto" w:fill="FFFFFF"/>
        </w:rPr>
      </w:pPr>
      <w:r w:rsidRPr="002F294E">
        <w:rPr>
          <w:rFonts w:asciiTheme="minorBidi" w:hAnsiTheme="minorBidi" w:cstheme="minorBidi"/>
          <w:sz w:val="24"/>
          <w:szCs w:val="24"/>
          <w:shd w:val="clear" w:color="auto" w:fill="FFFFFF"/>
        </w:rPr>
        <w:t xml:space="preserve">Ansari, S., &amp; Sharma, S. Prevalence and risk factors of chronic low back pain in university a2thletes: a cross-sectional study. The Physician and </w:t>
      </w:r>
      <w:proofErr w:type="spellStart"/>
      <w:r w:rsidRPr="002F294E">
        <w:rPr>
          <w:rFonts w:asciiTheme="minorBidi" w:hAnsiTheme="minorBidi" w:cstheme="minorBidi"/>
          <w:sz w:val="24"/>
          <w:szCs w:val="24"/>
          <w:shd w:val="clear" w:color="auto" w:fill="FFFFFF"/>
        </w:rPr>
        <w:t>Sportsmedicine</w:t>
      </w:r>
      <w:proofErr w:type="spellEnd"/>
      <w:r w:rsidRPr="002F294E">
        <w:rPr>
          <w:rFonts w:asciiTheme="minorBidi" w:hAnsiTheme="minorBidi" w:cstheme="minorBidi"/>
          <w:sz w:val="24"/>
          <w:szCs w:val="24"/>
          <w:shd w:val="clear" w:color="auto" w:fill="FFFFFF"/>
        </w:rPr>
        <w:t>, 51(4), 361-370. (2023).</w:t>
      </w:r>
    </w:p>
    <w:p w14:paraId="7A4602B9" w14:textId="77777777" w:rsidR="00E831C6" w:rsidRPr="002F294E" w:rsidRDefault="00E831C6" w:rsidP="00E831C6">
      <w:pPr>
        <w:pStyle w:val="ListParagraph"/>
        <w:numPr>
          <w:ilvl w:val="0"/>
          <w:numId w:val="6"/>
        </w:numPr>
        <w:autoSpaceDE/>
        <w:autoSpaceDN/>
        <w:spacing w:before="240" w:line="360" w:lineRule="auto"/>
        <w:ind w:left="-1134"/>
        <w:jc w:val="both"/>
        <w:rPr>
          <w:rFonts w:asciiTheme="minorBidi" w:hAnsiTheme="minorBidi" w:cstheme="minorBidi"/>
          <w:sz w:val="24"/>
          <w:szCs w:val="24"/>
          <w:shd w:val="clear" w:color="auto" w:fill="FFFFFF"/>
        </w:rPr>
      </w:pPr>
      <w:r w:rsidRPr="002F294E">
        <w:rPr>
          <w:rFonts w:asciiTheme="minorBidi" w:hAnsiTheme="minorBidi" w:cstheme="minorBidi"/>
          <w:sz w:val="24"/>
          <w:szCs w:val="24"/>
          <w:shd w:val="clear" w:color="auto" w:fill="FFFFFF"/>
        </w:rPr>
        <w:t xml:space="preserve">Alturkistani, L. H., Hendi, O. M., </w:t>
      </w:r>
      <w:proofErr w:type="spellStart"/>
      <w:r w:rsidRPr="002F294E">
        <w:rPr>
          <w:rFonts w:asciiTheme="minorBidi" w:hAnsiTheme="minorBidi" w:cstheme="minorBidi"/>
          <w:sz w:val="24"/>
          <w:szCs w:val="24"/>
          <w:shd w:val="clear" w:color="auto" w:fill="FFFFFF"/>
        </w:rPr>
        <w:t>Bajaber</w:t>
      </w:r>
      <w:proofErr w:type="spellEnd"/>
      <w:r w:rsidRPr="002F294E">
        <w:rPr>
          <w:rFonts w:asciiTheme="minorBidi" w:hAnsiTheme="minorBidi" w:cstheme="minorBidi"/>
          <w:sz w:val="24"/>
          <w:szCs w:val="24"/>
          <w:shd w:val="clear" w:color="auto" w:fill="FFFFFF"/>
        </w:rPr>
        <w:t xml:space="preserve">, A. S., </w:t>
      </w:r>
      <w:proofErr w:type="spellStart"/>
      <w:r w:rsidRPr="002F294E">
        <w:rPr>
          <w:rFonts w:asciiTheme="minorBidi" w:hAnsiTheme="minorBidi" w:cstheme="minorBidi"/>
          <w:sz w:val="24"/>
          <w:szCs w:val="24"/>
          <w:shd w:val="clear" w:color="auto" w:fill="FFFFFF"/>
        </w:rPr>
        <w:t>Alhamoud</w:t>
      </w:r>
      <w:proofErr w:type="spellEnd"/>
      <w:r w:rsidRPr="002F294E">
        <w:rPr>
          <w:rFonts w:asciiTheme="minorBidi" w:hAnsiTheme="minorBidi" w:cstheme="minorBidi"/>
          <w:sz w:val="24"/>
          <w:szCs w:val="24"/>
          <w:shd w:val="clear" w:color="auto" w:fill="FFFFFF"/>
        </w:rPr>
        <w:t xml:space="preserve">, M. A., </w:t>
      </w:r>
      <w:proofErr w:type="spellStart"/>
      <w:r w:rsidRPr="002F294E">
        <w:rPr>
          <w:rFonts w:asciiTheme="minorBidi" w:hAnsiTheme="minorBidi" w:cstheme="minorBidi"/>
          <w:sz w:val="24"/>
          <w:szCs w:val="24"/>
          <w:shd w:val="clear" w:color="auto" w:fill="FFFFFF"/>
        </w:rPr>
        <w:t>Althobaiti</w:t>
      </w:r>
      <w:proofErr w:type="spellEnd"/>
      <w:r w:rsidRPr="002F294E">
        <w:rPr>
          <w:rFonts w:asciiTheme="minorBidi" w:hAnsiTheme="minorBidi" w:cstheme="minorBidi"/>
          <w:sz w:val="24"/>
          <w:szCs w:val="24"/>
          <w:shd w:val="clear" w:color="auto" w:fill="FFFFFF"/>
        </w:rPr>
        <w:t xml:space="preserve">, S. S., Alharthi, T. A., &amp; Atallah, A. A. (2020). Prevalence of lower back pain and its relation to stress among medical students in Taif University, Saudi Arabia. International journal of </w:t>
      </w:r>
      <w:r w:rsidRPr="002F294E">
        <w:rPr>
          <w:rFonts w:asciiTheme="minorBidi" w:hAnsiTheme="minorBidi" w:cstheme="minorBidi"/>
          <w:sz w:val="24"/>
          <w:szCs w:val="24"/>
          <w:shd w:val="clear" w:color="auto" w:fill="FFFFFF"/>
        </w:rPr>
        <w:lastRenderedPageBreak/>
        <w:t>preventive medicine, 11(1), 35.</w:t>
      </w:r>
    </w:p>
    <w:p w14:paraId="0F39163E" w14:textId="77777777" w:rsidR="00E831C6" w:rsidRDefault="00E831C6"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r w:rsidRPr="002F294E">
        <w:rPr>
          <w:rFonts w:asciiTheme="minorBidi" w:hAnsiTheme="minorBidi" w:cstheme="minorBidi"/>
          <w:sz w:val="24"/>
          <w:szCs w:val="24"/>
        </w:rPr>
        <w:t>Weiner, S. S., &amp; Nordin, M. (2010). Prevention and management of chronic back pain. Best Practice &amp; Research Clinical Rheumatology, 24(2), 267-279.</w:t>
      </w:r>
    </w:p>
    <w:p w14:paraId="47CE138F" w14:textId="77777777" w:rsidR="00E831C6" w:rsidRPr="00E831C6"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r w:rsidRPr="00E831C6">
        <w:t xml:space="preserve">Feng F, Zheng Y, Chen Z, et al. Modic changes and their associations with chronic low back pain: a systematic review. </w:t>
      </w:r>
      <w:r w:rsidRPr="00E831C6">
        <w:rPr>
          <w:i/>
          <w:iCs/>
        </w:rPr>
        <w:t>Pain Physician</w:t>
      </w:r>
      <w:r w:rsidRPr="00E831C6">
        <w:t>. 2018;21(1</w:t>
      </w:r>
      <w:proofErr w:type="gramStart"/>
      <w:r w:rsidRPr="00E831C6">
        <w:t>):E</w:t>
      </w:r>
      <w:proofErr w:type="gramEnd"/>
      <w:r w:rsidRPr="00E831C6">
        <w:t>33-E47.</w:t>
      </w:r>
    </w:p>
    <w:p w14:paraId="1331F18A" w14:textId="77777777" w:rsidR="00E831C6" w:rsidRPr="00E831C6"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r w:rsidRPr="00E831C6">
        <w:t xml:space="preserve">Chen Y, Li Z, Zhu Z, et al. Associations between Modic changes and low back pain in the Southern Chinese population. </w:t>
      </w:r>
      <w:proofErr w:type="spellStart"/>
      <w:r w:rsidRPr="00E831C6">
        <w:rPr>
          <w:i/>
          <w:iCs/>
        </w:rPr>
        <w:t>Eur</w:t>
      </w:r>
      <w:proofErr w:type="spellEnd"/>
      <w:r w:rsidRPr="00E831C6">
        <w:rPr>
          <w:i/>
          <w:iCs/>
        </w:rPr>
        <w:t xml:space="preserve"> Spine J</w:t>
      </w:r>
      <w:r w:rsidRPr="00E831C6">
        <w:t>. 2019;28(6):1403-1410.</w:t>
      </w:r>
    </w:p>
    <w:p w14:paraId="392381EC" w14:textId="77777777" w:rsidR="00E831C6" w:rsidRPr="00E831C6"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proofErr w:type="spellStart"/>
      <w:r w:rsidRPr="00E831C6">
        <w:t>Targhade</w:t>
      </w:r>
      <w:proofErr w:type="spellEnd"/>
      <w:r w:rsidRPr="00E831C6">
        <w:t xml:space="preserve"> AV, Bansal S, Wadhwani M, et al. Prevalence of lumbar disc prolapse and its MRI correlation in chronic low back pain. </w:t>
      </w:r>
      <w:r w:rsidRPr="00E831C6">
        <w:rPr>
          <w:i/>
          <w:iCs/>
        </w:rPr>
        <w:t xml:space="preserve">Indian J </w:t>
      </w:r>
      <w:proofErr w:type="spellStart"/>
      <w:r w:rsidRPr="00E831C6">
        <w:rPr>
          <w:i/>
          <w:iCs/>
        </w:rPr>
        <w:t>Orthop</w:t>
      </w:r>
      <w:proofErr w:type="spellEnd"/>
      <w:r w:rsidRPr="00E831C6">
        <w:t>. 2018;52(5):501-507.</w:t>
      </w:r>
    </w:p>
    <w:p w14:paraId="2D613245" w14:textId="77777777" w:rsidR="00E831C6" w:rsidRPr="00E831C6"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r w:rsidRPr="00E831C6">
        <w:t xml:space="preserve">Tagliaferri SD, Miller CT, Owen PJ, et al. Clinical guidelines for low back pain: a critical review of consensus and inconsistencies across three major guidelines. </w:t>
      </w:r>
      <w:r w:rsidRPr="00E831C6">
        <w:rPr>
          <w:i/>
          <w:iCs/>
        </w:rPr>
        <w:t xml:space="preserve">Best </w:t>
      </w:r>
      <w:proofErr w:type="spellStart"/>
      <w:r w:rsidRPr="00E831C6">
        <w:rPr>
          <w:i/>
          <w:iCs/>
        </w:rPr>
        <w:t>Pract</w:t>
      </w:r>
      <w:proofErr w:type="spellEnd"/>
      <w:r w:rsidRPr="00E831C6">
        <w:rPr>
          <w:i/>
          <w:iCs/>
        </w:rPr>
        <w:t xml:space="preserve"> Res Clin </w:t>
      </w:r>
      <w:proofErr w:type="spellStart"/>
      <w:r w:rsidRPr="00E831C6">
        <w:rPr>
          <w:i/>
          <w:iCs/>
        </w:rPr>
        <w:t>Rheumatol</w:t>
      </w:r>
      <w:proofErr w:type="spellEnd"/>
      <w:r w:rsidRPr="00E831C6">
        <w:t>. 2020;34(6):101577.</w:t>
      </w:r>
    </w:p>
    <w:p w14:paraId="37921881" w14:textId="77777777" w:rsidR="00E26BFF" w:rsidRPr="00E26BFF"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proofErr w:type="spellStart"/>
      <w:r w:rsidRPr="00E831C6">
        <w:t>Shmagel</w:t>
      </w:r>
      <w:proofErr w:type="spellEnd"/>
      <w:r w:rsidRPr="00E831C6">
        <w:t xml:space="preserve"> A, Foley R, Ibrahim H. Epidemiology of chronic low back pain in US adults: data from the 2009-2010 National </w:t>
      </w:r>
      <w:proofErr w:type="spellStart"/>
      <w:r w:rsidRPr="00E831C6">
        <w:t>Healt</w:t>
      </w:r>
      <w:proofErr w:type="spellEnd"/>
    </w:p>
    <w:p w14:paraId="6E32D9CC" w14:textId="5F82CA27" w:rsidR="0091350E" w:rsidRPr="0046103B" w:rsidRDefault="0091350E" w:rsidP="00E831C6">
      <w:pPr>
        <w:pStyle w:val="ListParagraph"/>
        <w:widowControl/>
        <w:numPr>
          <w:ilvl w:val="0"/>
          <w:numId w:val="6"/>
        </w:numPr>
        <w:autoSpaceDE/>
        <w:autoSpaceDN/>
        <w:spacing w:before="240" w:after="160" w:line="360" w:lineRule="auto"/>
        <w:ind w:left="-1134"/>
        <w:contextualSpacing/>
        <w:jc w:val="both"/>
        <w:rPr>
          <w:rFonts w:asciiTheme="minorBidi" w:hAnsiTheme="minorBidi" w:cstheme="minorBidi"/>
          <w:sz w:val="24"/>
          <w:szCs w:val="24"/>
        </w:rPr>
      </w:pPr>
      <w:r w:rsidRPr="00E831C6">
        <w:t xml:space="preserve">h and Nutrition Examination Survey. </w:t>
      </w:r>
      <w:r w:rsidRPr="00E831C6">
        <w:rPr>
          <w:i/>
          <w:iCs/>
        </w:rPr>
        <w:t>Arthritis Care Res (Hoboken)</w:t>
      </w:r>
      <w:r w:rsidRPr="00E831C6">
        <w:t>. 2018;70(12):1808-1817.</w:t>
      </w:r>
    </w:p>
    <w:p w14:paraId="4A775CB9" w14:textId="77777777" w:rsidR="007145F1" w:rsidRPr="00C0350E" w:rsidRDefault="007145F1" w:rsidP="00DF41C4">
      <w:pPr>
        <w:pStyle w:val="ListParagraph"/>
        <w:widowControl/>
        <w:autoSpaceDE/>
        <w:autoSpaceDN/>
        <w:spacing w:before="240" w:after="160" w:line="360" w:lineRule="auto"/>
        <w:ind w:left="-1134" w:firstLine="0"/>
        <w:contextualSpacing/>
        <w:jc w:val="both"/>
        <w:rPr>
          <w:rFonts w:asciiTheme="minorBidi" w:hAnsiTheme="minorBidi" w:cstheme="minorBidi"/>
          <w:sz w:val="24"/>
          <w:szCs w:val="24"/>
        </w:rPr>
      </w:pPr>
    </w:p>
    <w:p w14:paraId="4A8064AA" w14:textId="77777777" w:rsidR="003D6769" w:rsidRDefault="003D6769" w:rsidP="003D6769">
      <w:pPr>
        <w:spacing w:before="240" w:line="360" w:lineRule="auto"/>
        <w:contextualSpacing/>
        <w:jc w:val="both"/>
        <w:rPr>
          <w:rFonts w:asciiTheme="minorBidi" w:hAnsiTheme="minorBidi"/>
          <w:sz w:val="24"/>
          <w:szCs w:val="24"/>
        </w:rPr>
      </w:pPr>
    </w:p>
    <w:p w14:paraId="1E415709" w14:textId="77777777" w:rsidR="003D6769" w:rsidRDefault="003D6769" w:rsidP="003D6769">
      <w:pPr>
        <w:spacing w:before="240" w:line="360" w:lineRule="auto"/>
        <w:contextualSpacing/>
        <w:jc w:val="both"/>
        <w:rPr>
          <w:rFonts w:asciiTheme="minorBidi" w:hAnsiTheme="minorBidi"/>
          <w:sz w:val="24"/>
          <w:szCs w:val="24"/>
        </w:rPr>
      </w:pPr>
    </w:p>
    <w:bookmarkEnd w:id="35"/>
    <w:p w14:paraId="6DDEAD2F" w14:textId="77777777" w:rsidR="003D6769" w:rsidRDefault="003D6769" w:rsidP="003D6769">
      <w:pPr>
        <w:spacing w:before="240" w:line="360" w:lineRule="auto"/>
        <w:contextualSpacing/>
        <w:jc w:val="both"/>
        <w:rPr>
          <w:rFonts w:asciiTheme="minorBidi" w:hAnsiTheme="minorBidi"/>
          <w:sz w:val="24"/>
          <w:szCs w:val="24"/>
        </w:rPr>
      </w:pPr>
    </w:p>
    <w:p w14:paraId="2576C1A7" w14:textId="77777777" w:rsidR="003D6769" w:rsidRDefault="003D6769" w:rsidP="003D6769">
      <w:pPr>
        <w:spacing w:before="240" w:line="360" w:lineRule="auto"/>
        <w:contextualSpacing/>
        <w:jc w:val="both"/>
        <w:rPr>
          <w:rFonts w:asciiTheme="minorBidi" w:hAnsiTheme="minorBidi"/>
          <w:sz w:val="24"/>
          <w:szCs w:val="24"/>
        </w:rPr>
      </w:pPr>
    </w:p>
    <w:p w14:paraId="278D9312" w14:textId="77777777" w:rsidR="003D6769" w:rsidRDefault="003D6769" w:rsidP="003D6769">
      <w:pPr>
        <w:spacing w:before="240" w:line="360" w:lineRule="auto"/>
        <w:contextualSpacing/>
        <w:jc w:val="both"/>
        <w:rPr>
          <w:rFonts w:asciiTheme="minorBidi" w:hAnsiTheme="minorBidi"/>
          <w:sz w:val="24"/>
          <w:szCs w:val="24"/>
        </w:rPr>
      </w:pPr>
    </w:p>
    <w:p w14:paraId="7E108F3A" w14:textId="77777777" w:rsidR="003D6769" w:rsidRDefault="003D6769" w:rsidP="003D6769">
      <w:pPr>
        <w:spacing w:before="240" w:line="360" w:lineRule="auto"/>
        <w:contextualSpacing/>
        <w:jc w:val="both"/>
        <w:rPr>
          <w:rFonts w:asciiTheme="minorBidi" w:hAnsiTheme="minorBidi"/>
          <w:sz w:val="24"/>
          <w:szCs w:val="24"/>
        </w:rPr>
      </w:pPr>
    </w:p>
    <w:p w14:paraId="10225F8F" w14:textId="77777777" w:rsidR="003D6769" w:rsidRDefault="003D6769" w:rsidP="003D6769">
      <w:pPr>
        <w:spacing w:before="240" w:line="360" w:lineRule="auto"/>
        <w:contextualSpacing/>
        <w:jc w:val="both"/>
        <w:rPr>
          <w:rFonts w:asciiTheme="minorBidi" w:hAnsiTheme="minorBidi"/>
          <w:sz w:val="24"/>
          <w:szCs w:val="24"/>
        </w:rPr>
      </w:pPr>
    </w:p>
    <w:p w14:paraId="74775088" w14:textId="77777777" w:rsidR="003D6769" w:rsidRDefault="003D6769" w:rsidP="003D6769">
      <w:pPr>
        <w:spacing w:before="240" w:line="360" w:lineRule="auto"/>
        <w:contextualSpacing/>
        <w:jc w:val="both"/>
        <w:rPr>
          <w:rFonts w:asciiTheme="minorBidi" w:hAnsiTheme="minorBidi"/>
          <w:sz w:val="24"/>
          <w:szCs w:val="24"/>
        </w:rPr>
      </w:pPr>
    </w:p>
    <w:p w14:paraId="22D29A90" w14:textId="77777777" w:rsidR="003D6769" w:rsidRDefault="003D6769" w:rsidP="003D6769">
      <w:pPr>
        <w:spacing w:before="240" w:line="360" w:lineRule="auto"/>
        <w:contextualSpacing/>
        <w:jc w:val="both"/>
        <w:rPr>
          <w:rFonts w:asciiTheme="minorBidi" w:hAnsiTheme="minorBidi"/>
          <w:sz w:val="24"/>
          <w:szCs w:val="24"/>
        </w:rPr>
      </w:pPr>
    </w:p>
    <w:p w14:paraId="4649EB26" w14:textId="77777777" w:rsidR="003D6769" w:rsidRDefault="003D6769" w:rsidP="003D6769">
      <w:pPr>
        <w:spacing w:before="240" w:line="360" w:lineRule="auto"/>
        <w:contextualSpacing/>
        <w:jc w:val="both"/>
        <w:rPr>
          <w:rFonts w:asciiTheme="minorBidi" w:hAnsiTheme="minorBidi"/>
          <w:sz w:val="24"/>
          <w:szCs w:val="24"/>
        </w:rPr>
      </w:pPr>
    </w:p>
    <w:p w14:paraId="4A685DF7" w14:textId="77777777" w:rsidR="003D6769" w:rsidRDefault="003D6769" w:rsidP="003D6769">
      <w:pPr>
        <w:spacing w:before="240" w:line="360" w:lineRule="auto"/>
        <w:contextualSpacing/>
        <w:jc w:val="both"/>
        <w:rPr>
          <w:rFonts w:asciiTheme="minorBidi" w:hAnsiTheme="minorBidi"/>
          <w:sz w:val="24"/>
          <w:szCs w:val="24"/>
        </w:rPr>
      </w:pPr>
    </w:p>
    <w:p w14:paraId="3E99A15C" w14:textId="77777777" w:rsidR="003D6769" w:rsidRDefault="003D6769" w:rsidP="003D6769">
      <w:pPr>
        <w:spacing w:before="240" w:line="360" w:lineRule="auto"/>
        <w:contextualSpacing/>
        <w:jc w:val="both"/>
        <w:rPr>
          <w:rFonts w:asciiTheme="minorBidi" w:hAnsiTheme="minorBidi"/>
          <w:sz w:val="24"/>
          <w:szCs w:val="24"/>
        </w:rPr>
      </w:pPr>
    </w:p>
    <w:p w14:paraId="3CB9B60D" w14:textId="77777777" w:rsidR="00C4199F" w:rsidRDefault="00C4199F" w:rsidP="003D6769">
      <w:pPr>
        <w:spacing w:before="240" w:line="360" w:lineRule="auto"/>
        <w:contextualSpacing/>
        <w:jc w:val="both"/>
        <w:rPr>
          <w:rFonts w:asciiTheme="minorBidi" w:hAnsiTheme="minorBidi"/>
          <w:sz w:val="24"/>
          <w:szCs w:val="24"/>
        </w:rPr>
      </w:pPr>
    </w:p>
    <w:p w14:paraId="32A562C2" w14:textId="77777777" w:rsidR="00C4199F" w:rsidRDefault="00C4199F" w:rsidP="003D6769">
      <w:pPr>
        <w:spacing w:before="240" w:line="360" w:lineRule="auto"/>
        <w:contextualSpacing/>
        <w:jc w:val="both"/>
        <w:rPr>
          <w:rFonts w:asciiTheme="minorBidi" w:hAnsiTheme="minorBidi"/>
          <w:sz w:val="24"/>
          <w:szCs w:val="24"/>
        </w:rPr>
      </w:pPr>
    </w:p>
    <w:p w14:paraId="291A7671" w14:textId="77777777" w:rsidR="00C4199F" w:rsidRDefault="00C4199F" w:rsidP="003D6769">
      <w:pPr>
        <w:spacing w:before="240" w:line="360" w:lineRule="auto"/>
        <w:contextualSpacing/>
        <w:jc w:val="both"/>
        <w:rPr>
          <w:rFonts w:asciiTheme="minorBidi" w:hAnsiTheme="minorBidi"/>
          <w:sz w:val="24"/>
          <w:szCs w:val="24"/>
        </w:rPr>
      </w:pPr>
    </w:p>
    <w:p w14:paraId="377BC2AF" w14:textId="77777777" w:rsidR="00C4199F" w:rsidRDefault="00C4199F" w:rsidP="003D6769">
      <w:pPr>
        <w:spacing w:before="240" w:line="360" w:lineRule="auto"/>
        <w:contextualSpacing/>
        <w:jc w:val="both"/>
        <w:rPr>
          <w:rFonts w:asciiTheme="minorBidi" w:hAnsiTheme="minorBidi"/>
          <w:sz w:val="24"/>
          <w:szCs w:val="24"/>
        </w:rPr>
      </w:pPr>
    </w:p>
    <w:p w14:paraId="37E43666" w14:textId="77777777" w:rsidR="000A4BA8" w:rsidRDefault="000A4BA8" w:rsidP="003D6769">
      <w:pPr>
        <w:spacing w:before="240" w:line="360" w:lineRule="auto"/>
        <w:contextualSpacing/>
        <w:jc w:val="both"/>
        <w:rPr>
          <w:rFonts w:asciiTheme="minorBidi" w:hAnsiTheme="minorBidi"/>
          <w:sz w:val="24"/>
          <w:szCs w:val="24"/>
        </w:rPr>
      </w:pPr>
    </w:p>
    <w:p w14:paraId="71F8E801" w14:textId="77777777" w:rsidR="00C4199F" w:rsidRDefault="00C4199F" w:rsidP="003D6769">
      <w:pPr>
        <w:spacing w:before="240" w:line="360" w:lineRule="auto"/>
        <w:contextualSpacing/>
        <w:jc w:val="both"/>
        <w:rPr>
          <w:rFonts w:asciiTheme="minorBidi" w:hAnsiTheme="minorBidi"/>
          <w:sz w:val="24"/>
          <w:szCs w:val="24"/>
        </w:rPr>
      </w:pPr>
    </w:p>
    <w:p w14:paraId="7E78225E" w14:textId="77777777" w:rsidR="003D6769" w:rsidRDefault="003D6769" w:rsidP="003D6769">
      <w:pPr>
        <w:pStyle w:val="Heading2"/>
        <w:spacing w:before="86"/>
        <w:ind w:left="3058"/>
      </w:pPr>
      <w:r>
        <w:lastRenderedPageBreak/>
        <w:t>APPENDICES</w:t>
      </w:r>
      <w:r>
        <w:rPr>
          <w:spacing w:val="-2"/>
        </w:rPr>
        <w:t xml:space="preserve"> </w:t>
      </w:r>
    </w:p>
    <w:p w14:paraId="61CB5B85" w14:textId="77777777" w:rsidR="003D6769" w:rsidRPr="007A29C0" w:rsidRDefault="003D6769" w:rsidP="003D6769">
      <w:pPr>
        <w:spacing w:before="163"/>
        <w:ind w:left="1462"/>
        <w:rPr>
          <w:rFonts w:asciiTheme="majorBidi" w:hAnsiTheme="majorBidi" w:cstheme="majorBidi"/>
          <w:b/>
          <w:sz w:val="28"/>
          <w:szCs w:val="28"/>
        </w:rPr>
      </w:pPr>
      <w:r>
        <w:rPr>
          <w:rFonts w:asciiTheme="majorBidi" w:hAnsiTheme="majorBidi" w:cstheme="majorBidi"/>
          <w:b/>
          <w:sz w:val="24"/>
          <w:szCs w:val="24"/>
        </w:rPr>
        <w:t xml:space="preserve">                 </w:t>
      </w:r>
      <w:r w:rsidRPr="007A29C0">
        <w:rPr>
          <w:rFonts w:asciiTheme="majorBidi" w:hAnsiTheme="majorBidi" w:cstheme="majorBidi"/>
          <w:b/>
          <w:sz w:val="28"/>
          <w:szCs w:val="28"/>
        </w:rPr>
        <w:t>ENGLISH</w:t>
      </w:r>
      <w:r w:rsidRPr="007A29C0">
        <w:rPr>
          <w:rFonts w:asciiTheme="majorBidi" w:hAnsiTheme="majorBidi" w:cstheme="majorBidi"/>
          <w:b/>
          <w:spacing w:val="-13"/>
          <w:sz w:val="28"/>
          <w:szCs w:val="28"/>
        </w:rPr>
        <w:t xml:space="preserve"> </w:t>
      </w:r>
      <w:r w:rsidRPr="007A29C0">
        <w:rPr>
          <w:rFonts w:asciiTheme="majorBidi" w:hAnsiTheme="majorBidi" w:cstheme="majorBidi"/>
          <w:b/>
          <w:sz w:val="28"/>
          <w:szCs w:val="28"/>
        </w:rPr>
        <w:t>CONSENT</w:t>
      </w:r>
      <w:r w:rsidRPr="007A29C0">
        <w:rPr>
          <w:rFonts w:asciiTheme="majorBidi" w:hAnsiTheme="majorBidi" w:cstheme="majorBidi"/>
          <w:b/>
          <w:spacing w:val="-8"/>
          <w:sz w:val="28"/>
          <w:szCs w:val="28"/>
        </w:rPr>
        <w:t xml:space="preserve"> </w:t>
      </w:r>
      <w:r w:rsidRPr="007A29C0">
        <w:rPr>
          <w:rFonts w:asciiTheme="majorBidi" w:hAnsiTheme="majorBidi" w:cstheme="majorBidi"/>
          <w:b/>
          <w:spacing w:val="-4"/>
          <w:sz w:val="28"/>
          <w:szCs w:val="28"/>
        </w:rPr>
        <w:t>FORM</w:t>
      </w:r>
    </w:p>
    <w:p w14:paraId="5182E265" w14:textId="77777777" w:rsidR="003D6769" w:rsidRPr="00F55D31" w:rsidRDefault="003D6769" w:rsidP="003D6769">
      <w:pPr>
        <w:pStyle w:val="BodyText"/>
        <w:spacing w:before="248"/>
        <w:jc w:val="center"/>
        <w:rPr>
          <w:rFonts w:asciiTheme="majorBidi" w:hAnsiTheme="majorBidi" w:cstheme="majorBidi"/>
          <w:b/>
        </w:rPr>
      </w:pPr>
    </w:p>
    <w:p w14:paraId="253417CE" w14:textId="77777777" w:rsidR="003D6769" w:rsidRPr="00F55D31" w:rsidRDefault="003D6769" w:rsidP="003D6769">
      <w:pPr>
        <w:pStyle w:val="BodyText"/>
        <w:rPr>
          <w:rFonts w:asciiTheme="majorBidi" w:hAnsiTheme="majorBidi" w:cstheme="majorBidi"/>
        </w:rPr>
      </w:pPr>
      <w:r w:rsidRPr="00F55D31">
        <w:rPr>
          <w:rFonts w:asciiTheme="majorBidi" w:hAnsiTheme="majorBidi" w:cstheme="majorBidi"/>
        </w:rPr>
        <w:t>The</w:t>
      </w:r>
      <w:r w:rsidRPr="00F55D31">
        <w:rPr>
          <w:rFonts w:asciiTheme="majorBidi" w:hAnsiTheme="majorBidi" w:cstheme="majorBidi"/>
          <w:spacing w:val="-9"/>
        </w:rPr>
        <w:t xml:space="preserve"> </w:t>
      </w:r>
      <w:r w:rsidRPr="00F55D31">
        <w:rPr>
          <w:rFonts w:asciiTheme="majorBidi" w:hAnsiTheme="majorBidi" w:cstheme="majorBidi"/>
        </w:rPr>
        <w:t>study</w:t>
      </w:r>
      <w:r w:rsidRPr="00F55D31">
        <w:rPr>
          <w:rFonts w:asciiTheme="majorBidi" w:hAnsiTheme="majorBidi" w:cstheme="majorBidi"/>
          <w:spacing w:val="-5"/>
        </w:rPr>
        <w:t xml:space="preserve"> </w:t>
      </w:r>
      <w:r w:rsidRPr="00F55D31">
        <w:rPr>
          <w:rFonts w:asciiTheme="majorBidi" w:hAnsiTheme="majorBidi" w:cstheme="majorBidi"/>
        </w:rPr>
        <w:t>you are</w:t>
      </w:r>
      <w:r w:rsidRPr="00F55D31">
        <w:rPr>
          <w:rFonts w:asciiTheme="majorBidi" w:hAnsiTheme="majorBidi" w:cstheme="majorBidi"/>
          <w:spacing w:val="-1"/>
        </w:rPr>
        <w:t xml:space="preserve"> </w:t>
      </w:r>
      <w:r w:rsidRPr="00F55D31">
        <w:rPr>
          <w:rFonts w:asciiTheme="majorBidi" w:hAnsiTheme="majorBidi" w:cstheme="majorBidi"/>
        </w:rPr>
        <w:t>about</w:t>
      </w:r>
      <w:r w:rsidRPr="00F55D31">
        <w:rPr>
          <w:rFonts w:asciiTheme="majorBidi" w:hAnsiTheme="majorBidi" w:cstheme="majorBidi"/>
          <w:spacing w:val="-5"/>
        </w:rPr>
        <w:t xml:space="preserve"> </w:t>
      </w:r>
      <w:r w:rsidRPr="00F55D31">
        <w:rPr>
          <w:rFonts w:asciiTheme="majorBidi" w:hAnsiTheme="majorBidi" w:cstheme="majorBidi"/>
        </w:rPr>
        <w:t>to</w:t>
      </w:r>
      <w:r w:rsidRPr="00F55D31">
        <w:rPr>
          <w:rFonts w:asciiTheme="majorBidi" w:hAnsiTheme="majorBidi" w:cstheme="majorBidi"/>
          <w:spacing w:val="5"/>
        </w:rPr>
        <w:t xml:space="preserve"> </w:t>
      </w:r>
      <w:r w:rsidRPr="00F55D31">
        <w:rPr>
          <w:rFonts w:asciiTheme="majorBidi" w:hAnsiTheme="majorBidi" w:cstheme="majorBidi"/>
        </w:rPr>
        <w:t>participate is</w:t>
      </w:r>
      <w:r w:rsidRPr="00F55D31">
        <w:rPr>
          <w:rFonts w:asciiTheme="majorBidi" w:hAnsiTheme="majorBidi" w:cstheme="majorBidi"/>
          <w:spacing w:val="-3"/>
        </w:rPr>
        <w:t xml:space="preserve"> </w:t>
      </w:r>
      <w:r w:rsidRPr="00F55D31">
        <w:rPr>
          <w:rFonts w:asciiTheme="majorBidi" w:hAnsiTheme="majorBidi" w:cstheme="majorBidi"/>
        </w:rPr>
        <w:t>a</w:t>
      </w:r>
      <w:r w:rsidRPr="00F55D31">
        <w:rPr>
          <w:rFonts w:asciiTheme="majorBidi" w:hAnsiTheme="majorBidi" w:cstheme="majorBidi"/>
          <w:spacing w:val="-2"/>
        </w:rPr>
        <w:t xml:space="preserve"> </w:t>
      </w:r>
      <w:r w:rsidRPr="00F55D31">
        <w:rPr>
          <w:rFonts w:asciiTheme="majorBidi" w:hAnsiTheme="majorBidi" w:cstheme="majorBidi"/>
        </w:rPr>
        <w:t>randomized</w:t>
      </w:r>
      <w:r w:rsidRPr="00F55D31">
        <w:rPr>
          <w:rFonts w:asciiTheme="majorBidi" w:hAnsiTheme="majorBidi" w:cstheme="majorBidi"/>
          <w:spacing w:val="1"/>
        </w:rPr>
        <w:t xml:space="preserve"> </w:t>
      </w:r>
      <w:r w:rsidRPr="00F55D31">
        <w:rPr>
          <w:rFonts w:asciiTheme="majorBidi" w:hAnsiTheme="majorBidi" w:cstheme="majorBidi"/>
        </w:rPr>
        <w:t>control</w:t>
      </w:r>
      <w:r w:rsidRPr="00F55D31">
        <w:rPr>
          <w:rFonts w:asciiTheme="majorBidi" w:hAnsiTheme="majorBidi" w:cstheme="majorBidi"/>
          <w:spacing w:val="-9"/>
        </w:rPr>
        <w:t xml:space="preserve"> </w:t>
      </w:r>
      <w:r w:rsidRPr="00F55D31">
        <w:rPr>
          <w:rFonts w:asciiTheme="majorBidi" w:hAnsiTheme="majorBidi" w:cstheme="majorBidi"/>
        </w:rPr>
        <w:t>trial</w:t>
      </w:r>
      <w:r w:rsidRPr="00F55D31">
        <w:rPr>
          <w:rFonts w:asciiTheme="majorBidi" w:hAnsiTheme="majorBidi" w:cstheme="majorBidi"/>
          <w:spacing w:val="-5"/>
        </w:rPr>
        <w:t xml:space="preserve"> </w:t>
      </w:r>
      <w:r w:rsidRPr="00F55D31">
        <w:rPr>
          <w:rFonts w:asciiTheme="majorBidi" w:hAnsiTheme="majorBidi" w:cstheme="majorBidi"/>
        </w:rPr>
        <w:t>survey</w:t>
      </w:r>
      <w:r w:rsidRPr="00F55D31">
        <w:rPr>
          <w:rFonts w:asciiTheme="majorBidi" w:hAnsiTheme="majorBidi" w:cstheme="majorBidi"/>
          <w:spacing w:val="-8"/>
        </w:rPr>
        <w:t xml:space="preserve"> </w:t>
      </w:r>
      <w:r w:rsidRPr="00F55D31">
        <w:rPr>
          <w:rFonts w:asciiTheme="majorBidi" w:hAnsiTheme="majorBidi" w:cstheme="majorBidi"/>
        </w:rPr>
        <w:t>titled</w:t>
      </w:r>
      <w:r w:rsidRPr="00F55D31">
        <w:rPr>
          <w:rFonts w:asciiTheme="majorBidi" w:hAnsiTheme="majorBidi" w:cstheme="majorBidi"/>
          <w:spacing w:val="1"/>
        </w:rPr>
        <w:t xml:space="preserve"> </w:t>
      </w:r>
      <w:r w:rsidRPr="00F55D31">
        <w:rPr>
          <w:rFonts w:asciiTheme="majorBidi" w:hAnsiTheme="majorBidi" w:cstheme="majorBidi"/>
          <w:spacing w:val="-5"/>
        </w:rPr>
        <w:t>as;</w:t>
      </w:r>
    </w:p>
    <w:p w14:paraId="5A820EE1" w14:textId="77777777" w:rsidR="003D6769" w:rsidRPr="00F55D31" w:rsidRDefault="003D6769" w:rsidP="003D6769">
      <w:pPr>
        <w:pStyle w:val="BodyText"/>
        <w:spacing w:before="58"/>
        <w:jc w:val="center"/>
        <w:rPr>
          <w:rFonts w:asciiTheme="majorBidi" w:hAnsiTheme="majorBidi" w:cstheme="majorBidi"/>
        </w:rPr>
      </w:pPr>
    </w:p>
    <w:p w14:paraId="4A81ADCC" w14:textId="77777777" w:rsidR="003D6769" w:rsidRPr="007C0494" w:rsidRDefault="003D6769" w:rsidP="003D6769">
      <w:pPr>
        <w:pStyle w:val="Heading4"/>
        <w:spacing w:before="0" w:line="360" w:lineRule="auto"/>
        <w:ind w:left="1440" w:right="1421"/>
        <w:jc w:val="center"/>
        <w:rPr>
          <w:rFonts w:asciiTheme="majorBidi" w:hAnsiTheme="majorBidi"/>
          <w:i w:val="0"/>
          <w:iCs w:val="0"/>
          <w:color w:val="auto"/>
          <w:sz w:val="24"/>
          <w:szCs w:val="24"/>
        </w:rPr>
      </w:pPr>
      <w:bookmarkStart w:id="36" w:name="“Effect_of_modified_complex_decongestive"/>
      <w:bookmarkEnd w:id="36"/>
      <w:r w:rsidRPr="007C0494">
        <w:rPr>
          <w:rFonts w:asciiTheme="majorBidi" w:hAnsiTheme="majorBidi"/>
          <w:i w:val="0"/>
          <w:iCs w:val="0"/>
          <w:color w:val="auto"/>
          <w:sz w:val="24"/>
          <w:szCs w:val="24"/>
        </w:rPr>
        <w:t>“TITLE”</w:t>
      </w:r>
    </w:p>
    <w:p w14:paraId="6BF53FB3" w14:textId="77777777" w:rsidR="003D6769" w:rsidRPr="004D11AA" w:rsidRDefault="003D6769" w:rsidP="003D6769">
      <w:pPr>
        <w:spacing w:after="117" w:line="360" w:lineRule="auto"/>
        <w:ind w:left="19" w:right="118"/>
        <w:jc w:val="both"/>
        <w:rPr>
          <w:rFonts w:asciiTheme="majorBidi" w:hAnsiTheme="majorBidi" w:cstheme="majorBidi"/>
        </w:rPr>
      </w:pPr>
      <w:r w:rsidRPr="004D11AA">
        <w:rPr>
          <w:rFonts w:asciiTheme="majorBidi" w:hAnsiTheme="majorBidi" w:cstheme="majorBidi"/>
        </w:rPr>
        <w:t>The study has no potential harm to participants. All data collected from you will be coded in order to protect your identity, and should not be disclosed to anyone. Following the study there will be no way to connect your name with your data. Your answers to the questions will not affect the quality of education given to you. Any additional information about the study results will be provided to you at its conclusion, upon your request.</w:t>
      </w:r>
    </w:p>
    <w:p w14:paraId="3A99B901" w14:textId="77777777" w:rsidR="003D6769" w:rsidRPr="004D11AA" w:rsidRDefault="003D6769" w:rsidP="003D6769">
      <w:pPr>
        <w:spacing w:after="364" w:line="360" w:lineRule="auto"/>
        <w:ind w:left="19" w:right="118"/>
        <w:jc w:val="both"/>
        <w:rPr>
          <w:rFonts w:asciiTheme="majorBidi" w:hAnsiTheme="majorBidi" w:cstheme="majorBidi"/>
        </w:rPr>
      </w:pPr>
      <w:r w:rsidRPr="004D11AA">
        <w:rPr>
          <w:rFonts w:asciiTheme="majorBidi" w:hAnsiTheme="majorBidi" w:cstheme="majorBidi"/>
        </w:rPr>
        <w:t>You are free to withdraw from the study at any time. You agree to participate, indicating that you have read and understood the nature of the study, and that all your inquiries concerning the activities have been answered to your satisfaction.</w:t>
      </w:r>
      <w:r w:rsidRPr="004D11AA">
        <w:rPr>
          <w:rFonts w:asciiTheme="majorBidi" w:hAnsiTheme="majorBidi" w:cstheme="majorBidi"/>
          <w:b/>
        </w:rPr>
        <w:t xml:space="preserve"> </w:t>
      </w:r>
      <w:r w:rsidRPr="004D11AA">
        <w:rPr>
          <w:rFonts w:asciiTheme="majorBidi" w:hAnsiTheme="majorBidi" w:cstheme="majorBidi"/>
        </w:rPr>
        <w:t xml:space="preserve"> </w:t>
      </w:r>
    </w:p>
    <w:p w14:paraId="365B2252" w14:textId="77777777" w:rsidR="003D6769" w:rsidRPr="004D11AA" w:rsidRDefault="003D6769" w:rsidP="003D6769">
      <w:pPr>
        <w:spacing w:after="287"/>
        <w:ind w:left="377"/>
        <w:rPr>
          <w:rFonts w:asciiTheme="majorBidi" w:hAnsiTheme="majorBidi" w:cstheme="majorBidi"/>
        </w:rPr>
      </w:pPr>
      <w:r w:rsidRPr="004D11AA">
        <w:rPr>
          <w:rFonts w:asciiTheme="majorBidi" w:hAnsiTheme="majorBidi" w:cstheme="majorBidi"/>
          <w:b/>
        </w:rPr>
        <w:t xml:space="preserve"> </w:t>
      </w:r>
      <w:r w:rsidRPr="004D11AA">
        <w:rPr>
          <w:rFonts w:asciiTheme="majorBidi" w:hAnsiTheme="majorBidi" w:cstheme="majorBidi"/>
        </w:rPr>
        <w:t xml:space="preserve"> </w:t>
      </w:r>
    </w:p>
    <w:p w14:paraId="61407E27" w14:textId="77777777" w:rsidR="003D6769" w:rsidRPr="004D11AA" w:rsidRDefault="003D6769" w:rsidP="003D6769">
      <w:pPr>
        <w:spacing w:after="326" w:line="265" w:lineRule="auto"/>
        <w:rPr>
          <w:rFonts w:asciiTheme="majorBidi" w:hAnsiTheme="majorBidi" w:cstheme="majorBidi"/>
        </w:rPr>
      </w:pPr>
      <w:r w:rsidRPr="004D11AA">
        <w:rPr>
          <w:rFonts w:asciiTheme="majorBidi" w:hAnsiTheme="majorBidi" w:cstheme="majorBidi"/>
          <w:b/>
        </w:rPr>
        <w:t xml:space="preserve">NAME ________________________              </w:t>
      </w:r>
      <w:r>
        <w:rPr>
          <w:rFonts w:asciiTheme="majorBidi" w:hAnsiTheme="majorBidi" w:cstheme="majorBidi"/>
          <w:b/>
        </w:rPr>
        <w:t xml:space="preserve">               </w:t>
      </w:r>
      <w:r w:rsidRPr="004D11AA">
        <w:rPr>
          <w:rFonts w:asciiTheme="majorBidi" w:hAnsiTheme="majorBidi" w:cstheme="majorBidi"/>
          <w:b/>
        </w:rPr>
        <w:t>SIGNATURE___________________</w:t>
      </w:r>
    </w:p>
    <w:p w14:paraId="02347A42" w14:textId="77777777" w:rsidR="003D6769" w:rsidRPr="004D11AA" w:rsidRDefault="003D6769" w:rsidP="003D6769">
      <w:pPr>
        <w:spacing w:after="246" w:line="265" w:lineRule="auto"/>
        <w:rPr>
          <w:rFonts w:asciiTheme="majorBidi" w:hAnsiTheme="majorBidi" w:cstheme="majorBidi"/>
        </w:rPr>
      </w:pPr>
      <w:r w:rsidRPr="004D11AA">
        <w:rPr>
          <w:rFonts w:asciiTheme="majorBidi" w:hAnsiTheme="majorBidi" w:cstheme="majorBidi"/>
          <w:b/>
        </w:rPr>
        <w:t>DATE___________________________</w:t>
      </w:r>
    </w:p>
    <w:p w14:paraId="3242F285" w14:textId="77777777" w:rsidR="003D6769" w:rsidRPr="004D11AA" w:rsidRDefault="003D6769" w:rsidP="003D6769">
      <w:pPr>
        <w:spacing w:after="124"/>
        <w:ind w:left="360"/>
        <w:rPr>
          <w:rFonts w:asciiTheme="majorBidi" w:hAnsiTheme="majorBidi" w:cstheme="majorBidi"/>
        </w:rPr>
      </w:pPr>
      <w:r w:rsidRPr="004D11AA">
        <w:rPr>
          <w:rFonts w:asciiTheme="majorBidi" w:hAnsiTheme="majorBidi" w:cstheme="majorBidi"/>
        </w:rPr>
        <w:t xml:space="preserve"> </w:t>
      </w:r>
    </w:p>
    <w:p w14:paraId="4D5EA92A" w14:textId="77777777" w:rsidR="003D6769" w:rsidRDefault="003D6769" w:rsidP="003D6769">
      <w:pPr>
        <w:rPr>
          <w:rFonts w:asciiTheme="majorBidi" w:hAnsiTheme="majorBidi" w:cstheme="majorBidi"/>
          <w:b/>
          <w:noProof/>
          <w:sz w:val="24"/>
          <w:szCs w:val="24"/>
        </w:rPr>
      </w:pPr>
    </w:p>
    <w:p w14:paraId="438CA0BA" w14:textId="77777777" w:rsidR="003D6769" w:rsidRDefault="003D6769" w:rsidP="003D6769">
      <w:pPr>
        <w:rPr>
          <w:rFonts w:asciiTheme="majorBidi" w:hAnsiTheme="majorBidi" w:cstheme="majorBidi"/>
          <w:b/>
          <w:noProof/>
          <w:sz w:val="24"/>
          <w:szCs w:val="24"/>
        </w:rPr>
      </w:pPr>
    </w:p>
    <w:p w14:paraId="04FECBB4" w14:textId="77777777" w:rsidR="003D6769" w:rsidRDefault="003D6769" w:rsidP="003D6769">
      <w:pPr>
        <w:rPr>
          <w:rFonts w:asciiTheme="majorBidi" w:hAnsiTheme="majorBidi" w:cstheme="majorBidi"/>
          <w:b/>
          <w:noProof/>
          <w:sz w:val="24"/>
          <w:szCs w:val="24"/>
        </w:rPr>
      </w:pPr>
    </w:p>
    <w:p w14:paraId="3DD95A7C" w14:textId="77777777" w:rsidR="003D6769" w:rsidRDefault="003D6769" w:rsidP="003D6769">
      <w:pPr>
        <w:rPr>
          <w:rFonts w:asciiTheme="majorBidi" w:hAnsiTheme="majorBidi" w:cstheme="majorBidi"/>
          <w:b/>
          <w:noProof/>
          <w:sz w:val="24"/>
          <w:szCs w:val="24"/>
        </w:rPr>
      </w:pPr>
    </w:p>
    <w:p w14:paraId="56711353" w14:textId="77777777" w:rsidR="003D6769" w:rsidRDefault="003D6769" w:rsidP="003D6769">
      <w:pPr>
        <w:rPr>
          <w:rFonts w:asciiTheme="majorBidi" w:hAnsiTheme="majorBidi" w:cstheme="majorBidi"/>
          <w:b/>
          <w:noProof/>
          <w:sz w:val="24"/>
          <w:szCs w:val="24"/>
        </w:rPr>
      </w:pPr>
    </w:p>
    <w:p w14:paraId="4AFF2D8B" w14:textId="77777777" w:rsidR="003D6769" w:rsidRDefault="003D6769" w:rsidP="003D6769">
      <w:pPr>
        <w:rPr>
          <w:rFonts w:asciiTheme="majorBidi" w:hAnsiTheme="majorBidi" w:cstheme="majorBidi"/>
          <w:b/>
          <w:noProof/>
          <w:sz w:val="24"/>
          <w:szCs w:val="24"/>
        </w:rPr>
      </w:pPr>
    </w:p>
    <w:p w14:paraId="3A8317E5" w14:textId="77777777" w:rsidR="003D6769" w:rsidRDefault="003D6769" w:rsidP="003D6769">
      <w:pPr>
        <w:rPr>
          <w:rFonts w:asciiTheme="majorBidi" w:hAnsiTheme="majorBidi" w:cstheme="majorBidi"/>
          <w:b/>
          <w:noProof/>
          <w:sz w:val="24"/>
          <w:szCs w:val="24"/>
        </w:rPr>
      </w:pPr>
    </w:p>
    <w:p w14:paraId="52388355" w14:textId="77777777" w:rsidR="003D6769" w:rsidRDefault="003D6769" w:rsidP="003D6769">
      <w:pPr>
        <w:rPr>
          <w:rFonts w:asciiTheme="majorBidi" w:hAnsiTheme="majorBidi" w:cstheme="majorBidi"/>
          <w:b/>
          <w:noProof/>
          <w:sz w:val="24"/>
          <w:szCs w:val="24"/>
        </w:rPr>
      </w:pPr>
    </w:p>
    <w:p w14:paraId="5D13373B" w14:textId="77777777" w:rsidR="003D6769" w:rsidRDefault="003D6769" w:rsidP="003D6769">
      <w:pPr>
        <w:rPr>
          <w:rFonts w:asciiTheme="majorBidi" w:hAnsiTheme="majorBidi" w:cstheme="majorBidi"/>
          <w:b/>
          <w:noProof/>
          <w:sz w:val="24"/>
          <w:szCs w:val="24"/>
        </w:rPr>
      </w:pPr>
    </w:p>
    <w:p w14:paraId="453ACD17" w14:textId="77777777" w:rsidR="003D6769" w:rsidRDefault="003D6769" w:rsidP="003D6769">
      <w:pPr>
        <w:rPr>
          <w:rFonts w:asciiTheme="majorBidi" w:hAnsiTheme="majorBidi" w:cstheme="majorBidi"/>
          <w:b/>
          <w:noProof/>
          <w:sz w:val="24"/>
          <w:szCs w:val="24"/>
        </w:rPr>
      </w:pPr>
    </w:p>
    <w:p w14:paraId="55923B48" w14:textId="77777777" w:rsidR="003D6769" w:rsidRDefault="003D6769" w:rsidP="003D6769">
      <w:pPr>
        <w:rPr>
          <w:rFonts w:asciiTheme="majorBidi" w:hAnsiTheme="majorBidi" w:cstheme="majorBidi"/>
          <w:b/>
          <w:noProof/>
          <w:sz w:val="24"/>
          <w:szCs w:val="24"/>
        </w:rPr>
      </w:pPr>
    </w:p>
    <w:p w14:paraId="45978FDE" w14:textId="77777777" w:rsidR="000A4BA8" w:rsidRDefault="000A4BA8" w:rsidP="003D6769">
      <w:pPr>
        <w:rPr>
          <w:rFonts w:asciiTheme="majorBidi" w:hAnsiTheme="majorBidi" w:cstheme="majorBidi"/>
          <w:b/>
          <w:noProof/>
          <w:sz w:val="24"/>
          <w:szCs w:val="24"/>
        </w:rPr>
      </w:pPr>
    </w:p>
    <w:p w14:paraId="65F929D9" w14:textId="77777777" w:rsidR="003D6769" w:rsidRPr="007A29C0" w:rsidRDefault="003D6769" w:rsidP="003D6769">
      <w:pPr>
        <w:pStyle w:val="Heading2"/>
        <w:spacing w:after="558"/>
        <w:ind w:left="2187"/>
        <w:rPr>
          <w:bCs w:val="0"/>
          <w:sz w:val="28"/>
          <w:szCs w:val="28"/>
        </w:rPr>
      </w:pPr>
      <w:r w:rsidRPr="007A29C0">
        <w:rPr>
          <w:sz w:val="28"/>
          <w:szCs w:val="28"/>
        </w:rPr>
        <w:lastRenderedPageBreak/>
        <w:t xml:space="preserve">URDU CONSENT FORM  </w:t>
      </w:r>
    </w:p>
    <w:p w14:paraId="22C74ADE" w14:textId="77777777" w:rsidR="003D6769" w:rsidRPr="00B206F5" w:rsidRDefault="003D6769" w:rsidP="003D6769">
      <w:pPr>
        <w:spacing w:after="171"/>
        <w:ind w:left="360"/>
        <w:rPr>
          <w:rFonts w:asciiTheme="majorBidi" w:hAnsiTheme="majorBidi" w:cstheme="majorBidi"/>
          <w:sz w:val="24"/>
          <w:szCs w:val="24"/>
        </w:rPr>
      </w:pPr>
      <w:r>
        <w:t xml:space="preserve"> </w:t>
      </w:r>
    </w:p>
    <w:p w14:paraId="528FE2BD" w14:textId="77777777" w:rsidR="003D6769" w:rsidRPr="00B206F5" w:rsidRDefault="003D6769" w:rsidP="003D6769">
      <w:pPr>
        <w:bidi/>
        <w:spacing w:after="127"/>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 میں</w:t>
      </w:r>
      <w:r w:rsidRPr="00B206F5">
        <w:rPr>
          <w:rFonts w:asciiTheme="majorBidi" w:hAnsiTheme="majorBidi" w:cstheme="majorBidi"/>
          <w:sz w:val="24"/>
          <w:szCs w:val="24"/>
        </w:rPr>
        <w:t>___________</w:t>
      </w:r>
      <w:r w:rsidRPr="00B206F5">
        <w:rPr>
          <w:rFonts w:asciiTheme="majorBidi" w:hAnsiTheme="majorBidi" w:cstheme="majorBidi"/>
          <w:sz w:val="24"/>
          <w:szCs w:val="24"/>
          <w:rtl/>
        </w:rPr>
        <w:t xml:space="preserve"> تصدیق کرتا/ کرتی ہوں کہ</w:t>
      </w:r>
      <w:r w:rsidRPr="00B206F5">
        <w:rPr>
          <w:rFonts w:asciiTheme="majorBidi" w:hAnsiTheme="majorBidi" w:cstheme="majorBidi"/>
          <w:sz w:val="24"/>
          <w:szCs w:val="24"/>
        </w:rPr>
        <w:t xml:space="preserve"> </w:t>
      </w:r>
      <w:r w:rsidRPr="00B206F5">
        <w:rPr>
          <w:rFonts w:asciiTheme="majorBidi" w:hAnsiTheme="majorBidi" w:cstheme="majorBidi"/>
          <w:b/>
          <w:bCs/>
          <w:sz w:val="24"/>
          <w:szCs w:val="24"/>
          <w:rtl/>
        </w:rPr>
        <w:t xml:space="preserve">محترمہ </w:t>
      </w:r>
      <w:r>
        <w:rPr>
          <w:rFonts w:asciiTheme="majorBidi" w:hAnsiTheme="majorBidi" w:cstheme="majorBidi"/>
          <w:b/>
          <w:bCs/>
          <w:sz w:val="24"/>
          <w:szCs w:val="24"/>
        </w:rPr>
        <w:t>(YOUR NAME IN URDU)</w:t>
      </w:r>
      <w:r w:rsidRPr="00B206F5">
        <w:rPr>
          <w:rFonts w:asciiTheme="majorBidi" w:hAnsiTheme="majorBidi" w:cstheme="majorBidi"/>
          <w:sz w:val="24"/>
          <w:szCs w:val="24"/>
          <w:rtl/>
        </w:rPr>
        <w:t xml:space="preserve">نے </w:t>
      </w:r>
      <w:r w:rsidRPr="00B206F5">
        <w:rPr>
          <w:rFonts w:asciiTheme="majorBidi" w:hAnsiTheme="majorBidi" w:cstheme="majorBidi"/>
          <w:spacing w:val="-4"/>
          <w:sz w:val="24"/>
          <w:szCs w:val="24"/>
          <w:rtl/>
        </w:rPr>
        <w:t>اپنی</w:t>
      </w:r>
      <w:r w:rsidRPr="00B206F5">
        <w:rPr>
          <w:rFonts w:asciiTheme="majorBidi" w:hAnsiTheme="majorBidi" w:cstheme="majorBidi"/>
          <w:sz w:val="24"/>
          <w:szCs w:val="24"/>
          <w:rtl/>
        </w:rPr>
        <w:t xml:space="preserve"> اس تحقیق</w:t>
      </w:r>
    </w:p>
    <w:p w14:paraId="74FA606C" w14:textId="77777777" w:rsidR="003D6769" w:rsidRPr="00B206F5" w:rsidRDefault="003D6769" w:rsidP="003D6769">
      <w:pPr>
        <w:spacing w:after="124"/>
        <w:ind w:left="360"/>
        <w:rPr>
          <w:rFonts w:asciiTheme="majorBidi" w:hAnsiTheme="majorBidi" w:cstheme="majorBidi"/>
          <w:sz w:val="24"/>
          <w:szCs w:val="24"/>
        </w:rPr>
      </w:pPr>
      <w:r w:rsidRPr="00B206F5">
        <w:rPr>
          <w:rFonts w:asciiTheme="majorBidi" w:hAnsiTheme="majorBidi" w:cstheme="majorBidi"/>
          <w:sz w:val="24"/>
          <w:szCs w:val="24"/>
        </w:rPr>
        <w:t xml:space="preserve">    </w:t>
      </w:r>
    </w:p>
    <w:p w14:paraId="4452016D" w14:textId="77777777" w:rsidR="003D6769" w:rsidRPr="00B206F5" w:rsidRDefault="003D6769" w:rsidP="003D6769">
      <w:pPr>
        <w:bidi/>
        <w:spacing w:line="402" w:lineRule="auto"/>
        <w:ind w:left="105" w:right="355"/>
        <w:jc w:val="center"/>
        <w:rPr>
          <w:rFonts w:asciiTheme="majorBidi" w:hAnsiTheme="majorBidi" w:cstheme="majorBidi"/>
          <w:b/>
          <w:bCs/>
          <w:sz w:val="24"/>
          <w:szCs w:val="24"/>
        </w:rPr>
      </w:pPr>
      <w:r w:rsidRPr="00B206F5">
        <w:rPr>
          <w:rFonts w:asciiTheme="majorBidi" w:hAnsiTheme="majorBidi" w:cstheme="majorBidi"/>
          <w:b/>
          <w:bCs/>
          <w:sz w:val="24"/>
          <w:szCs w:val="24"/>
        </w:rPr>
        <w:t>“</w:t>
      </w:r>
      <w:r>
        <w:rPr>
          <w:rFonts w:asciiTheme="majorBidi" w:hAnsiTheme="majorBidi" w:cstheme="majorBidi"/>
          <w:b/>
          <w:bCs/>
          <w:sz w:val="24"/>
          <w:szCs w:val="24"/>
        </w:rPr>
        <w:t xml:space="preserve">YOU </w:t>
      </w:r>
      <w:proofErr w:type="gramStart"/>
      <w:r>
        <w:rPr>
          <w:rFonts w:asciiTheme="majorBidi" w:hAnsiTheme="majorBidi" w:cstheme="majorBidi"/>
          <w:b/>
          <w:bCs/>
          <w:sz w:val="24"/>
          <w:szCs w:val="24"/>
        </w:rPr>
        <w:t xml:space="preserve">TITLE </w:t>
      </w:r>
      <w:r w:rsidRPr="00B206F5">
        <w:rPr>
          <w:rFonts w:asciiTheme="majorBidi" w:hAnsiTheme="majorBidi" w:cstheme="majorBidi"/>
          <w:b/>
          <w:bCs/>
          <w:sz w:val="24"/>
          <w:szCs w:val="24"/>
        </w:rPr>
        <w:t>”</w:t>
      </w:r>
      <w:proofErr w:type="gramEnd"/>
    </w:p>
    <w:p w14:paraId="190D858C" w14:textId="77777777" w:rsidR="003D6769" w:rsidRPr="00B206F5" w:rsidRDefault="003D6769" w:rsidP="003D6769">
      <w:pPr>
        <w:bidi/>
        <w:spacing w:line="402" w:lineRule="auto"/>
        <w:ind w:left="105" w:right="355"/>
        <w:jc w:val="center"/>
        <w:rPr>
          <w:rFonts w:asciiTheme="majorBidi" w:hAnsiTheme="majorBidi" w:cstheme="majorBidi"/>
          <w:b/>
          <w:bCs/>
          <w:sz w:val="24"/>
          <w:szCs w:val="24"/>
        </w:rPr>
      </w:pPr>
    </w:p>
    <w:p w14:paraId="36C90242" w14:textId="77777777" w:rsidR="003D6769" w:rsidRPr="00B206F5" w:rsidRDefault="003D6769" w:rsidP="003D6769">
      <w:pPr>
        <w:bidi/>
        <w:spacing w:line="402" w:lineRule="auto"/>
        <w:ind w:left="105" w:right="355"/>
        <w:rPr>
          <w:rFonts w:asciiTheme="majorBidi" w:hAnsiTheme="majorBidi" w:cstheme="majorBidi"/>
          <w:sz w:val="24"/>
          <w:szCs w:val="24"/>
        </w:rPr>
      </w:pPr>
      <w:r w:rsidRPr="00B206F5">
        <w:rPr>
          <w:rFonts w:asciiTheme="majorBidi" w:hAnsiTheme="majorBidi" w:cstheme="majorBidi"/>
          <w:sz w:val="24"/>
          <w:szCs w:val="24"/>
          <w:rtl/>
        </w:rPr>
        <w:t xml:space="preserve">  .زیرنگرانی </w:t>
      </w:r>
      <w:r>
        <w:rPr>
          <w:rFonts w:asciiTheme="majorBidi" w:hAnsiTheme="majorBidi" w:cstheme="majorBidi"/>
          <w:b/>
          <w:bCs/>
          <w:sz w:val="24"/>
          <w:szCs w:val="24"/>
        </w:rPr>
        <w:t>(YOUR SUPERVISOR NAME)</w:t>
      </w:r>
      <w:r w:rsidRPr="00B206F5">
        <w:rPr>
          <w:rFonts w:asciiTheme="majorBidi" w:hAnsiTheme="majorBidi" w:cstheme="majorBidi"/>
          <w:sz w:val="24"/>
          <w:szCs w:val="24"/>
          <w:shd w:val="clear" w:color="auto" w:fill="FFFFFF"/>
        </w:rPr>
        <w:t xml:space="preserve"> </w:t>
      </w:r>
      <w:r w:rsidRPr="00B206F5">
        <w:rPr>
          <w:rFonts w:asciiTheme="majorBidi" w:hAnsiTheme="majorBidi" w:cstheme="majorBidi"/>
          <w:sz w:val="24"/>
          <w:szCs w:val="24"/>
          <w:rtl/>
        </w:rPr>
        <w:t>کے متعلق بتا دیا ہے۔ مجھے اس تحقیق کی نوعیت، مقاصد، احداف، توقعات، فوائد اور خطرات کے متعلق  ،  ۔ساری معلومات فراہم کر دی گئی ہیں</w:t>
      </w:r>
    </w:p>
    <w:p w14:paraId="586872DF" w14:textId="77777777" w:rsidR="003D6769" w:rsidRPr="00B206F5" w:rsidRDefault="003D6769" w:rsidP="003D6769">
      <w:pPr>
        <w:bidi/>
        <w:spacing w:after="48" w:line="357" w:lineRule="auto"/>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اس تحقیق کے دوران ساری معلومات صیغۃ راز میں رہیں گی اور مریض کا نام اور دیگر معلومات صرف تحقیق کے لیے استعمال ہوں گی۔مجھے یہ بھی بتا دیا گیا ہے کہ میں اس تحقیق سے متعلقہ ہر قسم کے سوال پوچھنے کا مجاز ہوں اور یہ تحقیق صرف ایک شخص ک مفاد میں نہیں ہے بلکہ بحسثیت مجموعی انسانیت کا مفاد اس سے وابسطہ ہے۔ تمام تفصیلات جاننے کے بعد یس تحقیق میں شامل ہونے یا نہ ہونے پر کسی کا قائل نہیں ہوں۔  اس تحقیق سے کسی بھی وقت علیحدہ ہونے پر مجھ پر کوئی پابندی نہیں ہو گی۔ میں بذاتِ خود بقائمی حوش و حواس </w:t>
      </w:r>
    </w:p>
    <w:p w14:paraId="3A0BA722" w14:textId="77777777" w:rsidR="003D6769" w:rsidRPr="00B206F5" w:rsidRDefault="003D6769" w:rsidP="003D6769">
      <w:pPr>
        <w:bidi/>
        <w:spacing w:after="127"/>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 ۔اور رضا مندی سے اس تحقیقاتی عمل میں شامل ہوتی/ ہوتا  ہوں</w:t>
      </w:r>
    </w:p>
    <w:p w14:paraId="6C17A02F" w14:textId="77777777" w:rsidR="003D6769" w:rsidRPr="00B206F5" w:rsidRDefault="003D6769" w:rsidP="003D6769">
      <w:pPr>
        <w:spacing w:after="124"/>
        <w:ind w:left="360"/>
        <w:rPr>
          <w:rFonts w:asciiTheme="majorBidi" w:hAnsiTheme="majorBidi" w:cstheme="majorBidi"/>
          <w:sz w:val="24"/>
          <w:szCs w:val="24"/>
        </w:rPr>
      </w:pPr>
      <w:r w:rsidRPr="00B206F5">
        <w:rPr>
          <w:rFonts w:asciiTheme="majorBidi" w:hAnsiTheme="majorBidi" w:cstheme="majorBidi"/>
          <w:sz w:val="24"/>
          <w:szCs w:val="24"/>
        </w:rPr>
        <w:t xml:space="preserve"> </w:t>
      </w:r>
    </w:p>
    <w:p w14:paraId="61692D4C" w14:textId="77777777" w:rsidR="003D6769" w:rsidRPr="00B206F5" w:rsidRDefault="003D6769" w:rsidP="003D6769">
      <w:pPr>
        <w:spacing w:after="124"/>
        <w:ind w:left="360"/>
        <w:rPr>
          <w:rFonts w:asciiTheme="majorBidi" w:hAnsiTheme="majorBidi" w:cstheme="majorBidi"/>
          <w:sz w:val="24"/>
          <w:szCs w:val="24"/>
        </w:rPr>
      </w:pPr>
      <w:r w:rsidRPr="00B206F5">
        <w:rPr>
          <w:rFonts w:asciiTheme="majorBidi" w:hAnsiTheme="majorBidi" w:cstheme="majorBidi"/>
          <w:sz w:val="24"/>
          <w:szCs w:val="24"/>
        </w:rPr>
        <w:t xml:space="preserve"> </w:t>
      </w:r>
    </w:p>
    <w:p w14:paraId="1AFBB120" w14:textId="77777777" w:rsidR="003D6769" w:rsidRPr="00B206F5" w:rsidRDefault="003D6769" w:rsidP="003D6769">
      <w:pPr>
        <w:spacing w:after="137"/>
        <w:ind w:left="360"/>
        <w:rPr>
          <w:rFonts w:asciiTheme="majorBidi" w:hAnsiTheme="majorBidi" w:cstheme="majorBidi"/>
          <w:sz w:val="24"/>
          <w:szCs w:val="24"/>
        </w:rPr>
      </w:pPr>
      <w:r w:rsidRPr="00B206F5">
        <w:rPr>
          <w:rFonts w:asciiTheme="majorBidi" w:hAnsiTheme="majorBidi" w:cstheme="majorBidi"/>
          <w:sz w:val="24"/>
          <w:szCs w:val="24"/>
        </w:rPr>
        <w:t xml:space="preserve"> </w:t>
      </w:r>
    </w:p>
    <w:p w14:paraId="44C6DD69" w14:textId="77777777" w:rsidR="003D6769" w:rsidRPr="00B206F5" w:rsidRDefault="003D6769" w:rsidP="003D6769">
      <w:pPr>
        <w:bidi/>
        <w:spacing w:after="127"/>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  --------------------------          دستخط محقق</w:t>
      </w:r>
    </w:p>
    <w:p w14:paraId="1C28D53F" w14:textId="77777777" w:rsidR="003D6769" w:rsidRPr="00B206F5" w:rsidRDefault="003D6769" w:rsidP="003D6769">
      <w:pPr>
        <w:bidi/>
        <w:spacing w:after="127"/>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 --------------------------   دستخط شرکت کار</w:t>
      </w:r>
    </w:p>
    <w:p w14:paraId="65898C07" w14:textId="77777777" w:rsidR="003D6769" w:rsidRPr="00B206F5" w:rsidRDefault="003D6769" w:rsidP="003D6769">
      <w:pPr>
        <w:bidi/>
        <w:spacing w:after="127"/>
        <w:ind w:left="111" w:right="355" w:hanging="6"/>
        <w:rPr>
          <w:rFonts w:asciiTheme="majorBidi" w:hAnsiTheme="majorBidi" w:cstheme="majorBidi"/>
          <w:sz w:val="24"/>
          <w:szCs w:val="24"/>
        </w:rPr>
      </w:pPr>
      <w:r w:rsidRPr="00B206F5">
        <w:rPr>
          <w:rFonts w:asciiTheme="majorBidi" w:hAnsiTheme="majorBidi" w:cstheme="majorBidi"/>
          <w:sz w:val="24"/>
          <w:szCs w:val="24"/>
          <w:rtl/>
        </w:rPr>
        <w:t xml:space="preserve"> ---------------------------                   تاریخ</w:t>
      </w:r>
    </w:p>
    <w:p w14:paraId="68CDE6F2" w14:textId="77777777" w:rsidR="003D6769" w:rsidRDefault="003D6769" w:rsidP="003D6769">
      <w:pPr>
        <w:pStyle w:val="Heading2"/>
        <w:spacing w:before="86"/>
        <w:ind w:left="3058"/>
      </w:pPr>
    </w:p>
    <w:p w14:paraId="3E21BC2A" w14:textId="77777777" w:rsidR="003D6769" w:rsidRDefault="003D6769" w:rsidP="003D6769">
      <w:pPr>
        <w:pStyle w:val="BodyText"/>
      </w:pPr>
    </w:p>
    <w:p w14:paraId="2F3C6077" w14:textId="77777777" w:rsidR="003D6769" w:rsidRDefault="003D6769" w:rsidP="003D6769">
      <w:pPr>
        <w:pStyle w:val="BodyText"/>
      </w:pPr>
    </w:p>
    <w:p w14:paraId="3A4D7A77" w14:textId="77777777" w:rsidR="003D6769" w:rsidRDefault="003D6769" w:rsidP="003D6769">
      <w:pPr>
        <w:pStyle w:val="BodyText"/>
      </w:pPr>
    </w:p>
    <w:p w14:paraId="66425EC6" w14:textId="77777777" w:rsidR="003D6769" w:rsidRDefault="003D6769" w:rsidP="003D6769">
      <w:pPr>
        <w:spacing w:before="240" w:line="360" w:lineRule="auto"/>
        <w:contextualSpacing/>
        <w:jc w:val="both"/>
        <w:rPr>
          <w:rFonts w:asciiTheme="minorBidi" w:hAnsiTheme="minorBidi"/>
          <w:sz w:val="24"/>
          <w:szCs w:val="24"/>
        </w:rPr>
      </w:pPr>
    </w:p>
    <w:p w14:paraId="35B40C8A" w14:textId="77777777" w:rsidR="003D6769" w:rsidRDefault="003D6769" w:rsidP="003D6769">
      <w:pPr>
        <w:spacing w:before="240" w:line="360" w:lineRule="auto"/>
        <w:contextualSpacing/>
        <w:jc w:val="both"/>
        <w:rPr>
          <w:rFonts w:asciiTheme="minorBidi" w:hAnsiTheme="minorBidi"/>
          <w:sz w:val="24"/>
          <w:szCs w:val="24"/>
        </w:rPr>
      </w:pPr>
    </w:p>
    <w:p w14:paraId="7B3EFDA7" w14:textId="77777777" w:rsidR="003D6769" w:rsidRDefault="003D6769" w:rsidP="003D6769">
      <w:pPr>
        <w:spacing w:before="240" w:line="360" w:lineRule="auto"/>
        <w:contextualSpacing/>
        <w:jc w:val="both"/>
        <w:rPr>
          <w:rFonts w:asciiTheme="minorBidi" w:hAnsiTheme="minorBidi"/>
          <w:sz w:val="24"/>
          <w:szCs w:val="24"/>
        </w:rPr>
      </w:pPr>
    </w:p>
    <w:p w14:paraId="23AD4085" w14:textId="77777777" w:rsidR="003D6769" w:rsidRDefault="003D6769" w:rsidP="003D6769">
      <w:pPr>
        <w:spacing w:before="240" w:line="360" w:lineRule="auto"/>
        <w:contextualSpacing/>
        <w:jc w:val="both"/>
        <w:rPr>
          <w:rFonts w:asciiTheme="minorBidi" w:hAnsiTheme="minorBidi"/>
          <w:sz w:val="24"/>
          <w:szCs w:val="24"/>
        </w:rPr>
      </w:pPr>
    </w:p>
    <w:p w14:paraId="7A668C94" w14:textId="77777777" w:rsidR="003D6769" w:rsidRDefault="003D6769" w:rsidP="003D6769">
      <w:pPr>
        <w:spacing w:before="240" w:line="360" w:lineRule="auto"/>
        <w:contextualSpacing/>
        <w:jc w:val="both"/>
        <w:rPr>
          <w:rFonts w:asciiTheme="minorBidi" w:hAnsiTheme="minorBidi"/>
          <w:sz w:val="24"/>
          <w:szCs w:val="24"/>
        </w:rPr>
      </w:pPr>
    </w:p>
    <w:p w14:paraId="709EC242" w14:textId="77777777" w:rsidR="003D6769" w:rsidRDefault="003D6769" w:rsidP="003D6769">
      <w:pPr>
        <w:spacing w:before="240" w:line="360" w:lineRule="auto"/>
        <w:contextualSpacing/>
        <w:jc w:val="both"/>
        <w:rPr>
          <w:rFonts w:asciiTheme="minorBidi" w:hAnsiTheme="minorBidi"/>
          <w:sz w:val="24"/>
          <w:szCs w:val="24"/>
        </w:rPr>
      </w:pPr>
    </w:p>
    <w:p w14:paraId="37060914" w14:textId="77777777" w:rsidR="003D6769" w:rsidRDefault="003D6769" w:rsidP="003D6769">
      <w:pPr>
        <w:spacing w:before="240" w:line="360" w:lineRule="auto"/>
        <w:contextualSpacing/>
        <w:jc w:val="both"/>
        <w:rPr>
          <w:rFonts w:asciiTheme="minorBidi" w:hAnsiTheme="minorBidi"/>
          <w:sz w:val="24"/>
          <w:szCs w:val="24"/>
        </w:rPr>
      </w:pPr>
    </w:p>
    <w:p w14:paraId="281A729D" w14:textId="77777777" w:rsidR="003D6769" w:rsidRDefault="003D6769" w:rsidP="003D6769">
      <w:pPr>
        <w:spacing w:before="240" w:line="360" w:lineRule="auto"/>
        <w:contextualSpacing/>
        <w:jc w:val="both"/>
        <w:rPr>
          <w:rFonts w:asciiTheme="minorBidi" w:hAnsiTheme="minorBidi"/>
          <w:sz w:val="24"/>
          <w:szCs w:val="24"/>
        </w:rPr>
      </w:pPr>
    </w:p>
    <w:p w14:paraId="6C092246" w14:textId="77777777" w:rsidR="003D6769" w:rsidRDefault="003D6769" w:rsidP="003D6769">
      <w:pPr>
        <w:spacing w:before="240" w:line="360" w:lineRule="auto"/>
        <w:contextualSpacing/>
        <w:jc w:val="both"/>
        <w:rPr>
          <w:rFonts w:asciiTheme="minorBidi" w:hAnsiTheme="minorBidi"/>
          <w:sz w:val="24"/>
          <w:szCs w:val="24"/>
        </w:rPr>
      </w:pPr>
    </w:p>
    <w:p w14:paraId="5A486439" w14:textId="77777777" w:rsidR="003D6769" w:rsidRPr="003D6769" w:rsidRDefault="003D6769" w:rsidP="003D6769">
      <w:pPr>
        <w:spacing w:before="240" w:line="360" w:lineRule="auto"/>
        <w:contextualSpacing/>
        <w:jc w:val="both"/>
        <w:rPr>
          <w:rFonts w:asciiTheme="minorBidi" w:hAnsiTheme="minorBidi"/>
          <w:sz w:val="24"/>
          <w:szCs w:val="24"/>
        </w:rPr>
      </w:pPr>
    </w:p>
    <w:p w14:paraId="4E22F0A7" w14:textId="77777777" w:rsidR="0091350E" w:rsidRPr="00BF3B7F" w:rsidRDefault="0091350E" w:rsidP="00BF3B7F">
      <w:pPr>
        <w:jc w:val="both"/>
        <w:rPr>
          <w:rFonts w:ascii="Times New Roman" w:hAnsi="Times New Roman" w:cs="Times New Roman"/>
        </w:rPr>
      </w:pPr>
    </w:p>
    <w:sectPr w:rsidR="0091350E" w:rsidRPr="00BF3B7F" w:rsidSect="00E831C6">
      <w:pgSz w:w="11906" w:h="16838" w:code="9"/>
      <w:pgMar w:top="1440" w:right="1440" w:bottom="1440" w:left="2268"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20ECF4" w14:textId="77777777" w:rsidR="00563B47" w:rsidRDefault="00563B47">
      <w:pPr>
        <w:spacing w:after="0" w:line="240" w:lineRule="auto"/>
      </w:pPr>
      <w:r>
        <w:separator/>
      </w:r>
    </w:p>
  </w:endnote>
  <w:endnote w:type="continuationSeparator" w:id="0">
    <w:p w14:paraId="46AAE7F6" w14:textId="77777777" w:rsidR="00563B47" w:rsidRDefault="00563B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945E1" w14:textId="77777777" w:rsidR="00563B47" w:rsidRDefault="00563B47">
      <w:pPr>
        <w:spacing w:after="0" w:line="240" w:lineRule="auto"/>
      </w:pPr>
      <w:r>
        <w:separator/>
      </w:r>
    </w:p>
  </w:footnote>
  <w:footnote w:type="continuationSeparator" w:id="0">
    <w:p w14:paraId="26FB1698" w14:textId="77777777" w:rsidR="00563B47" w:rsidRDefault="00563B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295B1" w14:textId="77777777" w:rsidR="00277D9E" w:rsidRDefault="00277D9E">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48B9586B" wp14:editId="0981EF78">
              <wp:simplePos x="0" y="0"/>
              <wp:positionH relativeFrom="page">
                <wp:posOffset>6703695</wp:posOffset>
              </wp:positionH>
              <wp:positionV relativeFrom="page">
                <wp:posOffset>446405</wp:posOffset>
              </wp:positionV>
              <wp:extent cx="195580" cy="19431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8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6B019C" w14:textId="77777777" w:rsidR="00277D9E" w:rsidRDefault="00277D9E">
                          <w:pPr>
                            <w:pStyle w:val="BodyText"/>
                            <w:spacing w:before="10"/>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B9586B" id="_x0000_t202" coordsize="21600,21600" o:spt="202" path="m,l,21600r21600,l21600,xe">
              <v:stroke joinstyle="miter"/>
              <v:path gradientshapeok="t" o:connecttype="rect"/>
            </v:shapetype>
            <v:shape id="_x0000_s1027" type="#_x0000_t202" style="position:absolute;margin-left:527.85pt;margin-top:35.15pt;width:15.4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" filled="f" stroked="f">
              <v:textbox inset="0,0,0,0">
                <w:txbxContent>
                  <w:p w14:paraId="686B019C" w14:textId="77777777" w:rsidR="00277D9E" w:rsidRDefault="00277D9E">
                    <w:pPr>
                      <w:pStyle w:val="BodyText"/>
                      <w:spacing w:before="10"/>
                      <w:ind w:left="60"/>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AED79" w14:textId="3CB71CCB" w:rsidR="00277D9E" w:rsidRDefault="00277D9E">
    <w:pPr>
      <w:pStyle w:val="BodyText"/>
      <w:spacing w:line="14" w:lineRule="auto"/>
      <w:rPr>
        <w:sz w:val="20"/>
      </w:rPr>
    </w:pPr>
    <w:r>
      <w:rPr>
        <w:noProof/>
      </w:rPr>
      <mc:AlternateContent>
        <mc:Choice Requires="wps">
          <w:drawing>
            <wp:anchor distT="0" distB="0" distL="114300" distR="114300" simplePos="0" relativeHeight="251660288" behindDoc="1" locked="0" layoutInCell="1" allowOverlap="1" wp14:anchorId="0876F183" wp14:editId="7F3F5BF1">
              <wp:simplePos x="0" y="0"/>
              <wp:positionH relativeFrom="page">
                <wp:posOffset>6729095</wp:posOffset>
              </wp:positionH>
              <wp:positionV relativeFrom="page">
                <wp:posOffset>446405</wp:posOffset>
              </wp:positionV>
              <wp:extent cx="139065" cy="194310"/>
              <wp:effectExtent l="4445" t="0" r="0" b="0"/>
              <wp:wrapNone/>
              <wp:docPr id="169910756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B5B8D" w14:textId="77777777" w:rsidR="00277D9E" w:rsidRDefault="00277D9E">
                          <w:pPr>
                            <w:pStyle w:val="BodyText"/>
                            <w:spacing w:before="10"/>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6F183" id="_x0000_t202" coordsize="21600,21600" o:spt="202" path="m,l,21600r21600,l21600,xe">
              <v:stroke joinstyle="miter"/>
              <v:path gradientshapeok="t" o:connecttype="rect"/>
            </v:shapetype>
            <v:shape id="Text Box 3" o:spid="_x0000_s1028" type="#_x0000_t202" style="position:absolute;margin-left:529.85pt;margin-top:35.15pt;width:10.95pt;height:15.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" filled="f" stroked="f">
              <v:textbox inset="0,0,0,0">
                <w:txbxContent>
                  <w:p w14:paraId="3C7B5B8D" w14:textId="77777777" w:rsidR="00277D9E" w:rsidRDefault="00277D9E">
                    <w:pPr>
                      <w:pStyle w:val="BodyText"/>
                      <w:spacing w:before="10"/>
                      <w:ind w:left="20"/>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9D53" w14:textId="54282358" w:rsidR="00277D9E" w:rsidRDefault="00277D9E">
    <w:pPr>
      <w:pStyle w:val="BodyText"/>
      <w:spacing w:line="14" w:lineRule="auto"/>
      <w:rPr>
        <w:sz w:val="20"/>
      </w:rPr>
    </w:pPr>
    <w:r>
      <w:rPr>
        <w:noProof/>
      </w:rPr>
      <mc:AlternateContent>
        <mc:Choice Requires="wps">
          <w:drawing>
            <wp:anchor distT="0" distB="0" distL="114300" distR="114300" simplePos="0" relativeHeight="251661312" behindDoc="1" locked="0" layoutInCell="1" allowOverlap="1" wp14:anchorId="561BE1D7" wp14:editId="7846EE12">
              <wp:simplePos x="0" y="0"/>
              <wp:positionH relativeFrom="page">
                <wp:posOffset>6729095</wp:posOffset>
              </wp:positionH>
              <wp:positionV relativeFrom="page">
                <wp:posOffset>446405</wp:posOffset>
              </wp:positionV>
              <wp:extent cx="144145" cy="194310"/>
              <wp:effectExtent l="4445" t="0" r="3810" b="0"/>
              <wp:wrapNone/>
              <wp:docPr id="26758600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A2F78" w14:textId="77777777" w:rsidR="00277D9E" w:rsidRDefault="00277D9E">
                          <w:pPr>
                            <w:pStyle w:val="BodyText"/>
                            <w:spacing w:before="10"/>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1BE1D7" id="_x0000_t202" coordsize="21600,21600" o:spt="202" path="m,l,21600r21600,l21600,xe">
              <v:stroke joinstyle="miter"/>
              <v:path gradientshapeok="t" o:connecttype="rect"/>
            </v:shapetype>
            <v:shape id="Text Box 4" o:spid="_x0000_s1029" type="#_x0000_t202" style="position:absolute;margin-left:529.85pt;margin-top:35.15pt;width:11.35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" filled="f" stroked="f">
              <v:textbox inset="0,0,0,0">
                <w:txbxContent>
                  <w:p w14:paraId="73CA2F78" w14:textId="77777777" w:rsidR="00277D9E" w:rsidRDefault="00277D9E">
                    <w:pPr>
                      <w:pStyle w:val="BodyText"/>
                      <w:spacing w:before="10"/>
                      <w:ind w:left="20"/>
                    </w:pP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04FA3" w14:textId="5D773B02" w:rsidR="00277D9E" w:rsidRDefault="00277D9E">
    <w:pPr>
      <w:pStyle w:val="BodyText"/>
      <w:spacing w:line="14" w:lineRule="auto"/>
      <w:rPr>
        <w:sz w:val="20"/>
      </w:rPr>
    </w:pPr>
    <w:r>
      <w:rPr>
        <w:noProof/>
      </w:rPr>
      <mc:AlternateContent>
        <mc:Choice Requires="wps">
          <w:drawing>
            <wp:anchor distT="0" distB="0" distL="114300" distR="114300" simplePos="0" relativeHeight="251662336" behindDoc="1" locked="0" layoutInCell="1" allowOverlap="1" wp14:anchorId="06B3D83D" wp14:editId="6A51C173">
              <wp:simplePos x="0" y="0"/>
              <wp:positionH relativeFrom="page">
                <wp:posOffset>6746240</wp:posOffset>
              </wp:positionH>
              <wp:positionV relativeFrom="page">
                <wp:posOffset>446405</wp:posOffset>
              </wp:positionV>
              <wp:extent cx="152400" cy="194310"/>
              <wp:effectExtent l="2540" t="0" r="0" b="0"/>
              <wp:wrapNone/>
              <wp:docPr id="49373132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0AB84" w14:textId="77777777" w:rsidR="00277D9E" w:rsidRDefault="00277D9E">
                          <w:pPr>
                            <w:pStyle w:val="BodyText"/>
                            <w:spacing w:before="10"/>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B3D83D" id="_x0000_t202" coordsize="21600,21600" o:spt="202" path="m,l,21600r21600,l21600,xe">
              <v:stroke joinstyle="miter"/>
              <v:path gradientshapeok="t" o:connecttype="rect"/>
            </v:shapetype>
            <v:shape id="Text Box 5" o:spid="_x0000_s1030" type="#_x0000_t202" style="position:absolute;margin-left:531.2pt;margin-top:35.15pt;width:12pt;height:1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" filled="f" stroked="f">
              <v:textbox inset="0,0,0,0">
                <w:txbxContent>
                  <w:p w14:paraId="49D0AB84" w14:textId="77777777" w:rsidR="00277D9E" w:rsidRDefault="00277D9E">
                    <w:pPr>
                      <w:pStyle w:val="BodyText"/>
                      <w:spacing w:before="10"/>
                      <w:ind w:left="60"/>
                    </w:pP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DD299" w14:textId="77777777" w:rsidR="00277D9E" w:rsidRDefault="00277D9E">
    <w:pPr>
      <w:pStyle w:val="Header"/>
      <w:jc w:val="right"/>
    </w:pPr>
  </w:p>
  <w:p w14:paraId="1AE5103A" w14:textId="77777777" w:rsidR="00277D9E" w:rsidRDefault="00277D9E">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A1D"/>
    <w:multiLevelType w:val="hybridMultilevel"/>
    <w:tmpl w:val="5610229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6B5472"/>
    <w:multiLevelType w:val="hybridMultilevel"/>
    <w:tmpl w:val="3F0073E2"/>
    <w:lvl w:ilvl="0" w:tplc="20000001">
      <w:start w:val="1"/>
      <w:numFmt w:val="bullet"/>
      <w:lvlText w:val=""/>
      <w:lvlJc w:val="left"/>
      <w:pPr>
        <w:ind w:left="-414" w:hanging="360"/>
      </w:pPr>
      <w:rPr>
        <w:rFonts w:ascii="Symbol" w:hAnsi="Symbol" w:hint="default"/>
      </w:rPr>
    </w:lvl>
    <w:lvl w:ilvl="1" w:tplc="FFFFFFFF" w:tentative="1">
      <w:start w:val="1"/>
      <w:numFmt w:val="lowerLetter"/>
      <w:lvlText w:val="%2."/>
      <w:lvlJc w:val="left"/>
      <w:pPr>
        <w:ind w:left="306" w:hanging="360"/>
      </w:pPr>
    </w:lvl>
    <w:lvl w:ilvl="2" w:tplc="FFFFFFFF" w:tentative="1">
      <w:start w:val="1"/>
      <w:numFmt w:val="lowerRoman"/>
      <w:lvlText w:val="%3."/>
      <w:lvlJc w:val="right"/>
      <w:pPr>
        <w:ind w:left="1026" w:hanging="180"/>
      </w:pPr>
    </w:lvl>
    <w:lvl w:ilvl="3" w:tplc="FFFFFFFF" w:tentative="1">
      <w:start w:val="1"/>
      <w:numFmt w:val="decimal"/>
      <w:lvlText w:val="%4."/>
      <w:lvlJc w:val="left"/>
      <w:pPr>
        <w:ind w:left="1746" w:hanging="360"/>
      </w:pPr>
    </w:lvl>
    <w:lvl w:ilvl="4" w:tplc="FFFFFFFF" w:tentative="1">
      <w:start w:val="1"/>
      <w:numFmt w:val="lowerLetter"/>
      <w:lvlText w:val="%5."/>
      <w:lvlJc w:val="left"/>
      <w:pPr>
        <w:ind w:left="2466" w:hanging="360"/>
      </w:pPr>
    </w:lvl>
    <w:lvl w:ilvl="5" w:tplc="FFFFFFFF" w:tentative="1">
      <w:start w:val="1"/>
      <w:numFmt w:val="lowerRoman"/>
      <w:lvlText w:val="%6."/>
      <w:lvlJc w:val="right"/>
      <w:pPr>
        <w:ind w:left="3186" w:hanging="180"/>
      </w:pPr>
    </w:lvl>
    <w:lvl w:ilvl="6" w:tplc="FFFFFFFF" w:tentative="1">
      <w:start w:val="1"/>
      <w:numFmt w:val="decimal"/>
      <w:lvlText w:val="%7."/>
      <w:lvlJc w:val="left"/>
      <w:pPr>
        <w:ind w:left="3906" w:hanging="360"/>
      </w:pPr>
    </w:lvl>
    <w:lvl w:ilvl="7" w:tplc="FFFFFFFF" w:tentative="1">
      <w:start w:val="1"/>
      <w:numFmt w:val="lowerLetter"/>
      <w:lvlText w:val="%8."/>
      <w:lvlJc w:val="left"/>
      <w:pPr>
        <w:ind w:left="4626" w:hanging="360"/>
      </w:pPr>
    </w:lvl>
    <w:lvl w:ilvl="8" w:tplc="FFFFFFFF" w:tentative="1">
      <w:start w:val="1"/>
      <w:numFmt w:val="lowerRoman"/>
      <w:lvlText w:val="%9."/>
      <w:lvlJc w:val="right"/>
      <w:pPr>
        <w:ind w:left="5346" w:hanging="180"/>
      </w:pPr>
    </w:lvl>
  </w:abstractNum>
  <w:abstractNum w:abstractNumId="2" w15:restartNumberingAfterBreak="0">
    <w:nsid w:val="16A03985"/>
    <w:multiLevelType w:val="hybridMultilevel"/>
    <w:tmpl w:val="AC6A019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5802354"/>
    <w:multiLevelType w:val="hybridMultilevel"/>
    <w:tmpl w:val="F2B0E9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7556AB0"/>
    <w:multiLevelType w:val="hybridMultilevel"/>
    <w:tmpl w:val="6BD65A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450A55C1"/>
    <w:multiLevelType w:val="multilevel"/>
    <w:tmpl w:val="20781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D7007F1"/>
    <w:multiLevelType w:val="hybridMultilevel"/>
    <w:tmpl w:val="A74EDE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55B4AD1"/>
    <w:multiLevelType w:val="hybridMultilevel"/>
    <w:tmpl w:val="BA8C0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AA4EA2"/>
    <w:multiLevelType w:val="hybridMultilevel"/>
    <w:tmpl w:val="BF9E88B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59696904"/>
    <w:multiLevelType w:val="hybridMultilevel"/>
    <w:tmpl w:val="31B09D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628F6304"/>
    <w:multiLevelType w:val="hybridMultilevel"/>
    <w:tmpl w:val="B94E99F0"/>
    <w:lvl w:ilvl="0" w:tplc="4C9A4172">
      <w:start w:val="1"/>
      <w:numFmt w:val="decimal"/>
      <w:lvlText w:val="%1."/>
      <w:lvlJc w:val="left"/>
      <w:pPr>
        <w:ind w:left="502" w:hanging="360"/>
      </w:pPr>
      <w:rPr>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EE7EF2"/>
    <w:multiLevelType w:val="multilevel"/>
    <w:tmpl w:val="D30CF572"/>
    <w:lvl w:ilvl="0">
      <w:start w:val="1"/>
      <w:numFmt w:val="decimal"/>
      <w:lvlText w:val="%1."/>
      <w:lvlJc w:val="left"/>
      <w:pPr>
        <w:ind w:left="1017" w:hanging="361"/>
        <w:jc w:val="right"/>
      </w:pPr>
      <w:rPr>
        <w:rFonts w:ascii="Times New Roman" w:eastAsia="Times New Roman" w:hAnsi="Times New Roman" w:cs="Times New Roman" w:hint="default"/>
        <w:w w:val="100"/>
        <w:sz w:val="24"/>
        <w:szCs w:val="24"/>
        <w:lang w:val="en-US" w:eastAsia="en-US" w:bidi="ar-SA"/>
      </w:rPr>
    </w:lvl>
    <w:lvl w:ilvl="1">
      <w:start w:val="1"/>
      <w:numFmt w:val="decimal"/>
      <w:lvlText w:val="%1.%2"/>
      <w:lvlJc w:val="left"/>
      <w:pPr>
        <w:ind w:left="1555" w:hanging="360"/>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2477" w:hanging="360"/>
      </w:pPr>
      <w:rPr>
        <w:rFonts w:hint="default"/>
        <w:lang w:val="en-US" w:eastAsia="en-US" w:bidi="ar-SA"/>
      </w:rPr>
    </w:lvl>
    <w:lvl w:ilvl="3">
      <w:numFmt w:val="bullet"/>
      <w:lvlText w:val="•"/>
      <w:lvlJc w:val="left"/>
      <w:pPr>
        <w:ind w:left="3395" w:hanging="360"/>
      </w:pPr>
      <w:rPr>
        <w:rFonts w:hint="default"/>
        <w:lang w:val="en-US" w:eastAsia="en-US" w:bidi="ar-SA"/>
      </w:rPr>
    </w:lvl>
    <w:lvl w:ilvl="4">
      <w:numFmt w:val="bullet"/>
      <w:lvlText w:val="•"/>
      <w:lvlJc w:val="left"/>
      <w:pPr>
        <w:ind w:left="4313" w:hanging="360"/>
      </w:pPr>
      <w:rPr>
        <w:rFonts w:hint="default"/>
        <w:lang w:val="en-US" w:eastAsia="en-US" w:bidi="ar-SA"/>
      </w:rPr>
    </w:lvl>
    <w:lvl w:ilvl="5">
      <w:numFmt w:val="bullet"/>
      <w:lvlText w:val="•"/>
      <w:lvlJc w:val="left"/>
      <w:pPr>
        <w:ind w:left="5231" w:hanging="360"/>
      </w:pPr>
      <w:rPr>
        <w:rFonts w:hint="default"/>
        <w:lang w:val="en-US" w:eastAsia="en-US" w:bidi="ar-SA"/>
      </w:rPr>
    </w:lvl>
    <w:lvl w:ilvl="6">
      <w:numFmt w:val="bullet"/>
      <w:lvlText w:val="•"/>
      <w:lvlJc w:val="left"/>
      <w:pPr>
        <w:ind w:left="6148" w:hanging="360"/>
      </w:pPr>
      <w:rPr>
        <w:rFonts w:hint="default"/>
        <w:lang w:val="en-US" w:eastAsia="en-US" w:bidi="ar-SA"/>
      </w:rPr>
    </w:lvl>
    <w:lvl w:ilvl="7">
      <w:numFmt w:val="bullet"/>
      <w:lvlText w:val="•"/>
      <w:lvlJc w:val="left"/>
      <w:pPr>
        <w:ind w:left="7066" w:hanging="360"/>
      </w:pPr>
      <w:rPr>
        <w:rFonts w:hint="default"/>
        <w:lang w:val="en-US" w:eastAsia="en-US" w:bidi="ar-SA"/>
      </w:rPr>
    </w:lvl>
    <w:lvl w:ilvl="8">
      <w:numFmt w:val="bullet"/>
      <w:lvlText w:val="•"/>
      <w:lvlJc w:val="left"/>
      <w:pPr>
        <w:ind w:left="7984" w:hanging="360"/>
      </w:pPr>
      <w:rPr>
        <w:rFonts w:hint="default"/>
        <w:lang w:val="en-US" w:eastAsia="en-US" w:bidi="ar-SA"/>
      </w:rPr>
    </w:lvl>
  </w:abstractNum>
  <w:abstractNum w:abstractNumId="12" w15:restartNumberingAfterBreak="0">
    <w:nsid w:val="69C03EB0"/>
    <w:multiLevelType w:val="hybridMultilevel"/>
    <w:tmpl w:val="702CD7BC"/>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DC3265D"/>
    <w:multiLevelType w:val="hybridMultilevel"/>
    <w:tmpl w:val="012405B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6ECD76A6"/>
    <w:multiLevelType w:val="hybridMultilevel"/>
    <w:tmpl w:val="39CC9A1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716E4E71"/>
    <w:multiLevelType w:val="hybridMultilevel"/>
    <w:tmpl w:val="65AE2E5A"/>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8C04031"/>
    <w:multiLevelType w:val="hybridMultilevel"/>
    <w:tmpl w:val="A45E264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BDC7D7E"/>
    <w:multiLevelType w:val="hybridMultilevel"/>
    <w:tmpl w:val="37AAE9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431898995">
    <w:abstractNumId w:val="5"/>
  </w:num>
  <w:num w:numId="2" w16cid:durableId="619844649">
    <w:abstractNumId w:val="11"/>
  </w:num>
  <w:num w:numId="3" w16cid:durableId="294333857">
    <w:abstractNumId w:val="7"/>
  </w:num>
  <w:num w:numId="4" w16cid:durableId="902134268">
    <w:abstractNumId w:val="13"/>
  </w:num>
  <w:num w:numId="5" w16cid:durableId="1621492520">
    <w:abstractNumId w:val="1"/>
  </w:num>
  <w:num w:numId="6" w16cid:durableId="1655062384">
    <w:abstractNumId w:val="10"/>
  </w:num>
  <w:num w:numId="7" w16cid:durableId="1401320971">
    <w:abstractNumId w:val="8"/>
  </w:num>
  <w:num w:numId="8" w16cid:durableId="1057781507">
    <w:abstractNumId w:val="2"/>
  </w:num>
  <w:num w:numId="9" w16cid:durableId="2038922635">
    <w:abstractNumId w:val="6"/>
  </w:num>
  <w:num w:numId="10" w16cid:durableId="2020695141">
    <w:abstractNumId w:val="0"/>
  </w:num>
  <w:num w:numId="11" w16cid:durableId="1672217972">
    <w:abstractNumId w:val="3"/>
  </w:num>
  <w:num w:numId="12" w16cid:durableId="1754163891">
    <w:abstractNumId w:val="9"/>
  </w:num>
  <w:num w:numId="13" w16cid:durableId="846091156">
    <w:abstractNumId w:val="17"/>
  </w:num>
  <w:num w:numId="14" w16cid:durableId="577715174">
    <w:abstractNumId w:val="4"/>
  </w:num>
  <w:num w:numId="15" w16cid:durableId="604701488">
    <w:abstractNumId w:val="16"/>
  </w:num>
  <w:num w:numId="16" w16cid:durableId="1136753875">
    <w:abstractNumId w:val="14"/>
  </w:num>
  <w:num w:numId="17" w16cid:durableId="50428723">
    <w:abstractNumId w:val="15"/>
  </w:num>
  <w:num w:numId="18" w16cid:durableId="5174284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14686"/>
    <w:rsid w:val="00000C0D"/>
    <w:rsid w:val="00006EF0"/>
    <w:rsid w:val="00027005"/>
    <w:rsid w:val="0003565D"/>
    <w:rsid w:val="00040555"/>
    <w:rsid w:val="00046311"/>
    <w:rsid w:val="000501A7"/>
    <w:rsid w:val="00053933"/>
    <w:rsid w:val="00081016"/>
    <w:rsid w:val="00091F5B"/>
    <w:rsid w:val="000952CF"/>
    <w:rsid w:val="000A4BA8"/>
    <w:rsid w:val="000B1610"/>
    <w:rsid w:val="000B616D"/>
    <w:rsid w:val="000C2D34"/>
    <w:rsid w:val="000C6859"/>
    <w:rsid w:val="000D75C8"/>
    <w:rsid w:val="000E6559"/>
    <w:rsid w:val="000E6D7A"/>
    <w:rsid w:val="000F002C"/>
    <w:rsid w:val="000F296B"/>
    <w:rsid w:val="001048AE"/>
    <w:rsid w:val="001578D1"/>
    <w:rsid w:val="00161232"/>
    <w:rsid w:val="00162733"/>
    <w:rsid w:val="00163BAA"/>
    <w:rsid w:val="00170AC0"/>
    <w:rsid w:val="00174BA0"/>
    <w:rsid w:val="001B236A"/>
    <w:rsid w:val="001B5C5A"/>
    <w:rsid w:val="001C6AEB"/>
    <w:rsid w:val="001D10A0"/>
    <w:rsid w:val="001E2618"/>
    <w:rsid w:val="001E4B2C"/>
    <w:rsid w:val="001F13E3"/>
    <w:rsid w:val="0021012A"/>
    <w:rsid w:val="0024040D"/>
    <w:rsid w:val="00263952"/>
    <w:rsid w:val="002729F7"/>
    <w:rsid w:val="00272EC7"/>
    <w:rsid w:val="00277D9E"/>
    <w:rsid w:val="002A06D9"/>
    <w:rsid w:val="002D2F8F"/>
    <w:rsid w:val="002D7637"/>
    <w:rsid w:val="002D7E95"/>
    <w:rsid w:val="002F187C"/>
    <w:rsid w:val="003167FC"/>
    <w:rsid w:val="00342385"/>
    <w:rsid w:val="003532DD"/>
    <w:rsid w:val="00362C71"/>
    <w:rsid w:val="00362DEE"/>
    <w:rsid w:val="003658A5"/>
    <w:rsid w:val="003671CF"/>
    <w:rsid w:val="00382413"/>
    <w:rsid w:val="003B02B5"/>
    <w:rsid w:val="003B0A1D"/>
    <w:rsid w:val="003B14B6"/>
    <w:rsid w:val="003B5E9B"/>
    <w:rsid w:val="003C1A13"/>
    <w:rsid w:val="003C7294"/>
    <w:rsid w:val="003D6769"/>
    <w:rsid w:val="003E02D3"/>
    <w:rsid w:val="00411A42"/>
    <w:rsid w:val="00414F2A"/>
    <w:rsid w:val="00440537"/>
    <w:rsid w:val="0046103B"/>
    <w:rsid w:val="00462933"/>
    <w:rsid w:val="00475206"/>
    <w:rsid w:val="00475708"/>
    <w:rsid w:val="004B371A"/>
    <w:rsid w:val="004E0622"/>
    <w:rsid w:val="004F0329"/>
    <w:rsid w:val="00536785"/>
    <w:rsid w:val="00543317"/>
    <w:rsid w:val="00556F7A"/>
    <w:rsid w:val="00563B47"/>
    <w:rsid w:val="00581330"/>
    <w:rsid w:val="00594F11"/>
    <w:rsid w:val="005964DA"/>
    <w:rsid w:val="005F1872"/>
    <w:rsid w:val="0060131E"/>
    <w:rsid w:val="00614686"/>
    <w:rsid w:val="00620968"/>
    <w:rsid w:val="0064464F"/>
    <w:rsid w:val="006A73E9"/>
    <w:rsid w:val="006D2E82"/>
    <w:rsid w:val="006E7C3D"/>
    <w:rsid w:val="006F6747"/>
    <w:rsid w:val="00702AB4"/>
    <w:rsid w:val="00705AF2"/>
    <w:rsid w:val="0071363D"/>
    <w:rsid w:val="007145F1"/>
    <w:rsid w:val="00723221"/>
    <w:rsid w:val="007275EF"/>
    <w:rsid w:val="0073283C"/>
    <w:rsid w:val="007341AE"/>
    <w:rsid w:val="007853B8"/>
    <w:rsid w:val="007A4726"/>
    <w:rsid w:val="007B084E"/>
    <w:rsid w:val="007C1EAA"/>
    <w:rsid w:val="007C475B"/>
    <w:rsid w:val="007D42B8"/>
    <w:rsid w:val="00810610"/>
    <w:rsid w:val="00816A10"/>
    <w:rsid w:val="008625F9"/>
    <w:rsid w:val="008A6E49"/>
    <w:rsid w:val="008B194E"/>
    <w:rsid w:val="008B3707"/>
    <w:rsid w:val="008B4FF4"/>
    <w:rsid w:val="008C4651"/>
    <w:rsid w:val="008D6FD9"/>
    <w:rsid w:val="008E17DF"/>
    <w:rsid w:val="008F284B"/>
    <w:rsid w:val="009073AD"/>
    <w:rsid w:val="00911FA4"/>
    <w:rsid w:val="0091350E"/>
    <w:rsid w:val="00913518"/>
    <w:rsid w:val="0091538B"/>
    <w:rsid w:val="009155F2"/>
    <w:rsid w:val="009311C5"/>
    <w:rsid w:val="00941184"/>
    <w:rsid w:val="00960255"/>
    <w:rsid w:val="0096163D"/>
    <w:rsid w:val="00961B17"/>
    <w:rsid w:val="00962BF0"/>
    <w:rsid w:val="00964B25"/>
    <w:rsid w:val="00965C9D"/>
    <w:rsid w:val="00982BC5"/>
    <w:rsid w:val="00997FCA"/>
    <w:rsid w:val="009C7430"/>
    <w:rsid w:val="009E0BC4"/>
    <w:rsid w:val="009E3547"/>
    <w:rsid w:val="009E527A"/>
    <w:rsid w:val="00A1119C"/>
    <w:rsid w:val="00A117CB"/>
    <w:rsid w:val="00A2707E"/>
    <w:rsid w:val="00A410B9"/>
    <w:rsid w:val="00A62A58"/>
    <w:rsid w:val="00AB7F2B"/>
    <w:rsid w:val="00AE3373"/>
    <w:rsid w:val="00AE49CA"/>
    <w:rsid w:val="00AF11A0"/>
    <w:rsid w:val="00AF6523"/>
    <w:rsid w:val="00B01AAD"/>
    <w:rsid w:val="00B27696"/>
    <w:rsid w:val="00B33AD2"/>
    <w:rsid w:val="00B74E7E"/>
    <w:rsid w:val="00B762BE"/>
    <w:rsid w:val="00B83AD0"/>
    <w:rsid w:val="00BA537A"/>
    <w:rsid w:val="00BE1631"/>
    <w:rsid w:val="00BE5C86"/>
    <w:rsid w:val="00BF3B7F"/>
    <w:rsid w:val="00C0350E"/>
    <w:rsid w:val="00C4199F"/>
    <w:rsid w:val="00C560FB"/>
    <w:rsid w:val="00C65B62"/>
    <w:rsid w:val="00C66E0F"/>
    <w:rsid w:val="00C7575A"/>
    <w:rsid w:val="00C964A0"/>
    <w:rsid w:val="00CB2F46"/>
    <w:rsid w:val="00CB3411"/>
    <w:rsid w:val="00CE7025"/>
    <w:rsid w:val="00D06A22"/>
    <w:rsid w:val="00D06D07"/>
    <w:rsid w:val="00D131AF"/>
    <w:rsid w:val="00D15ABB"/>
    <w:rsid w:val="00D62784"/>
    <w:rsid w:val="00D67C64"/>
    <w:rsid w:val="00D7159D"/>
    <w:rsid w:val="00D73CF8"/>
    <w:rsid w:val="00D910D3"/>
    <w:rsid w:val="00D91C4F"/>
    <w:rsid w:val="00DA4B48"/>
    <w:rsid w:val="00DD149E"/>
    <w:rsid w:val="00DF41C4"/>
    <w:rsid w:val="00DF5E67"/>
    <w:rsid w:val="00E26BFF"/>
    <w:rsid w:val="00E307F5"/>
    <w:rsid w:val="00E351D2"/>
    <w:rsid w:val="00E356DE"/>
    <w:rsid w:val="00E37E8C"/>
    <w:rsid w:val="00E477A8"/>
    <w:rsid w:val="00E64BCF"/>
    <w:rsid w:val="00E66D18"/>
    <w:rsid w:val="00E831C6"/>
    <w:rsid w:val="00EA45A4"/>
    <w:rsid w:val="00EA7D9D"/>
    <w:rsid w:val="00EB57F3"/>
    <w:rsid w:val="00EB71B4"/>
    <w:rsid w:val="00ED7522"/>
    <w:rsid w:val="00EF06F3"/>
    <w:rsid w:val="00F32F44"/>
    <w:rsid w:val="00F35265"/>
    <w:rsid w:val="00F51594"/>
    <w:rsid w:val="00F5256E"/>
    <w:rsid w:val="00F66F10"/>
    <w:rsid w:val="00F7694D"/>
    <w:rsid w:val="00FA0D8E"/>
    <w:rsid w:val="00FD23A9"/>
    <w:rsid w:val="00FE07D1"/>
    <w:rsid w:val="00FE2C0F"/>
    <w:rsid w:val="00FE4F1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70828"/>
  <w15:docId w15:val="{4339151D-7AA5-44BB-8375-1F4576D68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BE5C86"/>
    <w:pPr>
      <w:widowControl w:val="0"/>
      <w:autoSpaceDE w:val="0"/>
      <w:autoSpaceDN w:val="0"/>
      <w:spacing w:before="7" w:after="0" w:line="240" w:lineRule="auto"/>
      <w:ind w:left="710" w:right="758"/>
      <w:jc w:val="center"/>
      <w:outlineLvl w:val="0"/>
    </w:pPr>
    <w:rPr>
      <w:rFonts w:ascii="Times New Roman" w:eastAsia="Times New Roman" w:hAnsi="Times New Roman" w:cs="Times New Roman"/>
      <w:b/>
      <w:bCs/>
      <w:sz w:val="36"/>
      <w:szCs w:val="36"/>
    </w:rPr>
  </w:style>
  <w:style w:type="paragraph" w:styleId="Heading2">
    <w:name w:val="heading 2"/>
    <w:basedOn w:val="Normal"/>
    <w:link w:val="Heading2Char"/>
    <w:uiPriority w:val="1"/>
    <w:qFormat/>
    <w:rsid w:val="00BE5C86"/>
    <w:pPr>
      <w:widowControl w:val="0"/>
      <w:autoSpaceDE w:val="0"/>
      <w:autoSpaceDN w:val="0"/>
      <w:spacing w:after="0" w:line="240" w:lineRule="auto"/>
      <w:ind w:left="710"/>
      <w:outlineLvl w:val="1"/>
    </w:pPr>
    <w:rPr>
      <w:rFonts w:ascii="Times New Roman" w:eastAsia="Times New Roman" w:hAnsi="Times New Roman" w:cs="Times New Roman"/>
      <w:b/>
      <w:bCs/>
      <w:sz w:val="32"/>
      <w:szCs w:val="32"/>
    </w:rPr>
  </w:style>
  <w:style w:type="paragraph" w:styleId="Heading3">
    <w:name w:val="heading 3"/>
    <w:basedOn w:val="Normal"/>
    <w:link w:val="Heading3Char"/>
    <w:uiPriority w:val="1"/>
    <w:qFormat/>
    <w:rsid w:val="00BE5C86"/>
    <w:pPr>
      <w:widowControl w:val="0"/>
      <w:autoSpaceDE w:val="0"/>
      <w:autoSpaceDN w:val="0"/>
      <w:spacing w:after="0" w:line="240" w:lineRule="auto"/>
      <w:ind w:left="2343"/>
      <w:outlineLvl w:val="2"/>
    </w:pPr>
    <w:rPr>
      <w:rFonts w:ascii="Times New Roman" w:eastAsia="Times New Roman" w:hAnsi="Times New Roman" w:cs="Times New Roman"/>
      <w:b/>
      <w:bCs/>
      <w:sz w:val="24"/>
      <w:szCs w:val="24"/>
    </w:rPr>
  </w:style>
  <w:style w:type="paragraph" w:styleId="Heading4">
    <w:name w:val="heading 4"/>
    <w:basedOn w:val="Normal"/>
    <w:next w:val="Normal"/>
    <w:link w:val="Heading4Char"/>
    <w:uiPriority w:val="9"/>
    <w:semiHidden/>
    <w:unhideWhenUsed/>
    <w:qFormat/>
    <w:rsid w:val="003D6769"/>
    <w:pPr>
      <w:keepNext/>
      <w:keepLines/>
      <w:widowControl w:val="0"/>
      <w:autoSpaceDE w:val="0"/>
      <w:autoSpaceDN w:val="0"/>
      <w:spacing w:before="40" w:after="0" w:line="240" w:lineRule="auto"/>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E5C86"/>
    <w:rPr>
      <w:rFonts w:ascii="Times New Roman" w:eastAsia="Times New Roman" w:hAnsi="Times New Roman" w:cs="Times New Roman"/>
      <w:b/>
      <w:bCs/>
      <w:sz w:val="36"/>
      <w:szCs w:val="36"/>
    </w:rPr>
  </w:style>
  <w:style w:type="character" w:customStyle="1" w:styleId="Heading2Char">
    <w:name w:val="Heading 2 Char"/>
    <w:basedOn w:val="DefaultParagraphFont"/>
    <w:link w:val="Heading2"/>
    <w:uiPriority w:val="1"/>
    <w:rsid w:val="00BE5C86"/>
    <w:rPr>
      <w:rFonts w:ascii="Times New Roman" w:eastAsia="Times New Roman" w:hAnsi="Times New Roman" w:cs="Times New Roman"/>
      <w:b/>
      <w:bCs/>
      <w:sz w:val="32"/>
      <w:szCs w:val="32"/>
    </w:rPr>
  </w:style>
  <w:style w:type="character" w:customStyle="1" w:styleId="Heading3Char">
    <w:name w:val="Heading 3 Char"/>
    <w:basedOn w:val="DefaultParagraphFont"/>
    <w:link w:val="Heading3"/>
    <w:uiPriority w:val="1"/>
    <w:rsid w:val="00BE5C86"/>
    <w:rPr>
      <w:rFonts w:ascii="Times New Roman" w:eastAsia="Times New Roman" w:hAnsi="Times New Roman" w:cs="Times New Roman"/>
      <w:b/>
      <w:bCs/>
      <w:sz w:val="24"/>
      <w:szCs w:val="24"/>
    </w:rPr>
  </w:style>
  <w:style w:type="paragraph" w:styleId="TOC1">
    <w:name w:val="toc 1"/>
    <w:basedOn w:val="Normal"/>
    <w:uiPriority w:val="1"/>
    <w:qFormat/>
    <w:rsid w:val="00BE5C86"/>
    <w:pPr>
      <w:widowControl w:val="0"/>
      <w:autoSpaceDE w:val="0"/>
      <w:autoSpaceDN w:val="0"/>
      <w:spacing w:before="3" w:after="0" w:line="275" w:lineRule="exact"/>
      <w:ind w:left="114"/>
    </w:pPr>
    <w:rPr>
      <w:rFonts w:ascii="Times New Roman" w:eastAsia="Times New Roman" w:hAnsi="Times New Roman" w:cs="Times New Roman"/>
      <w:b/>
      <w:bCs/>
      <w:sz w:val="24"/>
      <w:szCs w:val="24"/>
    </w:rPr>
  </w:style>
  <w:style w:type="paragraph" w:styleId="TOC2">
    <w:name w:val="toc 2"/>
    <w:basedOn w:val="Normal"/>
    <w:uiPriority w:val="1"/>
    <w:qFormat/>
    <w:rsid w:val="00BE5C86"/>
    <w:pPr>
      <w:widowControl w:val="0"/>
      <w:autoSpaceDE w:val="0"/>
      <w:autoSpaceDN w:val="0"/>
      <w:spacing w:after="0" w:line="275" w:lineRule="exact"/>
      <w:ind w:left="114"/>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BE5C8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BE5C86"/>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BE5C86"/>
    <w:pPr>
      <w:widowControl w:val="0"/>
      <w:autoSpaceDE w:val="0"/>
      <w:autoSpaceDN w:val="0"/>
      <w:spacing w:after="0" w:line="240" w:lineRule="auto"/>
      <w:ind w:left="1200" w:hanging="360"/>
    </w:pPr>
    <w:rPr>
      <w:rFonts w:ascii="Times New Roman" w:eastAsia="Times New Roman" w:hAnsi="Times New Roman" w:cs="Times New Roman"/>
    </w:rPr>
  </w:style>
  <w:style w:type="paragraph" w:styleId="Header">
    <w:name w:val="header"/>
    <w:basedOn w:val="Normal"/>
    <w:link w:val="HeaderChar"/>
    <w:uiPriority w:val="99"/>
    <w:unhideWhenUsed/>
    <w:rsid w:val="00BE5C86"/>
    <w:pPr>
      <w:widowControl w:val="0"/>
      <w:tabs>
        <w:tab w:val="center" w:pos="4680"/>
        <w:tab w:val="right" w:pos="9360"/>
      </w:tabs>
      <w:autoSpaceDE w:val="0"/>
      <w:autoSpaceDN w:val="0"/>
      <w:spacing w:after="0" w:line="240" w:lineRule="auto"/>
    </w:pPr>
    <w:rPr>
      <w:rFonts w:ascii="Times New Roman" w:eastAsia="Times New Roman" w:hAnsi="Times New Roman" w:cs="Times New Roman"/>
    </w:rPr>
  </w:style>
  <w:style w:type="character" w:customStyle="1" w:styleId="HeaderChar">
    <w:name w:val="Header Char"/>
    <w:basedOn w:val="DefaultParagraphFont"/>
    <w:link w:val="Header"/>
    <w:uiPriority w:val="99"/>
    <w:rsid w:val="00BE5C86"/>
    <w:rPr>
      <w:rFonts w:ascii="Times New Roman" w:eastAsia="Times New Roman" w:hAnsi="Times New Roman" w:cs="Times New Roman"/>
    </w:rPr>
  </w:style>
  <w:style w:type="character" w:customStyle="1" w:styleId="ListParagraphChar">
    <w:name w:val="List Paragraph Char"/>
    <w:basedOn w:val="DefaultParagraphFont"/>
    <w:link w:val="ListParagraph"/>
    <w:uiPriority w:val="34"/>
    <w:locked/>
    <w:rsid w:val="00BE5C86"/>
    <w:rPr>
      <w:rFonts w:ascii="Times New Roman" w:eastAsia="Times New Roman" w:hAnsi="Times New Roman" w:cs="Times New Roman"/>
    </w:rPr>
  </w:style>
  <w:style w:type="table" w:styleId="TableGrid">
    <w:name w:val="Table Grid"/>
    <w:basedOn w:val="TableNormal"/>
    <w:uiPriority w:val="39"/>
    <w:rsid w:val="00705AF2"/>
    <w:pPr>
      <w:spacing w:after="0" w:line="240" w:lineRule="auto"/>
    </w:pPr>
    <w:rPr>
      <w:rFonts w:eastAsiaTheme="minorEastAsia" w:cs="Arial"/>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E831C6"/>
    <w:rPr>
      <w:i/>
      <w:iCs/>
    </w:rPr>
  </w:style>
  <w:style w:type="character" w:customStyle="1" w:styleId="Heading4Char">
    <w:name w:val="Heading 4 Char"/>
    <w:basedOn w:val="DefaultParagraphFont"/>
    <w:link w:val="Heading4"/>
    <w:uiPriority w:val="9"/>
    <w:semiHidden/>
    <w:rsid w:val="003D6769"/>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46103B"/>
    <w:rPr>
      <w:b/>
      <w:bCs/>
    </w:rPr>
  </w:style>
  <w:style w:type="paragraph" w:styleId="Footer">
    <w:name w:val="footer"/>
    <w:basedOn w:val="Normal"/>
    <w:link w:val="FooterChar"/>
    <w:uiPriority w:val="99"/>
    <w:unhideWhenUsed/>
    <w:rsid w:val="000A4B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BA8"/>
  </w:style>
  <w:style w:type="paragraph" w:styleId="BalloonText">
    <w:name w:val="Balloon Text"/>
    <w:basedOn w:val="Normal"/>
    <w:link w:val="BalloonTextChar"/>
    <w:uiPriority w:val="99"/>
    <w:semiHidden/>
    <w:unhideWhenUsed/>
    <w:rsid w:val="006F67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674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27478">
      <w:bodyDiv w:val="1"/>
      <w:marLeft w:val="0"/>
      <w:marRight w:val="0"/>
      <w:marTop w:val="0"/>
      <w:marBottom w:val="0"/>
      <w:divBdr>
        <w:top w:val="none" w:sz="0" w:space="0" w:color="auto"/>
        <w:left w:val="none" w:sz="0" w:space="0" w:color="auto"/>
        <w:bottom w:val="none" w:sz="0" w:space="0" w:color="auto"/>
        <w:right w:val="none" w:sz="0" w:space="0" w:color="auto"/>
      </w:divBdr>
    </w:div>
    <w:div w:id="54940923">
      <w:bodyDiv w:val="1"/>
      <w:marLeft w:val="0"/>
      <w:marRight w:val="0"/>
      <w:marTop w:val="0"/>
      <w:marBottom w:val="0"/>
      <w:divBdr>
        <w:top w:val="none" w:sz="0" w:space="0" w:color="auto"/>
        <w:left w:val="none" w:sz="0" w:space="0" w:color="auto"/>
        <w:bottom w:val="none" w:sz="0" w:space="0" w:color="auto"/>
        <w:right w:val="none" w:sz="0" w:space="0" w:color="auto"/>
      </w:divBdr>
      <w:divsChild>
        <w:div w:id="340351409">
          <w:marLeft w:val="0"/>
          <w:marRight w:val="0"/>
          <w:marTop w:val="0"/>
          <w:marBottom w:val="0"/>
          <w:divBdr>
            <w:top w:val="none" w:sz="0" w:space="0" w:color="auto"/>
            <w:left w:val="none" w:sz="0" w:space="0" w:color="auto"/>
            <w:bottom w:val="none" w:sz="0" w:space="0" w:color="auto"/>
            <w:right w:val="none" w:sz="0" w:space="0" w:color="auto"/>
          </w:divBdr>
          <w:divsChild>
            <w:div w:id="258636989">
              <w:marLeft w:val="0"/>
              <w:marRight w:val="0"/>
              <w:marTop w:val="0"/>
              <w:marBottom w:val="0"/>
              <w:divBdr>
                <w:top w:val="none" w:sz="0" w:space="0" w:color="auto"/>
                <w:left w:val="none" w:sz="0" w:space="0" w:color="auto"/>
                <w:bottom w:val="none" w:sz="0" w:space="0" w:color="auto"/>
                <w:right w:val="none" w:sz="0" w:space="0" w:color="auto"/>
              </w:divBdr>
              <w:divsChild>
                <w:div w:id="937563735">
                  <w:marLeft w:val="0"/>
                  <w:marRight w:val="0"/>
                  <w:marTop w:val="0"/>
                  <w:marBottom w:val="0"/>
                  <w:divBdr>
                    <w:top w:val="none" w:sz="0" w:space="0" w:color="auto"/>
                    <w:left w:val="none" w:sz="0" w:space="0" w:color="auto"/>
                    <w:bottom w:val="none" w:sz="0" w:space="0" w:color="auto"/>
                    <w:right w:val="none" w:sz="0" w:space="0" w:color="auto"/>
                  </w:divBdr>
                  <w:divsChild>
                    <w:div w:id="1105154348">
                      <w:marLeft w:val="0"/>
                      <w:marRight w:val="0"/>
                      <w:marTop w:val="0"/>
                      <w:marBottom w:val="0"/>
                      <w:divBdr>
                        <w:top w:val="none" w:sz="0" w:space="0" w:color="auto"/>
                        <w:left w:val="none" w:sz="0" w:space="0" w:color="auto"/>
                        <w:bottom w:val="none" w:sz="0" w:space="0" w:color="auto"/>
                        <w:right w:val="none" w:sz="0" w:space="0" w:color="auto"/>
                      </w:divBdr>
                      <w:divsChild>
                        <w:div w:id="1585214337">
                          <w:marLeft w:val="0"/>
                          <w:marRight w:val="0"/>
                          <w:marTop w:val="0"/>
                          <w:marBottom w:val="0"/>
                          <w:divBdr>
                            <w:top w:val="none" w:sz="0" w:space="0" w:color="auto"/>
                            <w:left w:val="none" w:sz="0" w:space="0" w:color="auto"/>
                            <w:bottom w:val="none" w:sz="0" w:space="0" w:color="auto"/>
                            <w:right w:val="none" w:sz="0" w:space="0" w:color="auto"/>
                          </w:divBdr>
                          <w:divsChild>
                            <w:div w:id="123189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514080">
      <w:bodyDiv w:val="1"/>
      <w:marLeft w:val="0"/>
      <w:marRight w:val="0"/>
      <w:marTop w:val="0"/>
      <w:marBottom w:val="0"/>
      <w:divBdr>
        <w:top w:val="none" w:sz="0" w:space="0" w:color="auto"/>
        <w:left w:val="none" w:sz="0" w:space="0" w:color="auto"/>
        <w:bottom w:val="none" w:sz="0" w:space="0" w:color="auto"/>
        <w:right w:val="none" w:sz="0" w:space="0" w:color="auto"/>
      </w:divBdr>
    </w:div>
    <w:div w:id="61224093">
      <w:bodyDiv w:val="1"/>
      <w:marLeft w:val="0"/>
      <w:marRight w:val="0"/>
      <w:marTop w:val="0"/>
      <w:marBottom w:val="0"/>
      <w:divBdr>
        <w:top w:val="none" w:sz="0" w:space="0" w:color="auto"/>
        <w:left w:val="none" w:sz="0" w:space="0" w:color="auto"/>
        <w:bottom w:val="none" w:sz="0" w:space="0" w:color="auto"/>
        <w:right w:val="none" w:sz="0" w:space="0" w:color="auto"/>
      </w:divBdr>
    </w:div>
    <w:div w:id="75323261">
      <w:bodyDiv w:val="1"/>
      <w:marLeft w:val="0"/>
      <w:marRight w:val="0"/>
      <w:marTop w:val="0"/>
      <w:marBottom w:val="0"/>
      <w:divBdr>
        <w:top w:val="none" w:sz="0" w:space="0" w:color="auto"/>
        <w:left w:val="none" w:sz="0" w:space="0" w:color="auto"/>
        <w:bottom w:val="none" w:sz="0" w:space="0" w:color="auto"/>
        <w:right w:val="none" w:sz="0" w:space="0" w:color="auto"/>
      </w:divBdr>
    </w:div>
    <w:div w:id="97068593">
      <w:bodyDiv w:val="1"/>
      <w:marLeft w:val="0"/>
      <w:marRight w:val="0"/>
      <w:marTop w:val="0"/>
      <w:marBottom w:val="0"/>
      <w:divBdr>
        <w:top w:val="none" w:sz="0" w:space="0" w:color="auto"/>
        <w:left w:val="none" w:sz="0" w:space="0" w:color="auto"/>
        <w:bottom w:val="none" w:sz="0" w:space="0" w:color="auto"/>
        <w:right w:val="none" w:sz="0" w:space="0" w:color="auto"/>
      </w:divBdr>
    </w:div>
    <w:div w:id="157581273">
      <w:bodyDiv w:val="1"/>
      <w:marLeft w:val="0"/>
      <w:marRight w:val="0"/>
      <w:marTop w:val="0"/>
      <w:marBottom w:val="0"/>
      <w:divBdr>
        <w:top w:val="none" w:sz="0" w:space="0" w:color="auto"/>
        <w:left w:val="none" w:sz="0" w:space="0" w:color="auto"/>
        <w:bottom w:val="none" w:sz="0" w:space="0" w:color="auto"/>
        <w:right w:val="none" w:sz="0" w:space="0" w:color="auto"/>
      </w:divBdr>
    </w:div>
    <w:div w:id="257296511">
      <w:bodyDiv w:val="1"/>
      <w:marLeft w:val="0"/>
      <w:marRight w:val="0"/>
      <w:marTop w:val="0"/>
      <w:marBottom w:val="0"/>
      <w:divBdr>
        <w:top w:val="none" w:sz="0" w:space="0" w:color="auto"/>
        <w:left w:val="none" w:sz="0" w:space="0" w:color="auto"/>
        <w:bottom w:val="none" w:sz="0" w:space="0" w:color="auto"/>
        <w:right w:val="none" w:sz="0" w:space="0" w:color="auto"/>
      </w:divBdr>
    </w:div>
    <w:div w:id="292753832">
      <w:bodyDiv w:val="1"/>
      <w:marLeft w:val="0"/>
      <w:marRight w:val="0"/>
      <w:marTop w:val="0"/>
      <w:marBottom w:val="0"/>
      <w:divBdr>
        <w:top w:val="none" w:sz="0" w:space="0" w:color="auto"/>
        <w:left w:val="none" w:sz="0" w:space="0" w:color="auto"/>
        <w:bottom w:val="none" w:sz="0" w:space="0" w:color="auto"/>
        <w:right w:val="none" w:sz="0" w:space="0" w:color="auto"/>
      </w:divBdr>
    </w:div>
    <w:div w:id="351952465">
      <w:bodyDiv w:val="1"/>
      <w:marLeft w:val="0"/>
      <w:marRight w:val="0"/>
      <w:marTop w:val="0"/>
      <w:marBottom w:val="0"/>
      <w:divBdr>
        <w:top w:val="none" w:sz="0" w:space="0" w:color="auto"/>
        <w:left w:val="none" w:sz="0" w:space="0" w:color="auto"/>
        <w:bottom w:val="none" w:sz="0" w:space="0" w:color="auto"/>
        <w:right w:val="none" w:sz="0" w:space="0" w:color="auto"/>
      </w:divBdr>
    </w:div>
    <w:div w:id="361902635">
      <w:bodyDiv w:val="1"/>
      <w:marLeft w:val="0"/>
      <w:marRight w:val="0"/>
      <w:marTop w:val="0"/>
      <w:marBottom w:val="0"/>
      <w:divBdr>
        <w:top w:val="none" w:sz="0" w:space="0" w:color="auto"/>
        <w:left w:val="none" w:sz="0" w:space="0" w:color="auto"/>
        <w:bottom w:val="none" w:sz="0" w:space="0" w:color="auto"/>
        <w:right w:val="none" w:sz="0" w:space="0" w:color="auto"/>
      </w:divBdr>
    </w:div>
    <w:div w:id="391974877">
      <w:bodyDiv w:val="1"/>
      <w:marLeft w:val="0"/>
      <w:marRight w:val="0"/>
      <w:marTop w:val="0"/>
      <w:marBottom w:val="0"/>
      <w:divBdr>
        <w:top w:val="none" w:sz="0" w:space="0" w:color="auto"/>
        <w:left w:val="none" w:sz="0" w:space="0" w:color="auto"/>
        <w:bottom w:val="none" w:sz="0" w:space="0" w:color="auto"/>
        <w:right w:val="none" w:sz="0" w:space="0" w:color="auto"/>
      </w:divBdr>
    </w:div>
    <w:div w:id="460652708">
      <w:bodyDiv w:val="1"/>
      <w:marLeft w:val="0"/>
      <w:marRight w:val="0"/>
      <w:marTop w:val="0"/>
      <w:marBottom w:val="0"/>
      <w:divBdr>
        <w:top w:val="none" w:sz="0" w:space="0" w:color="auto"/>
        <w:left w:val="none" w:sz="0" w:space="0" w:color="auto"/>
        <w:bottom w:val="none" w:sz="0" w:space="0" w:color="auto"/>
        <w:right w:val="none" w:sz="0" w:space="0" w:color="auto"/>
      </w:divBdr>
    </w:div>
    <w:div w:id="677852408">
      <w:bodyDiv w:val="1"/>
      <w:marLeft w:val="0"/>
      <w:marRight w:val="0"/>
      <w:marTop w:val="0"/>
      <w:marBottom w:val="0"/>
      <w:divBdr>
        <w:top w:val="none" w:sz="0" w:space="0" w:color="auto"/>
        <w:left w:val="none" w:sz="0" w:space="0" w:color="auto"/>
        <w:bottom w:val="none" w:sz="0" w:space="0" w:color="auto"/>
        <w:right w:val="none" w:sz="0" w:space="0" w:color="auto"/>
      </w:divBdr>
    </w:div>
    <w:div w:id="691952781">
      <w:bodyDiv w:val="1"/>
      <w:marLeft w:val="0"/>
      <w:marRight w:val="0"/>
      <w:marTop w:val="0"/>
      <w:marBottom w:val="0"/>
      <w:divBdr>
        <w:top w:val="none" w:sz="0" w:space="0" w:color="auto"/>
        <w:left w:val="none" w:sz="0" w:space="0" w:color="auto"/>
        <w:bottom w:val="none" w:sz="0" w:space="0" w:color="auto"/>
        <w:right w:val="none" w:sz="0" w:space="0" w:color="auto"/>
      </w:divBdr>
    </w:div>
    <w:div w:id="731000017">
      <w:bodyDiv w:val="1"/>
      <w:marLeft w:val="0"/>
      <w:marRight w:val="0"/>
      <w:marTop w:val="0"/>
      <w:marBottom w:val="0"/>
      <w:divBdr>
        <w:top w:val="none" w:sz="0" w:space="0" w:color="auto"/>
        <w:left w:val="none" w:sz="0" w:space="0" w:color="auto"/>
        <w:bottom w:val="none" w:sz="0" w:space="0" w:color="auto"/>
        <w:right w:val="none" w:sz="0" w:space="0" w:color="auto"/>
      </w:divBdr>
    </w:div>
    <w:div w:id="783042051">
      <w:bodyDiv w:val="1"/>
      <w:marLeft w:val="0"/>
      <w:marRight w:val="0"/>
      <w:marTop w:val="0"/>
      <w:marBottom w:val="0"/>
      <w:divBdr>
        <w:top w:val="none" w:sz="0" w:space="0" w:color="auto"/>
        <w:left w:val="none" w:sz="0" w:space="0" w:color="auto"/>
        <w:bottom w:val="none" w:sz="0" w:space="0" w:color="auto"/>
        <w:right w:val="none" w:sz="0" w:space="0" w:color="auto"/>
      </w:divBdr>
    </w:div>
    <w:div w:id="786267590">
      <w:bodyDiv w:val="1"/>
      <w:marLeft w:val="0"/>
      <w:marRight w:val="0"/>
      <w:marTop w:val="0"/>
      <w:marBottom w:val="0"/>
      <w:divBdr>
        <w:top w:val="none" w:sz="0" w:space="0" w:color="auto"/>
        <w:left w:val="none" w:sz="0" w:space="0" w:color="auto"/>
        <w:bottom w:val="none" w:sz="0" w:space="0" w:color="auto"/>
        <w:right w:val="none" w:sz="0" w:space="0" w:color="auto"/>
      </w:divBdr>
      <w:divsChild>
        <w:div w:id="166942957">
          <w:marLeft w:val="0"/>
          <w:marRight w:val="0"/>
          <w:marTop w:val="0"/>
          <w:marBottom w:val="0"/>
          <w:divBdr>
            <w:top w:val="none" w:sz="0" w:space="0" w:color="auto"/>
            <w:left w:val="none" w:sz="0" w:space="0" w:color="auto"/>
            <w:bottom w:val="none" w:sz="0" w:space="0" w:color="auto"/>
            <w:right w:val="none" w:sz="0" w:space="0" w:color="auto"/>
          </w:divBdr>
          <w:divsChild>
            <w:div w:id="1589003089">
              <w:marLeft w:val="0"/>
              <w:marRight w:val="0"/>
              <w:marTop w:val="0"/>
              <w:marBottom w:val="0"/>
              <w:divBdr>
                <w:top w:val="none" w:sz="0" w:space="0" w:color="auto"/>
                <w:left w:val="none" w:sz="0" w:space="0" w:color="auto"/>
                <w:bottom w:val="none" w:sz="0" w:space="0" w:color="auto"/>
                <w:right w:val="none" w:sz="0" w:space="0" w:color="auto"/>
              </w:divBdr>
              <w:divsChild>
                <w:div w:id="2061972393">
                  <w:marLeft w:val="0"/>
                  <w:marRight w:val="0"/>
                  <w:marTop w:val="0"/>
                  <w:marBottom w:val="0"/>
                  <w:divBdr>
                    <w:top w:val="none" w:sz="0" w:space="0" w:color="auto"/>
                    <w:left w:val="none" w:sz="0" w:space="0" w:color="auto"/>
                    <w:bottom w:val="none" w:sz="0" w:space="0" w:color="auto"/>
                    <w:right w:val="none" w:sz="0" w:space="0" w:color="auto"/>
                  </w:divBdr>
                  <w:divsChild>
                    <w:div w:id="1093623477">
                      <w:marLeft w:val="0"/>
                      <w:marRight w:val="0"/>
                      <w:marTop w:val="0"/>
                      <w:marBottom w:val="0"/>
                      <w:divBdr>
                        <w:top w:val="none" w:sz="0" w:space="0" w:color="auto"/>
                        <w:left w:val="none" w:sz="0" w:space="0" w:color="auto"/>
                        <w:bottom w:val="none" w:sz="0" w:space="0" w:color="auto"/>
                        <w:right w:val="none" w:sz="0" w:space="0" w:color="auto"/>
                      </w:divBdr>
                      <w:divsChild>
                        <w:div w:id="645747022">
                          <w:marLeft w:val="0"/>
                          <w:marRight w:val="0"/>
                          <w:marTop w:val="0"/>
                          <w:marBottom w:val="0"/>
                          <w:divBdr>
                            <w:top w:val="none" w:sz="0" w:space="0" w:color="auto"/>
                            <w:left w:val="none" w:sz="0" w:space="0" w:color="auto"/>
                            <w:bottom w:val="none" w:sz="0" w:space="0" w:color="auto"/>
                            <w:right w:val="none" w:sz="0" w:space="0" w:color="auto"/>
                          </w:divBdr>
                          <w:divsChild>
                            <w:div w:id="76283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753724">
      <w:bodyDiv w:val="1"/>
      <w:marLeft w:val="0"/>
      <w:marRight w:val="0"/>
      <w:marTop w:val="0"/>
      <w:marBottom w:val="0"/>
      <w:divBdr>
        <w:top w:val="none" w:sz="0" w:space="0" w:color="auto"/>
        <w:left w:val="none" w:sz="0" w:space="0" w:color="auto"/>
        <w:bottom w:val="none" w:sz="0" w:space="0" w:color="auto"/>
        <w:right w:val="none" w:sz="0" w:space="0" w:color="auto"/>
      </w:divBdr>
    </w:div>
    <w:div w:id="848641017">
      <w:bodyDiv w:val="1"/>
      <w:marLeft w:val="0"/>
      <w:marRight w:val="0"/>
      <w:marTop w:val="0"/>
      <w:marBottom w:val="0"/>
      <w:divBdr>
        <w:top w:val="none" w:sz="0" w:space="0" w:color="auto"/>
        <w:left w:val="none" w:sz="0" w:space="0" w:color="auto"/>
        <w:bottom w:val="none" w:sz="0" w:space="0" w:color="auto"/>
        <w:right w:val="none" w:sz="0" w:space="0" w:color="auto"/>
      </w:divBdr>
    </w:div>
    <w:div w:id="859509613">
      <w:bodyDiv w:val="1"/>
      <w:marLeft w:val="0"/>
      <w:marRight w:val="0"/>
      <w:marTop w:val="0"/>
      <w:marBottom w:val="0"/>
      <w:divBdr>
        <w:top w:val="none" w:sz="0" w:space="0" w:color="auto"/>
        <w:left w:val="none" w:sz="0" w:space="0" w:color="auto"/>
        <w:bottom w:val="none" w:sz="0" w:space="0" w:color="auto"/>
        <w:right w:val="none" w:sz="0" w:space="0" w:color="auto"/>
      </w:divBdr>
    </w:div>
    <w:div w:id="860627907">
      <w:bodyDiv w:val="1"/>
      <w:marLeft w:val="0"/>
      <w:marRight w:val="0"/>
      <w:marTop w:val="0"/>
      <w:marBottom w:val="0"/>
      <w:divBdr>
        <w:top w:val="none" w:sz="0" w:space="0" w:color="auto"/>
        <w:left w:val="none" w:sz="0" w:space="0" w:color="auto"/>
        <w:bottom w:val="none" w:sz="0" w:space="0" w:color="auto"/>
        <w:right w:val="none" w:sz="0" w:space="0" w:color="auto"/>
      </w:divBdr>
    </w:div>
    <w:div w:id="882399633">
      <w:bodyDiv w:val="1"/>
      <w:marLeft w:val="0"/>
      <w:marRight w:val="0"/>
      <w:marTop w:val="0"/>
      <w:marBottom w:val="0"/>
      <w:divBdr>
        <w:top w:val="none" w:sz="0" w:space="0" w:color="auto"/>
        <w:left w:val="none" w:sz="0" w:space="0" w:color="auto"/>
        <w:bottom w:val="none" w:sz="0" w:space="0" w:color="auto"/>
        <w:right w:val="none" w:sz="0" w:space="0" w:color="auto"/>
      </w:divBdr>
    </w:div>
    <w:div w:id="893738297">
      <w:bodyDiv w:val="1"/>
      <w:marLeft w:val="0"/>
      <w:marRight w:val="0"/>
      <w:marTop w:val="0"/>
      <w:marBottom w:val="0"/>
      <w:divBdr>
        <w:top w:val="none" w:sz="0" w:space="0" w:color="auto"/>
        <w:left w:val="none" w:sz="0" w:space="0" w:color="auto"/>
        <w:bottom w:val="none" w:sz="0" w:space="0" w:color="auto"/>
        <w:right w:val="none" w:sz="0" w:space="0" w:color="auto"/>
      </w:divBdr>
    </w:div>
    <w:div w:id="916402504">
      <w:bodyDiv w:val="1"/>
      <w:marLeft w:val="0"/>
      <w:marRight w:val="0"/>
      <w:marTop w:val="0"/>
      <w:marBottom w:val="0"/>
      <w:divBdr>
        <w:top w:val="none" w:sz="0" w:space="0" w:color="auto"/>
        <w:left w:val="none" w:sz="0" w:space="0" w:color="auto"/>
        <w:bottom w:val="none" w:sz="0" w:space="0" w:color="auto"/>
        <w:right w:val="none" w:sz="0" w:space="0" w:color="auto"/>
      </w:divBdr>
    </w:div>
    <w:div w:id="981348624">
      <w:bodyDiv w:val="1"/>
      <w:marLeft w:val="0"/>
      <w:marRight w:val="0"/>
      <w:marTop w:val="0"/>
      <w:marBottom w:val="0"/>
      <w:divBdr>
        <w:top w:val="none" w:sz="0" w:space="0" w:color="auto"/>
        <w:left w:val="none" w:sz="0" w:space="0" w:color="auto"/>
        <w:bottom w:val="none" w:sz="0" w:space="0" w:color="auto"/>
        <w:right w:val="none" w:sz="0" w:space="0" w:color="auto"/>
      </w:divBdr>
    </w:div>
    <w:div w:id="1028750496">
      <w:bodyDiv w:val="1"/>
      <w:marLeft w:val="0"/>
      <w:marRight w:val="0"/>
      <w:marTop w:val="0"/>
      <w:marBottom w:val="0"/>
      <w:divBdr>
        <w:top w:val="none" w:sz="0" w:space="0" w:color="auto"/>
        <w:left w:val="none" w:sz="0" w:space="0" w:color="auto"/>
        <w:bottom w:val="none" w:sz="0" w:space="0" w:color="auto"/>
        <w:right w:val="none" w:sz="0" w:space="0" w:color="auto"/>
      </w:divBdr>
    </w:div>
    <w:div w:id="1085147290">
      <w:bodyDiv w:val="1"/>
      <w:marLeft w:val="0"/>
      <w:marRight w:val="0"/>
      <w:marTop w:val="0"/>
      <w:marBottom w:val="0"/>
      <w:divBdr>
        <w:top w:val="none" w:sz="0" w:space="0" w:color="auto"/>
        <w:left w:val="none" w:sz="0" w:space="0" w:color="auto"/>
        <w:bottom w:val="none" w:sz="0" w:space="0" w:color="auto"/>
        <w:right w:val="none" w:sz="0" w:space="0" w:color="auto"/>
      </w:divBdr>
      <w:divsChild>
        <w:div w:id="926501548">
          <w:marLeft w:val="0"/>
          <w:marRight w:val="0"/>
          <w:marTop w:val="0"/>
          <w:marBottom w:val="0"/>
          <w:divBdr>
            <w:top w:val="none" w:sz="0" w:space="0" w:color="auto"/>
            <w:left w:val="none" w:sz="0" w:space="0" w:color="auto"/>
            <w:bottom w:val="none" w:sz="0" w:space="0" w:color="auto"/>
            <w:right w:val="none" w:sz="0" w:space="0" w:color="auto"/>
          </w:divBdr>
          <w:divsChild>
            <w:div w:id="1410425114">
              <w:marLeft w:val="0"/>
              <w:marRight w:val="0"/>
              <w:marTop w:val="0"/>
              <w:marBottom w:val="0"/>
              <w:divBdr>
                <w:top w:val="none" w:sz="0" w:space="0" w:color="auto"/>
                <w:left w:val="none" w:sz="0" w:space="0" w:color="auto"/>
                <w:bottom w:val="none" w:sz="0" w:space="0" w:color="auto"/>
                <w:right w:val="none" w:sz="0" w:space="0" w:color="auto"/>
              </w:divBdr>
              <w:divsChild>
                <w:div w:id="842747928">
                  <w:marLeft w:val="0"/>
                  <w:marRight w:val="0"/>
                  <w:marTop w:val="0"/>
                  <w:marBottom w:val="0"/>
                  <w:divBdr>
                    <w:top w:val="none" w:sz="0" w:space="0" w:color="auto"/>
                    <w:left w:val="none" w:sz="0" w:space="0" w:color="auto"/>
                    <w:bottom w:val="none" w:sz="0" w:space="0" w:color="auto"/>
                    <w:right w:val="none" w:sz="0" w:space="0" w:color="auto"/>
                  </w:divBdr>
                  <w:divsChild>
                    <w:div w:id="396125266">
                      <w:marLeft w:val="0"/>
                      <w:marRight w:val="0"/>
                      <w:marTop w:val="0"/>
                      <w:marBottom w:val="0"/>
                      <w:divBdr>
                        <w:top w:val="none" w:sz="0" w:space="0" w:color="auto"/>
                        <w:left w:val="none" w:sz="0" w:space="0" w:color="auto"/>
                        <w:bottom w:val="none" w:sz="0" w:space="0" w:color="auto"/>
                        <w:right w:val="none" w:sz="0" w:space="0" w:color="auto"/>
                      </w:divBdr>
                      <w:divsChild>
                        <w:div w:id="1309281925">
                          <w:marLeft w:val="0"/>
                          <w:marRight w:val="0"/>
                          <w:marTop w:val="0"/>
                          <w:marBottom w:val="0"/>
                          <w:divBdr>
                            <w:top w:val="none" w:sz="0" w:space="0" w:color="auto"/>
                            <w:left w:val="none" w:sz="0" w:space="0" w:color="auto"/>
                            <w:bottom w:val="none" w:sz="0" w:space="0" w:color="auto"/>
                            <w:right w:val="none" w:sz="0" w:space="0" w:color="auto"/>
                          </w:divBdr>
                          <w:divsChild>
                            <w:div w:id="83014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3385074">
      <w:bodyDiv w:val="1"/>
      <w:marLeft w:val="0"/>
      <w:marRight w:val="0"/>
      <w:marTop w:val="0"/>
      <w:marBottom w:val="0"/>
      <w:divBdr>
        <w:top w:val="none" w:sz="0" w:space="0" w:color="auto"/>
        <w:left w:val="none" w:sz="0" w:space="0" w:color="auto"/>
        <w:bottom w:val="none" w:sz="0" w:space="0" w:color="auto"/>
        <w:right w:val="none" w:sz="0" w:space="0" w:color="auto"/>
      </w:divBdr>
    </w:div>
    <w:div w:id="1215045449">
      <w:bodyDiv w:val="1"/>
      <w:marLeft w:val="0"/>
      <w:marRight w:val="0"/>
      <w:marTop w:val="0"/>
      <w:marBottom w:val="0"/>
      <w:divBdr>
        <w:top w:val="none" w:sz="0" w:space="0" w:color="auto"/>
        <w:left w:val="none" w:sz="0" w:space="0" w:color="auto"/>
        <w:bottom w:val="none" w:sz="0" w:space="0" w:color="auto"/>
        <w:right w:val="none" w:sz="0" w:space="0" w:color="auto"/>
      </w:divBdr>
    </w:div>
    <w:div w:id="1222516559">
      <w:bodyDiv w:val="1"/>
      <w:marLeft w:val="0"/>
      <w:marRight w:val="0"/>
      <w:marTop w:val="0"/>
      <w:marBottom w:val="0"/>
      <w:divBdr>
        <w:top w:val="none" w:sz="0" w:space="0" w:color="auto"/>
        <w:left w:val="none" w:sz="0" w:space="0" w:color="auto"/>
        <w:bottom w:val="none" w:sz="0" w:space="0" w:color="auto"/>
        <w:right w:val="none" w:sz="0" w:space="0" w:color="auto"/>
      </w:divBdr>
    </w:div>
    <w:div w:id="1239751432">
      <w:bodyDiv w:val="1"/>
      <w:marLeft w:val="0"/>
      <w:marRight w:val="0"/>
      <w:marTop w:val="0"/>
      <w:marBottom w:val="0"/>
      <w:divBdr>
        <w:top w:val="none" w:sz="0" w:space="0" w:color="auto"/>
        <w:left w:val="none" w:sz="0" w:space="0" w:color="auto"/>
        <w:bottom w:val="none" w:sz="0" w:space="0" w:color="auto"/>
        <w:right w:val="none" w:sz="0" w:space="0" w:color="auto"/>
      </w:divBdr>
    </w:div>
    <w:div w:id="1406296905">
      <w:bodyDiv w:val="1"/>
      <w:marLeft w:val="0"/>
      <w:marRight w:val="0"/>
      <w:marTop w:val="0"/>
      <w:marBottom w:val="0"/>
      <w:divBdr>
        <w:top w:val="none" w:sz="0" w:space="0" w:color="auto"/>
        <w:left w:val="none" w:sz="0" w:space="0" w:color="auto"/>
        <w:bottom w:val="none" w:sz="0" w:space="0" w:color="auto"/>
        <w:right w:val="none" w:sz="0" w:space="0" w:color="auto"/>
      </w:divBdr>
    </w:div>
    <w:div w:id="1431465673">
      <w:bodyDiv w:val="1"/>
      <w:marLeft w:val="0"/>
      <w:marRight w:val="0"/>
      <w:marTop w:val="0"/>
      <w:marBottom w:val="0"/>
      <w:divBdr>
        <w:top w:val="none" w:sz="0" w:space="0" w:color="auto"/>
        <w:left w:val="none" w:sz="0" w:space="0" w:color="auto"/>
        <w:bottom w:val="none" w:sz="0" w:space="0" w:color="auto"/>
        <w:right w:val="none" w:sz="0" w:space="0" w:color="auto"/>
      </w:divBdr>
    </w:div>
    <w:div w:id="1450708950">
      <w:bodyDiv w:val="1"/>
      <w:marLeft w:val="0"/>
      <w:marRight w:val="0"/>
      <w:marTop w:val="0"/>
      <w:marBottom w:val="0"/>
      <w:divBdr>
        <w:top w:val="none" w:sz="0" w:space="0" w:color="auto"/>
        <w:left w:val="none" w:sz="0" w:space="0" w:color="auto"/>
        <w:bottom w:val="none" w:sz="0" w:space="0" w:color="auto"/>
        <w:right w:val="none" w:sz="0" w:space="0" w:color="auto"/>
      </w:divBdr>
    </w:div>
    <w:div w:id="1451391210">
      <w:bodyDiv w:val="1"/>
      <w:marLeft w:val="0"/>
      <w:marRight w:val="0"/>
      <w:marTop w:val="0"/>
      <w:marBottom w:val="0"/>
      <w:divBdr>
        <w:top w:val="none" w:sz="0" w:space="0" w:color="auto"/>
        <w:left w:val="none" w:sz="0" w:space="0" w:color="auto"/>
        <w:bottom w:val="none" w:sz="0" w:space="0" w:color="auto"/>
        <w:right w:val="none" w:sz="0" w:space="0" w:color="auto"/>
      </w:divBdr>
    </w:div>
    <w:div w:id="1460294716">
      <w:bodyDiv w:val="1"/>
      <w:marLeft w:val="0"/>
      <w:marRight w:val="0"/>
      <w:marTop w:val="0"/>
      <w:marBottom w:val="0"/>
      <w:divBdr>
        <w:top w:val="none" w:sz="0" w:space="0" w:color="auto"/>
        <w:left w:val="none" w:sz="0" w:space="0" w:color="auto"/>
        <w:bottom w:val="none" w:sz="0" w:space="0" w:color="auto"/>
        <w:right w:val="none" w:sz="0" w:space="0" w:color="auto"/>
      </w:divBdr>
    </w:div>
    <w:div w:id="1476675675">
      <w:bodyDiv w:val="1"/>
      <w:marLeft w:val="0"/>
      <w:marRight w:val="0"/>
      <w:marTop w:val="0"/>
      <w:marBottom w:val="0"/>
      <w:divBdr>
        <w:top w:val="none" w:sz="0" w:space="0" w:color="auto"/>
        <w:left w:val="none" w:sz="0" w:space="0" w:color="auto"/>
        <w:bottom w:val="none" w:sz="0" w:space="0" w:color="auto"/>
        <w:right w:val="none" w:sz="0" w:space="0" w:color="auto"/>
      </w:divBdr>
    </w:div>
    <w:div w:id="1493716223">
      <w:bodyDiv w:val="1"/>
      <w:marLeft w:val="0"/>
      <w:marRight w:val="0"/>
      <w:marTop w:val="0"/>
      <w:marBottom w:val="0"/>
      <w:divBdr>
        <w:top w:val="none" w:sz="0" w:space="0" w:color="auto"/>
        <w:left w:val="none" w:sz="0" w:space="0" w:color="auto"/>
        <w:bottom w:val="none" w:sz="0" w:space="0" w:color="auto"/>
        <w:right w:val="none" w:sz="0" w:space="0" w:color="auto"/>
      </w:divBdr>
    </w:div>
    <w:div w:id="1543592668">
      <w:bodyDiv w:val="1"/>
      <w:marLeft w:val="0"/>
      <w:marRight w:val="0"/>
      <w:marTop w:val="0"/>
      <w:marBottom w:val="0"/>
      <w:divBdr>
        <w:top w:val="none" w:sz="0" w:space="0" w:color="auto"/>
        <w:left w:val="none" w:sz="0" w:space="0" w:color="auto"/>
        <w:bottom w:val="none" w:sz="0" w:space="0" w:color="auto"/>
        <w:right w:val="none" w:sz="0" w:space="0" w:color="auto"/>
      </w:divBdr>
    </w:div>
    <w:div w:id="1611206800">
      <w:bodyDiv w:val="1"/>
      <w:marLeft w:val="0"/>
      <w:marRight w:val="0"/>
      <w:marTop w:val="0"/>
      <w:marBottom w:val="0"/>
      <w:divBdr>
        <w:top w:val="none" w:sz="0" w:space="0" w:color="auto"/>
        <w:left w:val="none" w:sz="0" w:space="0" w:color="auto"/>
        <w:bottom w:val="none" w:sz="0" w:space="0" w:color="auto"/>
        <w:right w:val="none" w:sz="0" w:space="0" w:color="auto"/>
      </w:divBdr>
    </w:div>
    <w:div w:id="1653754989">
      <w:bodyDiv w:val="1"/>
      <w:marLeft w:val="0"/>
      <w:marRight w:val="0"/>
      <w:marTop w:val="0"/>
      <w:marBottom w:val="0"/>
      <w:divBdr>
        <w:top w:val="none" w:sz="0" w:space="0" w:color="auto"/>
        <w:left w:val="none" w:sz="0" w:space="0" w:color="auto"/>
        <w:bottom w:val="none" w:sz="0" w:space="0" w:color="auto"/>
        <w:right w:val="none" w:sz="0" w:space="0" w:color="auto"/>
      </w:divBdr>
    </w:div>
    <w:div w:id="1708673635">
      <w:bodyDiv w:val="1"/>
      <w:marLeft w:val="0"/>
      <w:marRight w:val="0"/>
      <w:marTop w:val="0"/>
      <w:marBottom w:val="0"/>
      <w:divBdr>
        <w:top w:val="none" w:sz="0" w:space="0" w:color="auto"/>
        <w:left w:val="none" w:sz="0" w:space="0" w:color="auto"/>
        <w:bottom w:val="none" w:sz="0" w:space="0" w:color="auto"/>
        <w:right w:val="none" w:sz="0" w:space="0" w:color="auto"/>
      </w:divBdr>
      <w:divsChild>
        <w:div w:id="779301277">
          <w:marLeft w:val="0"/>
          <w:marRight w:val="0"/>
          <w:marTop w:val="0"/>
          <w:marBottom w:val="0"/>
          <w:divBdr>
            <w:top w:val="none" w:sz="0" w:space="0" w:color="auto"/>
            <w:left w:val="none" w:sz="0" w:space="0" w:color="auto"/>
            <w:bottom w:val="none" w:sz="0" w:space="0" w:color="auto"/>
            <w:right w:val="none" w:sz="0" w:space="0" w:color="auto"/>
          </w:divBdr>
          <w:divsChild>
            <w:div w:id="712733352">
              <w:marLeft w:val="0"/>
              <w:marRight w:val="0"/>
              <w:marTop w:val="0"/>
              <w:marBottom w:val="0"/>
              <w:divBdr>
                <w:top w:val="none" w:sz="0" w:space="0" w:color="auto"/>
                <w:left w:val="none" w:sz="0" w:space="0" w:color="auto"/>
                <w:bottom w:val="none" w:sz="0" w:space="0" w:color="auto"/>
                <w:right w:val="none" w:sz="0" w:space="0" w:color="auto"/>
              </w:divBdr>
              <w:divsChild>
                <w:div w:id="1786149384">
                  <w:marLeft w:val="0"/>
                  <w:marRight w:val="0"/>
                  <w:marTop w:val="0"/>
                  <w:marBottom w:val="0"/>
                  <w:divBdr>
                    <w:top w:val="none" w:sz="0" w:space="0" w:color="auto"/>
                    <w:left w:val="none" w:sz="0" w:space="0" w:color="auto"/>
                    <w:bottom w:val="none" w:sz="0" w:space="0" w:color="auto"/>
                    <w:right w:val="none" w:sz="0" w:space="0" w:color="auto"/>
                  </w:divBdr>
                  <w:divsChild>
                    <w:div w:id="890074717">
                      <w:marLeft w:val="0"/>
                      <w:marRight w:val="0"/>
                      <w:marTop w:val="0"/>
                      <w:marBottom w:val="0"/>
                      <w:divBdr>
                        <w:top w:val="none" w:sz="0" w:space="0" w:color="auto"/>
                        <w:left w:val="none" w:sz="0" w:space="0" w:color="auto"/>
                        <w:bottom w:val="none" w:sz="0" w:space="0" w:color="auto"/>
                        <w:right w:val="none" w:sz="0" w:space="0" w:color="auto"/>
                      </w:divBdr>
                      <w:divsChild>
                        <w:div w:id="2092776660">
                          <w:marLeft w:val="0"/>
                          <w:marRight w:val="0"/>
                          <w:marTop w:val="0"/>
                          <w:marBottom w:val="0"/>
                          <w:divBdr>
                            <w:top w:val="none" w:sz="0" w:space="0" w:color="auto"/>
                            <w:left w:val="none" w:sz="0" w:space="0" w:color="auto"/>
                            <w:bottom w:val="none" w:sz="0" w:space="0" w:color="auto"/>
                            <w:right w:val="none" w:sz="0" w:space="0" w:color="auto"/>
                          </w:divBdr>
                          <w:divsChild>
                            <w:div w:id="133695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0639618">
      <w:bodyDiv w:val="1"/>
      <w:marLeft w:val="0"/>
      <w:marRight w:val="0"/>
      <w:marTop w:val="0"/>
      <w:marBottom w:val="0"/>
      <w:divBdr>
        <w:top w:val="none" w:sz="0" w:space="0" w:color="auto"/>
        <w:left w:val="none" w:sz="0" w:space="0" w:color="auto"/>
        <w:bottom w:val="none" w:sz="0" w:space="0" w:color="auto"/>
        <w:right w:val="none" w:sz="0" w:space="0" w:color="auto"/>
      </w:divBdr>
    </w:div>
    <w:div w:id="1778254737">
      <w:bodyDiv w:val="1"/>
      <w:marLeft w:val="0"/>
      <w:marRight w:val="0"/>
      <w:marTop w:val="0"/>
      <w:marBottom w:val="0"/>
      <w:divBdr>
        <w:top w:val="none" w:sz="0" w:space="0" w:color="auto"/>
        <w:left w:val="none" w:sz="0" w:space="0" w:color="auto"/>
        <w:bottom w:val="none" w:sz="0" w:space="0" w:color="auto"/>
        <w:right w:val="none" w:sz="0" w:space="0" w:color="auto"/>
      </w:divBdr>
    </w:div>
    <w:div w:id="1788235232">
      <w:bodyDiv w:val="1"/>
      <w:marLeft w:val="0"/>
      <w:marRight w:val="0"/>
      <w:marTop w:val="0"/>
      <w:marBottom w:val="0"/>
      <w:divBdr>
        <w:top w:val="none" w:sz="0" w:space="0" w:color="auto"/>
        <w:left w:val="none" w:sz="0" w:space="0" w:color="auto"/>
        <w:bottom w:val="none" w:sz="0" w:space="0" w:color="auto"/>
        <w:right w:val="none" w:sz="0" w:space="0" w:color="auto"/>
      </w:divBdr>
    </w:div>
    <w:div w:id="1886484427">
      <w:bodyDiv w:val="1"/>
      <w:marLeft w:val="0"/>
      <w:marRight w:val="0"/>
      <w:marTop w:val="0"/>
      <w:marBottom w:val="0"/>
      <w:divBdr>
        <w:top w:val="none" w:sz="0" w:space="0" w:color="auto"/>
        <w:left w:val="none" w:sz="0" w:space="0" w:color="auto"/>
        <w:bottom w:val="none" w:sz="0" w:space="0" w:color="auto"/>
        <w:right w:val="none" w:sz="0" w:space="0" w:color="auto"/>
      </w:divBdr>
    </w:div>
    <w:div w:id="1900284600">
      <w:bodyDiv w:val="1"/>
      <w:marLeft w:val="0"/>
      <w:marRight w:val="0"/>
      <w:marTop w:val="0"/>
      <w:marBottom w:val="0"/>
      <w:divBdr>
        <w:top w:val="none" w:sz="0" w:space="0" w:color="auto"/>
        <w:left w:val="none" w:sz="0" w:space="0" w:color="auto"/>
        <w:bottom w:val="none" w:sz="0" w:space="0" w:color="auto"/>
        <w:right w:val="none" w:sz="0" w:space="0" w:color="auto"/>
      </w:divBdr>
    </w:div>
    <w:div w:id="1917939440">
      <w:bodyDiv w:val="1"/>
      <w:marLeft w:val="0"/>
      <w:marRight w:val="0"/>
      <w:marTop w:val="0"/>
      <w:marBottom w:val="0"/>
      <w:divBdr>
        <w:top w:val="none" w:sz="0" w:space="0" w:color="auto"/>
        <w:left w:val="none" w:sz="0" w:space="0" w:color="auto"/>
        <w:bottom w:val="none" w:sz="0" w:space="0" w:color="auto"/>
        <w:right w:val="none" w:sz="0" w:space="0" w:color="auto"/>
      </w:divBdr>
    </w:div>
    <w:div w:id="1939873246">
      <w:bodyDiv w:val="1"/>
      <w:marLeft w:val="0"/>
      <w:marRight w:val="0"/>
      <w:marTop w:val="0"/>
      <w:marBottom w:val="0"/>
      <w:divBdr>
        <w:top w:val="none" w:sz="0" w:space="0" w:color="auto"/>
        <w:left w:val="none" w:sz="0" w:space="0" w:color="auto"/>
        <w:bottom w:val="none" w:sz="0" w:space="0" w:color="auto"/>
        <w:right w:val="none" w:sz="0" w:space="0" w:color="auto"/>
      </w:divBdr>
    </w:div>
    <w:div w:id="1943143064">
      <w:bodyDiv w:val="1"/>
      <w:marLeft w:val="0"/>
      <w:marRight w:val="0"/>
      <w:marTop w:val="0"/>
      <w:marBottom w:val="0"/>
      <w:divBdr>
        <w:top w:val="none" w:sz="0" w:space="0" w:color="auto"/>
        <w:left w:val="none" w:sz="0" w:space="0" w:color="auto"/>
        <w:bottom w:val="none" w:sz="0" w:space="0" w:color="auto"/>
        <w:right w:val="none" w:sz="0" w:space="0" w:color="auto"/>
      </w:divBdr>
    </w:div>
    <w:div w:id="1948736771">
      <w:bodyDiv w:val="1"/>
      <w:marLeft w:val="0"/>
      <w:marRight w:val="0"/>
      <w:marTop w:val="0"/>
      <w:marBottom w:val="0"/>
      <w:divBdr>
        <w:top w:val="none" w:sz="0" w:space="0" w:color="auto"/>
        <w:left w:val="none" w:sz="0" w:space="0" w:color="auto"/>
        <w:bottom w:val="none" w:sz="0" w:space="0" w:color="auto"/>
        <w:right w:val="none" w:sz="0" w:space="0" w:color="auto"/>
      </w:divBdr>
    </w:div>
    <w:div w:id="1990479044">
      <w:bodyDiv w:val="1"/>
      <w:marLeft w:val="0"/>
      <w:marRight w:val="0"/>
      <w:marTop w:val="0"/>
      <w:marBottom w:val="0"/>
      <w:divBdr>
        <w:top w:val="none" w:sz="0" w:space="0" w:color="auto"/>
        <w:left w:val="none" w:sz="0" w:space="0" w:color="auto"/>
        <w:bottom w:val="none" w:sz="0" w:space="0" w:color="auto"/>
        <w:right w:val="none" w:sz="0" w:space="0" w:color="auto"/>
      </w:divBdr>
    </w:div>
    <w:div w:id="2039352623">
      <w:bodyDiv w:val="1"/>
      <w:marLeft w:val="0"/>
      <w:marRight w:val="0"/>
      <w:marTop w:val="0"/>
      <w:marBottom w:val="0"/>
      <w:divBdr>
        <w:top w:val="none" w:sz="0" w:space="0" w:color="auto"/>
        <w:left w:val="none" w:sz="0" w:space="0" w:color="auto"/>
        <w:bottom w:val="none" w:sz="0" w:space="0" w:color="auto"/>
        <w:right w:val="none" w:sz="0" w:space="0" w:color="auto"/>
      </w:divBdr>
    </w:div>
    <w:div w:id="2064869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7.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5.jpeg"/><Relationship Id="rId29" Type="http://schemas.openxmlformats.org/officeDocument/2006/relationships/image" Target="media/image18.png"/><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chart" Target="charts/chart1.xml"/><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20.png"/><Relationship Id="rId44" Type="http://schemas.openxmlformats.org/officeDocument/2006/relationships/image" Target="media/image32.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image" Target="media/image6.jp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6.png"/><Relationship Id="rId46" Type="http://schemas.openxmlformats.org/officeDocument/2006/relationships/image" Target="media/image34.png"/><Relationship Id="rId20" Type="http://schemas.openxmlformats.org/officeDocument/2006/relationships/image" Target="media/image9.jpeg"/><Relationship Id="rId41" Type="http://schemas.openxmlformats.org/officeDocument/2006/relationships/image" Target="media/image29.png"/><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Bar Chart</a:t>
            </a:r>
            <a:endParaRPr lang="en-US"/>
          </a:p>
        </c:rich>
      </c:tx>
      <c:overlay val="0"/>
      <c:spPr>
        <a:noFill/>
        <a:ln>
          <a:noFill/>
        </a:ln>
        <a:effectLst/>
      </c:spPr>
    </c:title>
    <c:autoTitleDeleted val="0"/>
    <c:plotArea>
      <c:layout/>
      <c:barChart>
        <c:barDir val="col"/>
        <c:grouping val="clustered"/>
        <c:varyColors val="0"/>
        <c:ser>
          <c:idx val="9"/>
          <c:order val="9"/>
          <c:tx>
            <c:v>Pain scale (Visual Analogue Scale) 1-10</c:v>
          </c:tx>
          <c:spPr>
            <a:noFill/>
            <a:ln>
              <a:noFill/>
            </a:ln>
            <a:effectLst/>
          </c:spPr>
          <c:invertIfNegative val="0"/>
          <c:cat>
            <c:strLit>
              <c:ptCount val="2"/>
              <c:pt idx="0">
                <c:v>No</c:v>
              </c:pt>
              <c:pt idx="1">
                <c:v>Yes</c:v>
              </c:pt>
            </c:strLit>
          </c:cat>
          <c:val>
            <c:numLit>
              <c:formatCode>General</c:formatCode>
              <c:ptCount val="2"/>
            </c:numLit>
          </c:val>
          <c:extLst>
            <c:ext xmlns:c16="http://schemas.microsoft.com/office/drawing/2014/chart" uri="{C3380CC4-5D6E-409C-BE32-E72D297353CC}">
              <c16:uniqueId val="{00000000-2CC8-424F-8DAE-219543E89672}"/>
            </c:ext>
          </c:extLst>
        </c:ser>
        <c:ser>
          <c:idx val="0"/>
          <c:order val="0"/>
          <c:tx>
            <c:v>Mild Pain(2)</c:v>
          </c:tx>
          <c:spPr>
            <a:solidFill>
              <a:schemeClr val="accent1"/>
            </a:solidFill>
            <a:ln>
              <a:noFill/>
            </a:ln>
            <a:effectLst/>
          </c:spPr>
          <c:invertIfNegative val="0"/>
          <c:cat>
            <c:strLit>
              <c:ptCount val="2"/>
              <c:pt idx="0">
                <c:v>No</c:v>
              </c:pt>
              <c:pt idx="1">
                <c:v>Yes</c:v>
              </c:pt>
            </c:strLit>
          </c:cat>
          <c:val>
            <c:numLit>
              <c:formatCode>General</c:formatCode>
              <c:ptCount val="2"/>
              <c:pt idx="0">
                <c:v>1</c:v>
              </c:pt>
            </c:numLit>
          </c:val>
          <c:extLst>
            <c:ext xmlns:c16="http://schemas.microsoft.com/office/drawing/2014/chart" uri="{C3380CC4-5D6E-409C-BE32-E72D297353CC}">
              <c16:uniqueId val="{00000001-2CC8-424F-8DAE-219543E89672}"/>
            </c:ext>
          </c:extLst>
        </c:ser>
        <c:ser>
          <c:idx val="1"/>
          <c:order val="1"/>
          <c:tx>
            <c:v>Mild Pain(3)</c:v>
          </c:tx>
          <c:spPr>
            <a:solidFill>
              <a:schemeClr val="accent2"/>
            </a:solidFill>
            <a:ln>
              <a:noFill/>
            </a:ln>
            <a:effectLst/>
          </c:spPr>
          <c:invertIfNegative val="0"/>
          <c:cat>
            <c:strLit>
              <c:ptCount val="2"/>
              <c:pt idx="0">
                <c:v>No</c:v>
              </c:pt>
              <c:pt idx="1">
                <c:v>Yes</c:v>
              </c:pt>
            </c:strLit>
          </c:cat>
          <c:val>
            <c:numLit>
              <c:formatCode>General</c:formatCode>
              <c:ptCount val="2"/>
              <c:pt idx="0">
                <c:v>4</c:v>
              </c:pt>
              <c:pt idx="1">
                <c:v>2</c:v>
              </c:pt>
            </c:numLit>
          </c:val>
          <c:extLst>
            <c:ext xmlns:c16="http://schemas.microsoft.com/office/drawing/2014/chart" uri="{C3380CC4-5D6E-409C-BE32-E72D297353CC}">
              <c16:uniqueId val="{00000002-2CC8-424F-8DAE-219543E89672}"/>
            </c:ext>
          </c:extLst>
        </c:ser>
        <c:ser>
          <c:idx val="2"/>
          <c:order val="2"/>
          <c:tx>
            <c:v>Moderate Pain(4)</c:v>
          </c:tx>
          <c:spPr>
            <a:solidFill>
              <a:schemeClr val="accent3"/>
            </a:solidFill>
            <a:ln>
              <a:noFill/>
            </a:ln>
            <a:effectLst/>
          </c:spPr>
          <c:invertIfNegative val="0"/>
          <c:cat>
            <c:strLit>
              <c:ptCount val="2"/>
              <c:pt idx="0">
                <c:v>No</c:v>
              </c:pt>
              <c:pt idx="1">
                <c:v>Yes</c:v>
              </c:pt>
            </c:strLit>
          </c:cat>
          <c:val>
            <c:numLit>
              <c:formatCode>General</c:formatCode>
              <c:ptCount val="2"/>
              <c:pt idx="0">
                <c:v>7</c:v>
              </c:pt>
            </c:numLit>
          </c:val>
          <c:extLst>
            <c:ext xmlns:c16="http://schemas.microsoft.com/office/drawing/2014/chart" uri="{C3380CC4-5D6E-409C-BE32-E72D297353CC}">
              <c16:uniqueId val="{00000003-2CC8-424F-8DAE-219543E89672}"/>
            </c:ext>
          </c:extLst>
        </c:ser>
        <c:ser>
          <c:idx val="3"/>
          <c:order val="3"/>
          <c:tx>
            <c:v>Moderate Pain(5)</c:v>
          </c:tx>
          <c:spPr>
            <a:solidFill>
              <a:schemeClr val="accent4"/>
            </a:solidFill>
            <a:ln>
              <a:noFill/>
            </a:ln>
            <a:effectLst/>
          </c:spPr>
          <c:invertIfNegative val="0"/>
          <c:cat>
            <c:strLit>
              <c:ptCount val="2"/>
              <c:pt idx="0">
                <c:v>No</c:v>
              </c:pt>
              <c:pt idx="1">
                <c:v>Yes</c:v>
              </c:pt>
            </c:strLit>
          </c:cat>
          <c:val>
            <c:numLit>
              <c:formatCode>General</c:formatCode>
              <c:ptCount val="2"/>
              <c:pt idx="0">
                <c:v>3</c:v>
              </c:pt>
              <c:pt idx="1">
                <c:v>5</c:v>
              </c:pt>
            </c:numLit>
          </c:val>
          <c:extLst>
            <c:ext xmlns:c16="http://schemas.microsoft.com/office/drawing/2014/chart" uri="{C3380CC4-5D6E-409C-BE32-E72D297353CC}">
              <c16:uniqueId val="{00000004-2CC8-424F-8DAE-219543E89672}"/>
            </c:ext>
          </c:extLst>
        </c:ser>
        <c:ser>
          <c:idx val="4"/>
          <c:order val="4"/>
          <c:tx>
            <c:v>Moderate Pain(6)</c:v>
          </c:tx>
          <c:spPr>
            <a:solidFill>
              <a:schemeClr val="accent5"/>
            </a:solidFill>
            <a:ln>
              <a:noFill/>
            </a:ln>
            <a:effectLst/>
          </c:spPr>
          <c:invertIfNegative val="0"/>
          <c:cat>
            <c:strLit>
              <c:ptCount val="2"/>
              <c:pt idx="0">
                <c:v>No</c:v>
              </c:pt>
              <c:pt idx="1">
                <c:v>Yes</c:v>
              </c:pt>
            </c:strLit>
          </c:cat>
          <c:val>
            <c:numLit>
              <c:formatCode>General</c:formatCode>
              <c:ptCount val="2"/>
              <c:pt idx="0">
                <c:v>14</c:v>
              </c:pt>
              <c:pt idx="1">
                <c:v>1</c:v>
              </c:pt>
            </c:numLit>
          </c:val>
          <c:extLst>
            <c:ext xmlns:c16="http://schemas.microsoft.com/office/drawing/2014/chart" uri="{C3380CC4-5D6E-409C-BE32-E72D297353CC}">
              <c16:uniqueId val="{00000005-2CC8-424F-8DAE-219543E89672}"/>
            </c:ext>
          </c:extLst>
        </c:ser>
        <c:ser>
          <c:idx val="5"/>
          <c:order val="5"/>
          <c:tx>
            <c:v>Severe Pain(7)</c:v>
          </c:tx>
          <c:spPr>
            <a:solidFill>
              <a:schemeClr val="accent6"/>
            </a:solidFill>
            <a:ln>
              <a:noFill/>
            </a:ln>
            <a:effectLst/>
          </c:spPr>
          <c:invertIfNegative val="0"/>
          <c:cat>
            <c:strLit>
              <c:ptCount val="2"/>
              <c:pt idx="0">
                <c:v>No</c:v>
              </c:pt>
              <c:pt idx="1">
                <c:v>Yes</c:v>
              </c:pt>
            </c:strLit>
          </c:cat>
          <c:val>
            <c:numLit>
              <c:formatCode>General</c:formatCode>
              <c:ptCount val="2"/>
              <c:pt idx="0">
                <c:v>26</c:v>
              </c:pt>
              <c:pt idx="1">
                <c:v>3</c:v>
              </c:pt>
            </c:numLit>
          </c:val>
          <c:extLst>
            <c:ext xmlns:c16="http://schemas.microsoft.com/office/drawing/2014/chart" uri="{C3380CC4-5D6E-409C-BE32-E72D297353CC}">
              <c16:uniqueId val="{00000006-2CC8-424F-8DAE-219543E89672}"/>
            </c:ext>
          </c:extLst>
        </c:ser>
        <c:ser>
          <c:idx val="6"/>
          <c:order val="6"/>
          <c:tx>
            <c:v>Severe Pain(8)</c:v>
          </c:tx>
          <c:spPr>
            <a:solidFill>
              <a:schemeClr val="accent1">
                <a:lumMod val="60000"/>
              </a:schemeClr>
            </a:solidFill>
            <a:ln>
              <a:noFill/>
            </a:ln>
            <a:effectLst/>
          </c:spPr>
          <c:invertIfNegative val="0"/>
          <c:cat>
            <c:strLit>
              <c:ptCount val="2"/>
              <c:pt idx="0">
                <c:v>No</c:v>
              </c:pt>
              <c:pt idx="1">
                <c:v>Yes</c:v>
              </c:pt>
            </c:strLit>
          </c:cat>
          <c:val>
            <c:numLit>
              <c:formatCode>General</c:formatCode>
              <c:ptCount val="2"/>
              <c:pt idx="0">
                <c:v>12</c:v>
              </c:pt>
            </c:numLit>
          </c:val>
          <c:extLst>
            <c:ext xmlns:c16="http://schemas.microsoft.com/office/drawing/2014/chart" uri="{C3380CC4-5D6E-409C-BE32-E72D297353CC}">
              <c16:uniqueId val="{00000007-2CC8-424F-8DAE-219543E89672}"/>
            </c:ext>
          </c:extLst>
        </c:ser>
        <c:ser>
          <c:idx val="7"/>
          <c:order val="7"/>
          <c:tx>
            <c:v>Severe Pain(9)</c:v>
          </c:tx>
          <c:spPr>
            <a:solidFill>
              <a:schemeClr val="accent2">
                <a:lumMod val="60000"/>
              </a:schemeClr>
            </a:solidFill>
            <a:ln>
              <a:noFill/>
            </a:ln>
            <a:effectLst/>
          </c:spPr>
          <c:invertIfNegative val="0"/>
          <c:cat>
            <c:strLit>
              <c:ptCount val="2"/>
              <c:pt idx="0">
                <c:v>No</c:v>
              </c:pt>
              <c:pt idx="1">
                <c:v>Yes</c:v>
              </c:pt>
            </c:strLit>
          </c:cat>
          <c:val>
            <c:numLit>
              <c:formatCode>General</c:formatCode>
              <c:ptCount val="2"/>
              <c:pt idx="0">
                <c:v>11</c:v>
              </c:pt>
              <c:pt idx="1">
                <c:v>2</c:v>
              </c:pt>
            </c:numLit>
          </c:val>
          <c:extLst>
            <c:ext xmlns:c16="http://schemas.microsoft.com/office/drawing/2014/chart" uri="{C3380CC4-5D6E-409C-BE32-E72D297353CC}">
              <c16:uniqueId val="{00000008-2CC8-424F-8DAE-219543E89672}"/>
            </c:ext>
          </c:extLst>
        </c:ser>
        <c:ser>
          <c:idx val="8"/>
          <c:order val="8"/>
          <c:tx>
            <c:v>Worst Pain(10)</c:v>
          </c:tx>
          <c:spPr>
            <a:solidFill>
              <a:schemeClr val="accent3">
                <a:lumMod val="60000"/>
              </a:schemeClr>
            </a:solidFill>
            <a:ln>
              <a:noFill/>
            </a:ln>
            <a:effectLst/>
          </c:spPr>
          <c:invertIfNegative val="0"/>
          <c:cat>
            <c:strLit>
              <c:ptCount val="2"/>
              <c:pt idx="0">
                <c:v>No</c:v>
              </c:pt>
              <c:pt idx="1">
                <c:v>Yes</c:v>
              </c:pt>
            </c:strLit>
          </c:cat>
          <c:val>
            <c:numLit>
              <c:formatCode>General</c:formatCode>
              <c:ptCount val="2"/>
              <c:pt idx="0">
                <c:v>7</c:v>
              </c:pt>
              <c:pt idx="1">
                <c:v>2</c:v>
              </c:pt>
            </c:numLit>
          </c:val>
          <c:extLst>
            <c:ext xmlns:c16="http://schemas.microsoft.com/office/drawing/2014/chart" uri="{C3380CC4-5D6E-409C-BE32-E72D297353CC}">
              <c16:uniqueId val="{00000009-2CC8-424F-8DAE-219543E89672}"/>
            </c:ext>
          </c:extLst>
        </c:ser>
        <c:dLbls>
          <c:showLegendKey val="0"/>
          <c:showVal val="0"/>
          <c:showCatName val="0"/>
          <c:showSerName val="0"/>
          <c:showPercent val="0"/>
          <c:showBubbleSize val="0"/>
        </c:dLbls>
        <c:gapWidth val="219"/>
        <c:overlap val="-27"/>
        <c:axId val="129202688"/>
        <c:axId val="135806976"/>
      </c:barChart>
      <c:catAx>
        <c:axId val="129202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Disc Degeneration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806976"/>
        <c:crosses val="autoZero"/>
        <c:auto val="1"/>
        <c:lblAlgn val="ctr"/>
        <c:lblOffset val="100"/>
        <c:noMultiLvlLbl val="0"/>
      </c:catAx>
      <c:valAx>
        <c:axId val="135806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Count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2026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974</TotalTime>
  <Pages>69</Pages>
  <Words>12270</Words>
  <Characters>69941</Characters>
  <Application>Microsoft Office Word</Application>
  <DocSecurity>0</DocSecurity>
  <Lines>582</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Wahab</dc:creator>
  <cp:keywords/>
  <dc:description/>
  <cp:lastModifiedBy>HassanKhalil</cp:lastModifiedBy>
  <cp:revision>118</cp:revision>
  <cp:lastPrinted>2025-01-09T10:46:00Z</cp:lastPrinted>
  <dcterms:created xsi:type="dcterms:W3CDTF">2025-01-08T15:41:00Z</dcterms:created>
  <dcterms:modified xsi:type="dcterms:W3CDTF">2025-08-27T07:05:00Z</dcterms:modified>
</cp:coreProperties>
</file>